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1A" w:rsidRDefault="000F741A" w:rsidP="000F741A">
      <w:pPr>
        <w:pStyle w:val="NormalWeb"/>
      </w:pPr>
      <w:r>
        <w:fldChar w:fldCharType="begin"/>
      </w:r>
      <w:r>
        <w:instrText xml:space="preserve"> HYPERLINK "http://www.education.gouv.fr/pid25535/bulletin-officiel.html" </w:instrText>
      </w:r>
      <w:r>
        <w:fldChar w:fldCharType="separate"/>
      </w:r>
      <w:r>
        <w:rPr>
          <w:rStyle w:val="Lienhypertexte"/>
        </w:rPr>
        <w:t xml:space="preserve">Bulletin officiel </w:t>
      </w:r>
      <w:r>
        <w:fldChar w:fldCharType="end"/>
      </w:r>
      <w:r>
        <w:t xml:space="preserve"> &gt;  </w:t>
      </w:r>
      <w:hyperlink r:id="rId6" w:history="1">
        <w:r>
          <w:rPr>
            <w:rStyle w:val="Lienhypertexte"/>
          </w:rPr>
          <w:t xml:space="preserve">2014 </w:t>
        </w:r>
      </w:hyperlink>
      <w:r>
        <w:t xml:space="preserve"> &gt;  </w:t>
      </w:r>
      <w:hyperlink r:id="rId7" w:history="1">
        <w:r>
          <w:rPr>
            <w:rStyle w:val="Lienhypertexte"/>
          </w:rPr>
          <w:t xml:space="preserve">n° 31 du 28 août 2014 </w:t>
        </w:r>
      </w:hyperlink>
      <w:r>
        <w:t xml:space="preserve"> &gt;  </w:t>
      </w:r>
      <w:hyperlink r:id="rId8" w:history="1">
        <w:r>
          <w:rPr>
            <w:rStyle w:val="Lienhypertexte"/>
          </w:rPr>
          <w:t xml:space="preserve">Enseignements primaire et secondaire </w:t>
        </w:r>
      </w:hyperlink>
    </w:p>
    <w:p w:rsidR="000F741A" w:rsidRPr="00490A11" w:rsidRDefault="000F741A" w:rsidP="00490A11">
      <w:pPr>
        <w:pStyle w:val="Titre1"/>
        <w:rPr>
          <w:sz w:val="36"/>
          <w:szCs w:val="36"/>
        </w:rPr>
      </w:pPr>
      <w:r w:rsidRPr="00490A11">
        <w:rPr>
          <w:sz w:val="36"/>
          <w:szCs w:val="36"/>
        </w:rPr>
        <w:t>Enseignements primaire et secondaire</w:t>
      </w:r>
    </w:p>
    <w:p w:rsidR="000F741A" w:rsidRDefault="000F741A" w:rsidP="000F741A">
      <w:pPr>
        <w:pStyle w:val="Titre2"/>
      </w:pPr>
      <w:r>
        <w:t xml:space="preserve">Baccalauréat professionnel </w:t>
      </w:r>
    </w:p>
    <w:p w:rsidR="000F741A" w:rsidRDefault="000F741A" w:rsidP="000F741A">
      <w:pPr>
        <w:pStyle w:val="Titre3"/>
      </w:pPr>
      <w:r>
        <w:t xml:space="preserve">Unité facultative de mobilité : création </w:t>
      </w:r>
    </w:p>
    <w:p w:rsidR="000F741A" w:rsidRDefault="000F741A" w:rsidP="000F741A">
      <w:r>
        <w:rPr>
          <w:rStyle w:val="AcronymeHTML"/>
        </w:rPr>
        <w:t>NOR</w:t>
      </w:r>
      <w:r>
        <w:rPr>
          <w:rStyle w:val="nornor"/>
        </w:rPr>
        <w:t xml:space="preserve"> : MENE1406412A</w:t>
      </w:r>
      <w:r>
        <w:br/>
      </w:r>
      <w:r>
        <w:rPr>
          <w:rStyle w:val="nornature"/>
        </w:rPr>
        <w:t>arrêté du 27-6-2014 - J.O. du 29-6-2014</w:t>
      </w:r>
      <w:r>
        <w:br/>
      </w:r>
      <w:r>
        <w:rPr>
          <w:rStyle w:val="noremetteur"/>
        </w:rPr>
        <w:t>MENESR - DGESCO A2-3</w:t>
      </w:r>
    </w:p>
    <w:p w:rsidR="000F741A" w:rsidRDefault="000F741A" w:rsidP="000F741A">
      <w:r>
        <w:pict>
          <v:rect id="_x0000_i1025" style="width:0;height:1.5pt" o:hralign="center" o:hrstd="t" o:hr="t" fillcolor="#a0a0a0" stroked="f"/>
        </w:pict>
      </w:r>
    </w:p>
    <w:p w:rsidR="000F741A" w:rsidRDefault="000F741A" w:rsidP="000F741A">
      <w:r>
        <w:rPr>
          <w:rStyle w:val="norvu"/>
        </w:rPr>
        <w:t>Vu code de l'éducation ; décret 2014-725 du 27-6-2014 ; arrêté du 9-5-1995 modifié ; avis de la formation interprofessionnelle du 23-9-2013 ; avis du CSE du 14-11-2013</w:t>
      </w:r>
    </w:p>
    <w:p w:rsidR="000F741A" w:rsidRDefault="000F741A" w:rsidP="000F741A">
      <w:r>
        <w:pict>
          <v:rect id="_x0000_i1026" style="width:0;height:1.5pt" o:hralign="center" o:hrstd="t" o:hr="t" fillcolor="#a0a0a0" stroked="f"/>
        </w:pict>
      </w:r>
    </w:p>
    <w:p w:rsidR="00490A11" w:rsidRDefault="000F741A" w:rsidP="00490A11">
      <w:pPr>
        <w:pStyle w:val="NormalWeb"/>
        <w:spacing w:before="0" w:beforeAutospacing="0" w:after="0" w:afterAutospacing="0"/>
      </w:pPr>
      <w:r>
        <w:rPr>
          <w:rStyle w:val="article"/>
          <w:rFonts w:eastAsiaTheme="majorEastAsia"/>
        </w:rPr>
        <w:t>Article 1</w:t>
      </w:r>
      <w:r>
        <w:t xml:space="preserve"> - Il est créé à titre expérimental dans le diplôme du baccalauréat professionnel une unité facultative « mobilité » validant les résultats d'une période de formation effectuée dans un État membre de l'Union européenne, de l'Espace économique européen ou de l'Association européenne de </w:t>
      </w:r>
      <w:proofErr w:type="spellStart"/>
      <w:r>
        <w:t>libre échange</w:t>
      </w:r>
      <w:proofErr w:type="spellEnd"/>
      <w:r>
        <w:t>, dans le cadre de la préparation à ce diplôme.</w:t>
      </w:r>
    </w:p>
    <w:p w:rsidR="00490A11" w:rsidRDefault="000F741A" w:rsidP="00490A11">
      <w:pPr>
        <w:pStyle w:val="NormalWeb"/>
        <w:spacing w:before="0" w:beforeAutospacing="0" w:after="0" w:afterAutospacing="0"/>
      </w:pPr>
      <w:r>
        <w:rPr>
          <w:rStyle w:val="article"/>
          <w:rFonts w:eastAsiaTheme="majorEastAsia"/>
        </w:rPr>
        <w:t>Article 2</w:t>
      </w:r>
      <w:r>
        <w:t xml:space="preserve"> - Peuvent présenter l'unité facultative définie à l'article 1er les candidats scolaires dans un établissement public ou privé sous contrat, apprentis dans un centre de formation d'apprentis ou une section d'apprentissage habilités, stagiaires de la formation professionnelle continue dans un établissement public.</w:t>
      </w:r>
    </w:p>
    <w:p w:rsidR="00490A11" w:rsidRDefault="000F741A" w:rsidP="00490A11">
      <w:pPr>
        <w:pStyle w:val="NormalWeb"/>
        <w:spacing w:before="0" w:beforeAutospacing="0" w:after="0" w:afterAutospacing="0"/>
      </w:pPr>
      <w:r>
        <w:rPr>
          <w:rStyle w:val="article"/>
          <w:rFonts w:eastAsiaTheme="majorEastAsia"/>
        </w:rPr>
        <w:t>Article 3</w:t>
      </w:r>
      <w:r>
        <w:t xml:space="preserve"> - Le référentiel des compétences professionnelles et générales constitutives de l'unité facultative « mobilité » figure en annexe I du présent arrêté.</w:t>
      </w:r>
    </w:p>
    <w:p w:rsidR="00490A11" w:rsidRDefault="000F741A" w:rsidP="00490A11">
      <w:pPr>
        <w:pStyle w:val="NormalWeb"/>
        <w:spacing w:before="0" w:beforeAutospacing="0" w:after="0" w:afterAutospacing="0"/>
      </w:pPr>
      <w:r>
        <w:rPr>
          <w:rStyle w:val="article"/>
          <w:rFonts w:eastAsiaTheme="majorEastAsia"/>
        </w:rPr>
        <w:t>Article 4</w:t>
      </w:r>
      <w:r>
        <w:t xml:space="preserve"> - La définition de l'épreuve relative à l'unité facultative « mobilité » figure en annexe II du présent arrêté.</w:t>
      </w:r>
    </w:p>
    <w:p w:rsidR="00490A11" w:rsidRDefault="000F741A" w:rsidP="00490A11">
      <w:pPr>
        <w:pStyle w:val="NormalWeb"/>
        <w:spacing w:before="0" w:beforeAutospacing="0" w:after="0" w:afterAutospacing="0"/>
      </w:pPr>
      <w:r>
        <w:rPr>
          <w:rStyle w:val="article"/>
          <w:rFonts w:eastAsiaTheme="majorEastAsia"/>
        </w:rPr>
        <w:t>Article 5</w:t>
      </w:r>
      <w:r>
        <w:t xml:space="preserve"> - Les dispositions du présent arrêté prennent effet à la session d'examen 2015.</w:t>
      </w:r>
    </w:p>
    <w:p w:rsidR="000F741A" w:rsidRDefault="000F741A" w:rsidP="00490A11">
      <w:pPr>
        <w:pStyle w:val="NormalWeb"/>
        <w:spacing w:before="0" w:beforeAutospacing="0" w:after="0" w:afterAutospacing="0"/>
      </w:pPr>
      <w:r>
        <w:rPr>
          <w:rStyle w:val="article"/>
          <w:rFonts w:eastAsiaTheme="majorEastAsia"/>
        </w:rPr>
        <w:t>Article 6</w:t>
      </w:r>
      <w:r>
        <w:t xml:space="preserve"> - Les dispositions du présent arrêté feront l'objet d'une évaluation à l'issue de la session d'examen 2017.</w:t>
      </w:r>
      <w:r>
        <w:br/>
      </w:r>
      <w:r>
        <w:rPr>
          <w:rStyle w:val="article"/>
          <w:rFonts w:eastAsiaTheme="majorEastAsia"/>
        </w:rPr>
        <w:t>Article 7</w:t>
      </w:r>
      <w:r>
        <w:t xml:space="preserve"> - La directrice générale de l'enseignement scolaire et les recteurs sont chargés, chacun en ce qui le concerne, de l'exécution du présent arrêté qui sera publié au Journal officiel de la République française.</w:t>
      </w:r>
      <w:r>
        <w:br/>
        <w:t>Fait le 27 juin 2014</w:t>
      </w:r>
    </w:p>
    <w:p w:rsidR="000F741A" w:rsidRDefault="000F741A" w:rsidP="000F741A">
      <w:pPr>
        <w:rPr>
          <w:rStyle w:val="norauteur"/>
        </w:rPr>
      </w:pPr>
      <w:r>
        <w:rPr>
          <w:rStyle w:val="norauteur"/>
        </w:rPr>
        <w:t>Pour le ministre de l'éducation nationale, de l'enseignement supérieur et de la recherche</w:t>
      </w:r>
      <w:r>
        <w:br/>
      </w:r>
      <w:r>
        <w:rPr>
          <w:rStyle w:val="norauteur"/>
        </w:rPr>
        <w:t>et par délégation</w:t>
      </w:r>
      <w:proofErr w:type="gramStart"/>
      <w:r>
        <w:rPr>
          <w:rStyle w:val="norauteur"/>
        </w:rPr>
        <w:t>,</w:t>
      </w:r>
      <w:proofErr w:type="gramEnd"/>
      <w:r>
        <w:br/>
      </w:r>
      <w:r>
        <w:rPr>
          <w:rStyle w:val="norauteur"/>
        </w:rPr>
        <w:t>La directrice générale de l'enseignement scolaire,</w:t>
      </w:r>
      <w:r>
        <w:br/>
      </w:r>
      <w:r>
        <w:rPr>
          <w:rStyle w:val="norauteur"/>
        </w:rPr>
        <w:t>Florence Robine</w:t>
      </w:r>
    </w:p>
    <w:p w:rsidR="00490A11" w:rsidRDefault="000F741A" w:rsidP="00490A11">
      <w:pPr>
        <w:pStyle w:val="annexe"/>
      </w:pPr>
      <w:r>
        <w:t>Annexe I</w:t>
      </w:r>
    </w:p>
    <w:p w:rsidR="000F741A" w:rsidRDefault="000F741A" w:rsidP="00490A11">
      <w:pPr>
        <w:pStyle w:val="annexe"/>
      </w:pPr>
      <w:r>
        <w:t>Référentiel de l'unité facultative « mobilité »</w:t>
      </w:r>
    </w:p>
    <w:p w:rsidR="000F741A" w:rsidRDefault="000F741A" w:rsidP="000F741A">
      <w:pPr>
        <w:pStyle w:val="NormalWeb"/>
      </w:pPr>
      <w:r>
        <w:rPr>
          <w:rStyle w:val="lev"/>
        </w:rPr>
        <w:t>Découverte professionnelle en mobilité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3"/>
        <w:gridCol w:w="2364"/>
        <w:gridCol w:w="3014"/>
        <w:gridCol w:w="2921"/>
      </w:tblGrid>
      <w:tr w:rsidR="000F741A" w:rsidTr="000F741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t>Repères</w:t>
            </w:r>
          </w:p>
        </w:tc>
        <w:tc>
          <w:tcPr>
            <w:tcW w:w="13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t>Compétences visées</w:t>
            </w:r>
          </w:p>
        </w:tc>
        <w:tc>
          <w:tcPr>
            <w:tcW w:w="165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t>Description des compétences</w:t>
            </w:r>
          </w:p>
        </w:tc>
        <w:tc>
          <w:tcPr>
            <w:tcW w:w="16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t>Résultats attendus</w:t>
            </w:r>
          </w:p>
        </w:tc>
      </w:tr>
      <w:tr w:rsidR="000F741A" w:rsidTr="000F741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rPr>
                <w:b/>
                <w:bCs/>
              </w:rPr>
              <w:lastRenderedPageBreak/>
              <w:t> </w:t>
            </w:r>
          </w:p>
          <w:p w:rsidR="000F741A" w:rsidRDefault="000F741A">
            <w:pPr>
              <w:pStyle w:val="NormalWeb"/>
            </w:pPr>
            <w:r>
              <w:rPr>
                <w:b/>
                <w:bCs/>
              </w:rPr>
              <w:t>C 1</w:t>
            </w:r>
          </w:p>
        </w:tc>
        <w:tc>
          <w:tcPr>
            <w:tcW w:w="13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rPr>
                <w:b/>
                <w:bCs/>
              </w:rPr>
              <w:t> </w:t>
            </w:r>
          </w:p>
          <w:p w:rsidR="000F741A" w:rsidRDefault="000F741A">
            <w:pPr>
              <w:pStyle w:val="NormalWeb"/>
            </w:pPr>
            <w:r>
              <w:rPr>
                <w:b/>
                <w:bCs/>
              </w:rPr>
              <w:t>Comprendre et se faire comprendre</w:t>
            </w:r>
          </w:p>
          <w:p w:rsidR="000F741A" w:rsidRDefault="000F741A">
            <w:pPr>
              <w:pStyle w:val="NormalWeb"/>
            </w:pPr>
            <w:r>
              <w:rPr>
                <w:b/>
                <w:bCs/>
              </w:rPr>
              <w:t xml:space="preserve">dans un contexte professionnel </w:t>
            </w:r>
          </w:p>
          <w:p w:rsidR="000F741A" w:rsidRDefault="000F741A">
            <w:pPr>
              <w:pStyle w:val="NormalWeb"/>
            </w:pPr>
            <w:r>
              <w:rPr>
                <w:b/>
                <w:bCs/>
              </w:rPr>
              <w:t>étranger</w:t>
            </w:r>
          </w:p>
        </w:tc>
        <w:tc>
          <w:tcPr>
            <w:tcW w:w="165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t> </w:t>
            </w:r>
          </w:p>
          <w:p w:rsidR="000F741A" w:rsidRDefault="000F741A">
            <w:pPr>
              <w:pStyle w:val="NormalWeb"/>
            </w:pPr>
            <w:r>
              <w:t>Être capable de :</w:t>
            </w:r>
          </w:p>
          <w:p w:rsidR="000F741A" w:rsidRDefault="000F741A">
            <w:pPr>
              <w:pStyle w:val="NormalWeb"/>
            </w:pPr>
            <w:r>
              <w:t> </w:t>
            </w:r>
          </w:p>
          <w:p w:rsidR="000F741A" w:rsidRDefault="000F741A">
            <w:pPr>
              <w:pStyle w:val="NormalWeb"/>
            </w:pPr>
            <w:r>
              <w:t>- s'informer, collecter et analyser des données et des informations ;</w:t>
            </w:r>
          </w:p>
          <w:p w:rsidR="000F741A" w:rsidRDefault="000F741A">
            <w:pPr>
              <w:pStyle w:val="NormalWeb"/>
            </w:pPr>
            <w:r>
              <w:t>- identifier les instructions et consignes, orales et écrites ;</w:t>
            </w:r>
          </w:p>
          <w:p w:rsidR="000F741A" w:rsidRDefault="000F741A">
            <w:pPr>
              <w:pStyle w:val="NormalWeb"/>
            </w:pPr>
            <w:r>
              <w:t>- utiliser un mode de communication diversifié et adapté (gestes, support écrit, numérique, graphique, etc.).</w:t>
            </w:r>
          </w:p>
        </w:tc>
        <w:tc>
          <w:tcPr>
            <w:tcW w:w="16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rPr>
                <w:b/>
                <w:bCs/>
              </w:rPr>
              <w:t> </w:t>
            </w:r>
          </w:p>
          <w:p w:rsidR="000F741A" w:rsidRDefault="000F741A">
            <w:pPr>
              <w:pStyle w:val="NormalWeb"/>
            </w:pPr>
            <w:r>
              <w:rPr>
                <w:b/>
                <w:bCs/>
              </w:rPr>
              <w:t>Transmettre des informations et communiquer </w:t>
            </w:r>
            <w:r>
              <w:t>en utilisant différents média/moyens</w:t>
            </w:r>
          </w:p>
          <w:p w:rsidR="000F741A" w:rsidRDefault="000F741A">
            <w:pPr>
              <w:pStyle w:val="NormalWeb"/>
            </w:pPr>
            <w:r>
              <w:t> </w:t>
            </w:r>
          </w:p>
          <w:p w:rsidR="000F741A" w:rsidRDefault="000F741A">
            <w:pPr>
              <w:pStyle w:val="NormalWeb"/>
            </w:pPr>
            <w:r>
              <w:rPr>
                <w:b/>
                <w:bCs/>
              </w:rPr>
              <w:t>Agir en conformité</w:t>
            </w:r>
            <w:r>
              <w:t xml:space="preserve"> avec les consignes orales et écrites reçues</w:t>
            </w:r>
          </w:p>
        </w:tc>
      </w:tr>
      <w:tr w:rsidR="000F741A" w:rsidTr="000F741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rPr>
                <w:b/>
                <w:bCs/>
              </w:rPr>
              <w:t> </w:t>
            </w:r>
          </w:p>
          <w:p w:rsidR="000F741A" w:rsidRDefault="000F741A">
            <w:pPr>
              <w:pStyle w:val="NormalWeb"/>
            </w:pPr>
            <w:r>
              <w:rPr>
                <w:b/>
                <w:bCs/>
              </w:rPr>
              <w:t>C 2</w:t>
            </w:r>
          </w:p>
        </w:tc>
        <w:tc>
          <w:tcPr>
            <w:tcW w:w="13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rPr>
                <w:b/>
                <w:bCs/>
              </w:rPr>
              <w:t> </w:t>
            </w:r>
          </w:p>
          <w:p w:rsidR="000F741A" w:rsidRDefault="000F741A">
            <w:pPr>
              <w:pStyle w:val="NormalWeb"/>
            </w:pPr>
            <w:r>
              <w:rPr>
                <w:b/>
                <w:bCs/>
              </w:rPr>
              <w:t xml:space="preserve">Caractériser le contexte </w:t>
            </w:r>
          </w:p>
          <w:p w:rsidR="000F741A" w:rsidRDefault="000F741A">
            <w:pPr>
              <w:pStyle w:val="NormalWeb"/>
            </w:pPr>
            <w:r>
              <w:rPr>
                <w:b/>
                <w:bCs/>
              </w:rPr>
              <w:t>professionnel étranger</w:t>
            </w:r>
          </w:p>
        </w:tc>
        <w:tc>
          <w:tcPr>
            <w:tcW w:w="165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t> </w:t>
            </w:r>
          </w:p>
          <w:p w:rsidR="000F741A" w:rsidRDefault="000F741A">
            <w:pPr>
              <w:pStyle w:val="NormalWeb"/>
            </w:pPr>
            <w:r>
              <w:t>Être capable de :</w:t>
            </w:r>
          </w:p>
          <w:p w:rsidR="000F741A" w:rsidRDefault="000F741A">
            <w:pPr>
              <w:pStyle w:val="NormalWeb"/>
            </w:pPr>
            <w:r>
              <w:t> </w:t>
            </w:r>
          </w:p>
          <w:p w:rsidR="000F741A" w:rsidRDefault="000F741A">
            <w:pPr>
              <w:pStyle w:val="NormalWeb"/>
            </w:pPr>
            <w:r>
              <w:t>- décrire la structure d'accueil, en termes de situation géographique, statut, taille, organisation, objet et activités, principaux indicateurs de performance ;</w:t>
            </w:r>
          </w:p>
          <w:p w:rsidR="000F741A" w:rsidRDefault="000F741A">
            <w:pPr>
              <w:pStyle w:val="NormalWeb"/>
            </w:pPr>
            <w:r>
              <w:t>- décrire les règles de fonctionnement de la structure (horaires de travail, organisation hiérarchique, contraintes de confidentialité, etc.) ;</w:t>
            </w:r>
          </w:p>
          <w:p w:rsidR="000F741A" w:rsidRDefault="000F741A">
            <w:pPr>
              <w:pStyle w:val="NormalWeb"/>
            </w:pPr>
            <w:r>
              <w:t>- situer précisément  le service accueillant dans l'organisation générale de la structure ;</w:t>
            </w:r>
          </w:p>
          <w:p w:rsidR="000F741A" w:rsidRDefault="000F741A">
            <w:pPr>
              <w:pStyle w:val="NormalWeb"/>
            </w:pPr>
            <w:r>
              <w:t>- identifier les partenaires internes et externes de la structure.</w:t>
            </w:r>
          </w:p>
        </w:tc>
        <w:tc>
          <w:tcPr>
            <w:tcW w:w="16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rPr>
                <w:b/>
                <w:bCs/>
              </w:rPr>
              <w:t> </w:t>
            </w:r>
          </w:p>
          <w:p w:rsidR="000F741A" w:rsidRDefault="000F741A">
            <w:pPr>
              <w:pStyle w:val="NormalWeb"/>
            </w:pPr>
            <w:r>
              <w:rPr>
                <w:b/>
                <w:bCs/>
              </w:rPr>
              <w:t>Présenter </w:t>
            </w:r>
            <w:r>
              <w:t>la structure et le cadre de travail, l'organigramme, le service</w:t>
            </w:r>
          </w:p>
          <w:p w:rsidR="000F741A" w:rsidRDefault="000F741A">
            <w:pPr>
              <w:pStyle w:val="NormalWeb"/>
            </w:pPr>
            <w:r>
              <w:rPr>
                <w:b/>
                <w:bCs/>
              </w:rPr>
              <w:t> </w:t>
            </w:r>
          </w:p>
          <w:p w:rsidR="000F741A" w:rsidRDefault="000F741A">
            <w:pPr>
              <w:pStyle w:val="NormalWeb"/>
            </w:pPr>
            <w:r>
              <w:rPr>
                <w:b/>
                <w:bCs/>
              </w:rPr>
              <w:t xml:space="preserve">Nommer et expliquer </w:t>
            </w:r>
            <w:r>
              <w:t>les règles de fonctionnement de la structure, les consignes orales et écrites</w:t>
            </w:r>
          </w:p>
          <w:p w:rsidR="000F741A" w:rsidRDefault="000F741A">
            <w:pPr>
              <w:pStyle w:val="NormalWeb"/>
            </w:pPr>
            <w:r>
              <w:t> </w:t>
            </w:r>
          </w:p>
          <w:p w:rsidR="000F741A" w:rsidRDefault="000F741A">
            <w:pPr>
              <w:pStyle w:val="NormalWeb"/>
            </w:pPr>
            <w:r>
              <w:rPr>
                <w:b/>
                <w:bCs/>
              </w:rPr>
              <w:t>Nommer et situer </w:t>
            </w:r>
            <w:r>
              <w:t>les partenaires internes et externes de la structure</w:t>
            </w:r>
          </w:p>
        </w:tc>
      </w:tr>
      <w:tr w:rsidR="000F741A" w:rsidTr="000F741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rPr>
                <w:b/>
                <w:bCs/>
              </w:rPr>
              <w:t> </w:t>
            </w:r>
          </w:p>
          <w:p w:rsidR="000F741A" w:rsidRDefault="000F741A">
            <w:pPr>
              <w:pStyle w:val="NormalWeb"/>
            </w:pPr>
            <w:r>
              <w:rPr>
                <w:b/>
                <w:bCs/>
              </w:rPr>
              <w:t>C 3</w:t>
            </w:r>
          </w:p>
        </w:tc>
        <w:tc>
          <w:tcPr>
            <w:tcW w:w="13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rPr>
                <w:b/>
                <w:bCs/>
              </w:rPr>
              <w:t> </w:t>
            </w:r>
          </w:p>
          <w:p w:rsidR="000F741A" w:rsidRDefault="000F741A">
            <w:pPr>
              <w:pStyle w:val="NormalWeb"/>
            </w:pPr>
            <w:r>
              <w:rPr>
                <w:b/>
                <w:bCs/>
              </w:rPr>
              <w:t xml:space="preserve">Réaliser partiellement une activité professionnelle, sous contrôle, dans un </w:t>
            </w:r>
            <w:r>
              <w:rPr>
                <w:b/>
                <w:bCs/>
              </w:rPr>
              <w:lastRenderedPageBreak/>
              <w:t xml:space="preserve">contexte professionnel </w:t>
            </w:r>
          </w:p>
          <w:p w:rsidR="000F741A" w:rsidRDefault="000F741A">
            <w:pPr>
              <w:pStyle w:val="NormalWeb"/>
            </w:pPr>
            <w:r>
              <w:rPr>
                <w:b/>
                <w:bCs/>
              </w:rPr>
              <w:t>étranger</w:t>
            </w:r>
          </w:p>
        </w:tc>
        <w:tc>
          <w:tcPr>
            <w:tcW w:w="165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lastRenderedPageBreak/>
              <w:t> </w:t>
            </w:r>
          </w:p>
          <w:p w:rsidR="000F741A" w:rsidRDefault="000F741A">
            <w:pPr>
              <w:pStyle w:val="NormalWeb"/>
            </w:pPr>
            <w:r>
              <w:t>Être capable de :</w:t>
            </w:r>
          </w:p>
          <w:p w:rsidR="000F741A" w:rsidRDefault="000F741A">
            <w:pPr>
              <w:pStyle w:val="NormalWeb"/>
            </w:pPr>
            <w:r>
              <w:t> </w:t>
            </w:r>
          </w:p>
          <w:p w:rsidR="000F741A" w:rsidRDefault="000F741A">
            <w:pPr>
              <w:pStyle w:val="NormalWeb"/>
            </w:pPr>
            <w:r>
              <w:lastRenderedPageBreak/>
              <w:t>- identifier et mettre en œuvre les opérations nécessaires pour la réalisation des tâches confiées ;</w:t>
            </w:r>
          </w:p>
          <w:p w:rsidR="000F741A" w:rsidRDefault="000F741A">
            <w:pPr>
              <w:pStyle w:val="NormalWeb"/>
            </w:pPr>
            <w:r>
              <w:t>- appliquer les consignes ;</w:t>
            </w:r>
          </w:p>
          <w:p w:rsidR="000F741A" w:rsidRDefault="000F741A">
            <w:pPr>
              <w:pStyle w:val="NormalWeb"/>
            </w:pPr>
            <w:r>
              <w:t>- repérer les risques professionnels liés aux tâches confiées ;</w:t>
            </w:r>
          </w:p>
          <w:p w:rsidR="000F741A" w:rsidRDefault="000F741A">
            <w:pPr>
              <w:pStyle w:val="NormalWeb"/>
            </w:pPr>
            <w:r>
              <w:t>- respecter les règles de sécurité.</w:t>
            </w:r>
          </w:p>
        </w:tc>
        <w:tc>
          <w:tcPr>
            <w:tcW w:w="16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rPr>
                <w:b/>
                <w:bCs/>
              </w:rPr>
              <w:lastRenderedPageBreak/>
              <w:t> </w:t>
            </w:r>
          </w:p>
          <w:p w:rsidR="000F741A" w:rsidRDefault="000F741A">
            <w:pPr>
              <w:pStyle w:val="NormalWeb"/>
            </w:pPr>
            <w:r>
              <w:rPr>
                <w:b/>
                <w:bCs/>
              </w:rPr>
              <w:t xml:space="preserve">Assurer correctement la réalisation des tâches </w:t>
            </w:r>
            <w:r>
              <w:t xml:space="preserve">professionnelles confiées dans le respect des consignes </w:t>
            </w:r>
            <w:r>
              <w:lastRenderedPageBreak/>
              <w:t>et des règles de sécurité</w:t>
            </w:r>
          </w:p>
          <w:p w:rsidR="000F741A" w:rsidRDefault="000F741A">
            <w:pPr>
              <w:pStyle w:val="NormalWeb"/>
            </w:pPr>
            <w:r>
              <w:t> </w:t>
            </w:r>
          </w:p>
        </w:tc>
      </w:tr>
      <w:tr w:rsidR="000F741A" w:rsidTr="000F741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rPr>
                <w:b/>
                <w:bCs/>
              </w:rPr>
              <w:lastRenderedPageBreak/>
              <w:t> </w:t>
            </w:r>
          </w:p>
          <w:p w:rsidR="000F741A" w:rsidRDefault="000F741A">
            <w:pPr>
              <w:pStyle w:val="NormalWeb"/>
            </w:pPr>
            <w:r>
              <w:rPr>
                <w:b/>
                <w:bCs/>
              </w:rPr>
              <w:t>C 4</w:t>
            </w:r>
          </w:p>
        </w:tc>
        <w:tc>
          <w:tcPr>
            <w:tcW w:w="13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rPr>
                <w:b/>
                <w:bCs/>
              </w:rPr>
              <w:t> </w:t>
            </w:r>
          </w:p>
          <w:p w:rsidR="000F741A" w:rsidRDefault="000F741A">
            <w:pPr>
              <w:pStyle w:val="NormalWeb"/>
            </w:pPr>
            <w:r>
              <w:rPr>
                <w:b/>
                <w:bCs/>
              </w:rPr>
              <w:t>Comparer des activités professionnelles similaires, réalisées ou observées, à l'étranger et en France</w:t>
            </w:r>
          </w:p>
        </w:tc>
        <w:tc>
          <w:tcPr>
            <w:tcW w:w="165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t> </w:t>
            </w:r>
          </w:p>
          <w:p w:rsidR="000F741A" w:rsidRDefault="000F741A">
            <w:pPr>
              <w:pStyle w:val="NormalWeb"/>
            </w:pPr>
            <w:r>
              <w:t>Être capable de :</w:t>
            </w:r>
          </w:p>
          <w:p w:rsidR="000F741A" w:rsidRDefault="000F741A">
            <w:pPr>
              <w:pStyle w:val="NormalWeb"/>
            </w:pPr>
            <w:r>
              <w:t> </w:t>
            </w:r>
          </w:p>
          <w:p w:rsidR="000F741A" w:rsidRDefault="000F741A">
            <w:pPr>
              <w:pStyle w:val="NormalWeb"/>
            </w:pPr>
            <w:r>
              <w:t>- décrire une activité réalisée ou observée dans un contexte étranger : tâches, contexte et conditions d'exercice, méthodes, résultats attendus.</w:t>
            </w:r>
          </w:p>
        </w:tc>
        <w:tc>
          <w:tcPr>
            <w:tcW w:w="16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rPr>
                <w:b/>
                <w:bCs/>
              </w:rPr>
              <w:t> </w:t>
            </w:r>
          </w:p>
          <w:p w:rsidR="000F741A" w:rsidRDefault="000F741A">
            <w:pPr>
              <w:pStyle w:val="NormalWeb"/>
            </w:pPr>
            <w:r>
              <w:rPr>
                <w:b/>
                <w:bCs/>
              </w:rPr>
              <w:t>Identifier </w:t>
            </w:r>
            <w:r>
              <w:t>les similitudes et les différences entre des activités de même type réalisées ou observées à l'étranger et en France</w:t>
            </w:r>
          </w:p>
        </w:tc>
      </w:tr>
    </w:tbl>
    <w:p w:rsidR="000F741A" w:rsidRDefault="000F741A" w:rsidP="000F741A">
      <w:pPr>
        <w:pStyle w:val="NormalWeb"/>
      </w:pPr>
      <w:r>
        <w:t> </w:t>
      </w:r>
    </w:p>
    <w:p w:rsidR="000F741A" w:rsidRDefault="000F741A" w:rsidP="000F741A">
      <w:pPr>
        <w:pStyle w:val="NormalWeb"/>
      </w:pPr>
      <w:r>
        <w:rPr>
          <w:rStyle w:val="lev"/>
        </w:rPr>
        <w:t>Découverte culturelle en mobilité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3"/>
        <w:gridCol w:w="2364"/>
        <w:gridCol w:w="3014"/>
        <w:gridCol w:w="2921"/>
      </w:tblGrid>
      <w:tr w:rsidR="000F741A" w:rsidTr="000F741A">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pPr>
            <w:r>
              <w:t>Repères</w:t>
            </w:r>
          </w:p>
        </w:tc>
        <w:tc>
          <w:tcPr>
            <w:tcW w:w="130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pPr>
            <w:r>
              <w:t>Compétences visées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pPr>
            <w:r>
              <w:t>Description des compétences</w:t>
            </w:r>
          </w:p>
        </w:tc>
        <w:tc>
          <w:tcPr>
            <w:tcW w:w="160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pPr>
            <w:r>
              <w:t>Résultats attendus</w:t>
            </w:r>
          </w:p>
        </w:tc>
      </w:tr>
      <w:tr w:rsidR="000F741A" w:rsidTr="000F741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rPr>
                <w:b/>
                <w:bCs/>
              </w:rPr>
              <w:t> </w:t>
            </w:r>
          </w:p>
          <w:p w:rsidR="000F741A" w:rsidRDefault="000F741A">
            <w:pPr>
              <w:pStyle w:val="NormalWeb"/>
            </w:pPr>
            <w:r>
              <w:rPr>
                <w:b/>
                <w:bCs/>
              </w:rPr>
              <w:t>C 5</w:t>
            </w:r>
          </w:p>
        </w:tc>
        <w:tc>
          <w:tcPr>
            <w:tcW w:w="13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t> </w:t>
            </w:r>
          </w:p>
          <w:p w:rsidR="000F741A" w:rsidRDefault="000F741A">
            <w:pPr>
              <w:pStyle w:val="NormalWeb"/>
            </w:pPr>
            <w:r>
              <w:t>Se repérer dans un nouvel</w:t>
            </w:r>
          </w:p>
          <w:p w:rsidR="000F741A" w:rsidRDefault="000F741A">
            <w:pPr>
              <w:pStyle w:val="NormalWeb"/>
            </w:pPr>
            <w:r>
              <w:t>environnement</w:t>
            </w:r>
          </w:p>
          <w:p w:rsidR="000F741A" w:rsidRDefault="000F741A">
            <w:pPr>
              <w:pStyle w:val="NormalWeb"/>
            </w:pPr>
            <w:r>
              <w:t> </w:t>
            </w:r>
          </w:p>
        </w:tc>
        <w:tc>
          <w:tcPr>
            <w:tcW w:w="165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t> </w:t>
            </w:r>
          </w:p>
          <w:p w:rsidR="000F741A" w:rsidRDefault="000F741A">
            <w:pPr>
              <w:pStyle w:val="NormalWeb"/>
            </w:pPr>
            <w:r>
              <w:t>Être capable de :</w:t>
            </w:r>
          </w:p>
          <w:p w:rsidR="000F741A" w:rsidRDefault="000F741A">
            <w:pPr>
              <w:pStyle w:val="NormalWeb"/>
            </w:pPr>
            <w:r>
              <w:t> </w:t>
            </w:r>
          </w:p>
          <w:p w:rsidR="000F741A" w:rsidRDefault="000F741A">
            <w:pPr>
              <w:pStyle w:val="NormalWeb"/>
            </w:pPr>
            <w:r>
              <w:t>- situer spatialement la structure d'accueil par rapport à des repères ;</w:t>
            </w:r>
          </w:p>
          <w:p w:rsidR="000F741A" w:rsidRDefault="000F741A">
            <w:pPr>
              <w:pStyle w:val="NormalWeb"/>
            </w:pPr>
            <w:r>
              <w:t>- caractériser l'espace dans lequel s'inscrit la structure d'accueil : territoire urbain, péri-urbain, rural, degré d'accessibilité, modalités de transports, etc.</w:t>
            </w:r>
          </w:p>
        </w:tc>
        <w:tc>
          <w:tcPr>
            <w:tcW w:w="16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rPr>
                <w:b/>
                <w:bCs/>
              </w:rPr>
              <w:t> </w:t>
            </w:r>
          </w:p>
          <w:p w:rsidR="000F741A" w:rsidRDefault="000F741A">
            <w:pPr>
              <w:pStyle w:val="NormalWeb"/>
            </w:pPr>
            <w:r>
              <w:rPr>
                <w:b/>
                <w:bCs/>
              </w:rPr>
              <w:t>Situer </w:t>
            </w:r>
            <w:r>
              <w:t>le lieu d'apprentissage étranger par rapport à des lieux publics</w:t>
            </w:r>
          </w:p>
          <w:p w:rsidR="000F741A" w:rsidRDefault="000F741A">
            <w:pPr>
              <w:pStyle w:val="NormalWeb"/>
            </w:pPr>
            <w:r>
              <w:t> </w:t>
            </w:r>
          </w:p>
          <w:p w:rsidR="000F741A" w:rsidRDefault="000F741A">
            <w:pPr>
              <w:pStyle w:val="NormalWeb"/>
            </w:pPr>
            <w:r>
              <w:rPr>
                <w:b/>
                <w:bCs/>
              </w:rPr>
              <w:t>Décrire </w:t>
            </w:r>
            <w:r>
              <w:t>l'espace dans lequel s'inscrit la structure d'accueil</w:t>
            </w:r>
          </w:p>
          <w:p w:rsidR="000F741A" w:rsidRDefault="000F741A">
            <w:pPr>
              <w:pStyle w:val="NormalWeb"/>
            </w:pPr>
            <w:r>
              <w:t> </w:t>
            </w:r>
          </w:p>
          <w:p w:rsidR="000F741A" w:rsidRDefault="000F741A">
            <w:pPr>
              <w:pStyle w:val="NormalWeb"/>
            </w:pPr>
            <w:r>
              <w:rPr>
                <w:b/>
                <w:bCs/>
              </w:rPr>
              <w:t>Citer </w:t>
            </w:r>
            <w:r>
              <w:t>quatre caractéristiques géographiques du pays d'accueil (population, climat, relief...) </w:t>
            </w:r>
          </w:p>
        </w:tc>
      </w:tr>
      <w:tr w:rsidR="000F741A" w:rsidTr="000F741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rPr>
                <w:b/>
                <w:bCs/>
              </w:rPr>
              <w:t> </w:t>
            </w:r>
          </w:p>
          <w:p w:rsidR="000F741A" w:rsidRDefault="000F741A">
            <w:pPr>
              <w:pStyle w:val="NormalWeb"/>
            </w:pPr>
            <w:r>
              <w:rPr>
                <w:b/>
                <w:bCs/>
              </w:rPr>
              <w:lastRenderedPageBreak/>
              <w:t>C 6</w:t>
            </w:r>
          </w:p>
        </w:tc>
        <w:tc>
          <w:tcPr>
            <w:tcW w:w="13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rPr>
                <w:b/>
                <w:bCs/>
              </w:rPr>
              <w:lastRenderedPageBreak/>
              <w:t> </w:t>
            </w:r>
          </w:p>
          <w:p w:rsidR="000F741A" w:rsidRDefault="000F741A">
            <w:pPr>
              <w:pStyle w:val="NormalWeb"/>
            </w:pPr>
            <w:r>
              <w:rPr>
                <w:b/>
                <w:bCs/>
              </w:rPr>
              <w:lastRenderedPageBreak/>
              <w:t>Identifier des caractéristiques culturelles du contexte d'accueil</w:t>
            </w:r>
          </w:p>
          <w:p w:rsidR="000F741A" w:rsidRDefault="000F741A">
            <w:pPr>
              <w:pStyle w:val="NormalWeb"/>
            </w:pPr>
            <w:r>
              <w:rPr>
                <w:b/>
                <w:bCs/>
              </w:rPr>
              <w:t> </w:t>
            </w:r>
          </w:p>
        </w:tc>
        <w:tc>
          <w:tcPr>
            <w:tcW w:w="165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lastRenderedPageBreak/>
              <w:t> </w:t>
            </w:r>
          </w:p>
          <w:p w:rsidR="000F741A" w:rsidRDefault="000F741A">
            <w:pPr>
              <w:pStyle w:val="NormalWeb"/>
            </w:pPr>
            <w:r>
              <w:lastRenderedPageBreak/>
              <w:t>Être capable de :</w:t>
            </w:r>
          </w:p>
          <w:p w:rsidR="000F741A" w:rsidRDefault="000F741A">
            <w:pPr>
              <w:pStyle w:val="NormalWeb"/>
            </w:pPr>
            <w:r>
              <w:t> </w:t>
            </w:r>
          </w:p>
          <w:p w:rsidR="000F741A" w:rsidRDefault="000F741A">
            <w:pPr>
              <w:pStyle w:val="NormalWeb"/>
            </w:pPr>
            <w:r>
              <w:t>- identifier, dans le contexte étranger (familial ou scolaire ou professionnel) des caractéristiques d'ordre culturel : habitudes alimentaires, mode de vie, rythmes, horaires, etc.</w:t>
            </w:r>
          </w:p>
          <w:p w:rsidR="000F741A" w:rsidRDefault="000F741A">
            <w:pPr>
              <w:pStyle w:val="NormalWeb"/>
            </w:pPr>
            <w:r>
              <w:t>- présenter un élément/fait d'ordre culturel observé : monument, fête, manifestation culturelle, etc.</w:t>
            </w:r>
          </w:p>
          <w:p w:rsidR="000F741A" w:rsidRDefault="000F741A">
            <w:pPr>
              <w:pStyle w:val="NormalWeb"/>
            </w:pPr>
            <w:r>
              <w:t xml:space="preserve">- présenter un élément/fait d'actualité, </w:t>
            </w:r>
            <w:proofErr w:type="gramStart"/>
            <w:r>
              <w:t>local ou national</w:t>
            </w:r>
            <w:proofErr w:type="gramEnd"/>
            <w:r>
              <w:t>, survenu pendant le séjour.</w:t>
            </w:r>
          </w:p>
          <w:p w:rsidR="000F741A" w:rsidRDefault="000F741A">
            <w:pPr>
              <w:pStyle w:val="NormalWeb"/>
            </w:pPr>
            <w:r>
              <w:t> </w:t>
            </w:r>
          </w:p>
        </w:tc>
        <w:tc>
          <w:tcPr>
            <w:tcW w:w="16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bookmarkStart w:id="0" w:name="_GoBack"/>
            <w:bookmarkEnd w:id="0"/>
          </w:p>
          <w:p w:rsidR="000F741A" w:rsidRDefault="000F741A">
            <w:pPr>
              <w:pStyle w:val="NormalWeb"/>
            </w:pPr>
            <w:r>
              <w:rPr>
                <w:b/>
                <w:bCs/>
              </w:rPr>
              <w:lastRenderedPageBreak/>
              <w:t>Décrire </w:t>
            </w:r>
            <w:r>
              <w:t>des éléments culturels caractéristiques du contexte étranger (familial ou scolaire ou professionnel)</w:t>
            </w:r>
          </w:p>
          <w:p w:rsidR="000F741A" w:rsidRDefault="000F741A">
            <w:pPr>
              <w:pStyle w:val="NormalWeb"/>
            </w:pPr>
            <w:r>
              <w:t> </w:t>
            </w:r>
          </w:p>
          <w:p w:rsidR="000F741A" w:rsidRDefault="000F741A">
            <w:pPr>
              <w:pStyle w:val="NormalWeb"/>
            </w:pPr>
            <w:r>
              <w:rPr>
                <w:b/>
                <w:bCs/>
              </w:rPr>
              <w:t>Présenter </w:t>
            </w:r>
            <w:r>
              <w:t>des éléments de ressemblance et de différence entre les contextes culturels français et étrangers</w:t>
            </w:r>
          </w:p>
        </w:tc>
      </w:tr>
    </w:tbl>
    <w:p w:rsidR="000F741A" w:rsidRDefault="000F741A" w:rsidP="000F741A">
      <w:pPr>
        <w:pStyle w:val="annexe"/>
      </w:pPr>
      <w:r>
        <w:lastRenderedPageBreak/>
        <w:t>Annexe II</w:t>
      </w:r>
    </w:p>
    <w:p w:rsidR="000F741A" w:rsidRDefault="000F741A" w:rsidP="00490A11">
      <w:pPr>
        <w:pStyle w:val="annexe"/>
      </w:pPr>
      <w:r>
        <w:t>Définition de l'épreuve facultative « mobilité »</w:t>
      </w:r>
    </w:p>
    <w:p w:rsidR="000F741A" w:rsidRDefault="000F741A" w:rsidP="000F741A">
      <w:pPr>
        <w:pStyle w:val="NormalWeb"/>
      </w:pPr>
      <w:r>
        <w:rPr>
          <w:rStyle w:val="stitre1"/>
        </w:rPr>
        <w:t xml:space="preserve">Objectifs de l'épreuve </w:t>
      </w:r>
      <w:r>
        <w:br/>
      </w:r>
      <w:proofErr w:type="spellStart"/>
      <w:r>
        <w:t>L'épreuve</w:t>
      </w:r>
      <w:proofErr w:type="spellEnd"/>
      <w:r>
        <w:t xml:space="preserve"> a pour objectif l'évaluation des acquis d'apprentissage obtenus à l'occasion d'un séjour dans un pays membre de l'Union européenne, de l'Espace économique européen ou de l'Association européenne de </w:t>
      </w:r>
      <w:proofErr w:type="spellStart"/>
      <w:r>
        <w:t>libre échange</w:t>
      </w:r>
      <w:proofErr w:type="spellEnd"/>
      <w:r>
        <w:t>, dans le cadre d'une formation conduisant à une spécialité de baccalauréat professionnel. Elle prend en compte les dimensions professionnelles et culturelles des situations rencontrées par le candidat.</w:t>
      </w:r>
    </w:p>
    <w:p w:rsidR="000F741A" w:rsidRDefault="000F741A" w:rsidP="000F741A">
      <w:pPr>
        <w:pStyle w:val="NormalWeb"/>
      </w:pPr>
      <w:r>
        <w:t>Les compétences évaluées sont celles qui sont décrites dans le référentiel figurant en annexe I de l'arrêté du 27 juin 2014 dont la présente annexe constitue l'annexe II.</w:t>
      </w:r>
    </w:p>
    <w:p w:rsidR="000F741A" w:rsidRDefault="000F741A" w:rsidP="000F741A">
      <w:pPr>
        <w:pStyle w:val="stitre11"/>
      </w:pPr>
      <w:r>
        <w:t>Modalités de l'évaluation</w:t>
      </w:r>
    </w:p>
    <w:p w:rsidR="000F741A" w:rsidRDefault="000F741A" w:rsidP="00490A11">
      <w:pPr>
        <w:pStyle w:val="NormalWeb"/>
        <w:spacing w:before="0" w:beforeAutospacing="0" w:after="0" w:afterAutospacing="0"/>
      </w:pPr>
      <w:r>
        <w:t>L'épreuve comprend deux parties :</w:t>
      </w:r>
    </w:p>
    <w:p w:rsidR="000F741A" w:rsidRDefault="000F741A" w:rsidP="00490A11">
      <w:pPr>
        <w:pStyle w:val="NormalWeb"/>
        <w:spacing w:before="0" w:beforeAutospacing="0" w:after="0" w:afterAutospacing="0"/>
      </w:pPr>
      <w:r>
        <w:t>- la première partie se déroule dans le pays étranger, à l'issue de la période de mobilité ;</w:t>
      </w:r>
    </w:p>
    <w:p w:rsidR="000F741A" w:rsidRDefault="000F741A" w:rsidP="00490A11">
      <w:pPr>
        <w:pStyle w:val="NormalWeb"/>
        <w:spacing w:before="0" w:beforeAutospacing="0" w:after="0" w:afterAutospacing="0"/>
      </w:pPr>
      <w:r>
        <w:t>- la deuxième partie se déroule en France, au plus tard trois mois après le retour du candidat.</w:t>
      </w:r>
    </w:p>
    <w:p w:rsidR="000F741A" w:rsidRDefault="000F741A" w:rsidP="000F741A">
      <w:pPr>
        <w:pStyle w:val="NormalWeb"/>
      </w:pPr>
      <w:r>
        <w:rPr>
          <w:rStyle w:val="stitre2"/>
        </w:rPr>
        <w:t>1re partie</w:t>
      </w:r>
    </w:p>
    <w:p w:rsidR="000F741A" w:rsidRDefault="000F741A" w:rsidP="000F741A">
      <w:pPr>
        <w:pStyle w:val="NormalWeb"/>
      </w:pPr>
      <w:r>
        <w:t>L'évaluation porte sur les compétences C1 et C3 du référentiel. Elle se déroule dans une entreprise ou dans un établissement de formation professionnelle avec lesquels l'établissement de formation français a passé convention. Elle est réalisée par un ou des représentants de l'entreprise ou de l'établissement de formation du pays d'accueil étranger.</w:t>
      </w:r>
    </w:p>
    <w:p w:rsidR="000F741A" w:rsidRDefault="000F741A" w:rsidP="000F741A">
      <w:pPr>
        <w:pStyle w:val="NormalWeb"/>
      </w:pPr>
      <w:r>
        <w:lastRenderedPageBreak/>
        <w:t xml:space="preserve">Le support d'évaluation se présente sous forme d'une grille d'évaluation figurant en annexe de la présente définition. Cette grille comporte une rédaction en français et une traduction dans la langue du pays d'accueil. Elle est renseignée par </w:t>
      </w:r>
      <w:proofErr w:type="gramStart"/>
      <w:r>
        <w:t>le</w:t>
      </w:r>
      <w:proofErr w:type="gramEnd"/>
      <w:r>
        <w:t xml:space="preserve"> ou les évaluateurs étrangers et transmise en retour à l'établissement français d'origine du candidat, selon des modalités définies dans la convention.</w:t>
      </w:r>
    </w:p>
    <w:p w:rsidR="000F741A" w:rsidRDefault="000F741A" w:rsidP="000F741A">
      <w:pPr>
        <w:pStyle w:val="stitre21"/>
      </w:pPr>
      <w:r>
        <w:t>2e partie</w:t>
      </w:r>
    </w:p>
    <w:p w:rsidR="000F741A" w:rsidRDefault="000F741A" w:rsidP="000F741A">
      <w:pPr>
        <w:pStyle w:val="NormalWeb"/>
      </w:pPr>
      <w:r>
        <w:t>L'évaluation porte sur les compétences C2, C4, C5 et C6 du référentiel. Elle se déroule dans l'établissement français de formation. Elle consiste en un entretien de 20 minutes avec une commission composée de deux enseignants, l'un de la discipline professionnelle de la spécialité de baccalauréat professionnel préparée, l'autre d'une discipline générale enseignée dans la formation. Les évaluateurs peuvent être des enseignants du candidat ou non.</w:t>
      </w:r>
    </w:p>
    <w:p w:rsidR="000F741A" w:rsidRDefault="000F741A" w:rsidP="000F741A">
      <w:pPr>
        <w:pStyle w:val="NormalWeb"/>
      </w:pPr>
      <w:r>
        <w:t>L'épreuve comprend une présentation par le candidat de l'environnement professionnel rencontré et d'un élément d'ordre culturel vécu ou observé au cours de son séjour à l'étranger. Cette présentation, d'une durée de 10 minutes,  prend appui sur un support réalisé par le candidat sous forme écrite (dossier de 10 pages maximum, annexes incluses) ou sous forme numérique (diaporama de 10 diapositives maximum).</w:t>
      </w:r>
    </w:p>
    <w:p w:rsidR="000F741A" w:rsidRDefault="000F741A" w:rsidP="000F741A">
      <w:pPr>
        <w:pStyle w:val="NormalWeb"/>
      </w:pPr>
      <w:r>
        <w:t>À l'issue de la présentation, les évaluateurs échangent avec le candidat sur les comparaisons que celui-ci est appelé à faire entre les pratiques présentées dans l'exposé et les pratiques françaises relevant des mêmes  domaines. L'interrogation peut être élargie aux autres activités, professionnelles et culturelles, rencontrées par le candidat.</w:t>
      </w:r>
    </w:p>
    <w:p w:rsidR="00490A11" w:rsidRDefault="000F741A" w:rsidP="000F741A">
      <w:pPr>
        <w:pStyle w:val="NormalWeb"/>
      </w:pPr>
      <w:r>
        <w:t>Les critères de l'évaluation sont les suivants :</w:t>
      </w:r>
    </w:p>
    <w:p w:rsidR="000F741A" w:rsidRDefault="000F741A" w:rsidP="00490A11">
      <w:pPr>
        <w:pStyle w:val="NormalWeb"/>
        <w:spacing w:before="0" w:beforeAutospacing="0" w:after="0" w:afterAutospacing="0"/>
      </w:pPr>
      <w:r>
        <w:t>- précision de la description de l'élément d'ordre culturel et de l'environnement professionnel présentés ;</w:t>
      </w:r>
    </w:p>
    <w:p w:rsidR="000F741A" w:rsidRDefault="000F741A" w:rsidP="00490A11">
      <w:pPr>
        <w:pStyle w:val="NormalWeb"/>
        <w:spacing w:before="0" w:beforeAutospacing="0" w:after="0" w:afterAutospacing="0"/>
      </w:pPr>
      <w:r>
        <w:t>- pertinence de la comparaison entre pratiques étrangères et françaises ;</w:t>
      </w:r>
    </w:p>
    <w:p w:rsidR="000F741A" w:rsidRDefault="000F741A" w:rsidP="00490A11">
      <w:pPr>
        <w:pStyle w:val="NormalWeb"/>
        <w:spacing w:before="0" w:beforeAutospacing="0" w:after="0" w:afterAutospacing="0"/>
      </w:pPr>
      <w:r>
        <w:t>- distanciation par rapport aux situations vécues et observées à l'étranger et par rapport à ses propres pratiques professionnelles et culturelles.</w:t>
      </w:r>
    </w:p>
    <w:p w:rsidR="000F741A" w:rsidRDefault="000F741A" w:rsidP="000F741A">
      <w:pPr>
        <w:pStyle w:val="stitre11"/>
      </w:pPr>
      <w:r>
        <w:t>Notation</w:t>
      </w:r>
    </w:p>
    <w:p w:rsidR="000F741A" w:rsidRDefault="000F741A" w:rsidP="000F741A">
      <w:pPr>
        <w:pStyle w:val="NormalWeb"/>
      </w:pPr>
      <w:r>
        <w:t>La notation de l'épreuve est réalisée par les évaluateurs désignés pour la deuxième partie décrite ci-dessus :</w:t>
      </w:r>
    </w:p>
    <w:p w:rsidR="000F741A" w:rsidRDefault="000F741A" w:rsidP="000F741A">
      <w:pPr>
        <w:pStyle w:val="NormalWeb"/>
      </w:pPr>
      <w:r>
        <w:t>- la première partie est notée sur 8 points sur la base de la grille d'évaluation renseignée par les évaluateurs du pays étranger ;</w:t>
      </w:r>
    </w:p>
    <w:p w:rsidR="000F741A" w:rsidRDefault="000F741A" w:rsidP="000F741A">
      <w:pPr>
        <w:pStyle w:val="NormalWeb"/>
        <w:spacing w:after="240" w:afterAutospacing="0"/>
      </w:pPr>
      <w:r>
        <w:t>- la seconde partie de l'épreuve est notée sur 12 points.</w:t>
      </w:r>
    </w:p>
    <w:p w:rsidR="000F741A" w:rsidRDefault="000F741A" w:rsidP="000F741A">
      <w:pPr>
        <w:pStyle w:val="annexe"/>
      </w:pPr>
      <w:r>
        <w:t>Annexe</w:t>
      </w:r>
    </w:p>
    <w:p w:rsidR="000F741A" w:rsidRDefault="000F741A" w:rsidP="00490A11">
      <w:pPr>
        <w:pStyle w:val="annexe"/>
      </w:pPr>
      <w:r>
        <w:t>Grille d'évaluation des acquis d'apprentissage à l'issue de la période de mobilité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8"/>
        <w:gridCol w:w="3901"/>
        <w:gridCol w:w="836"/>
        <w:gridCol w:w="1207"/>
      </w:tblGrid>
      <w:tr w:rsidR="000F741A" w:rsidTr="000F741A">
        <w:trPr>
          <w:tblCellSpacing w:w="0"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pPr>
            <w:r>
              <w:t>Compétences</w:t>
            </w:r>
          </w:p>
        </w:tc>
        <w:tc>
          <w:tcPr>
            <w:tcW w:w="210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pPr>
            <w:r>
              <w:t>Résultats d'apprentissage</w:t>
            </w:r>
          </w:p>
        </w:tc>
        <w:tc>
          <w:tcPr>
            <w:tcW w:w="45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jc w:val="center"/>
            </w:pPr>
            <w:r>
              <w:t>Acquis</w:t>
            </w:r>
          </w:p>
        </w:tc>
        <w:tc>
          <w:tcPr>
            <w:tcW w:w="65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jc w:val="center"/>
            </w:pPr>
            <w:r>
              <w:t>Non acquis</w:t>
            </w:r>
          </w:p>
        </w:tc>
      </w:tr>
      <w:tr w:rsidR="000F741A" w:rsidTr="000F741A">
        <w:trPr>
          <w:tblCellSpacing w:w="0"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rPr>
                <w:rStyle w:val="lev"/>
              </w:rPr>
              <w:t>C1</w:t>
            </w:r>
          </w:p>
          <w:p w:rsidR="000F741A" w:rsidRDefault="000F741A">
            <w:pPr>
              <w:pStyle w:val="NormalWeb"/>
            </w:pPr>
            <w:r>
              <w:rPr>
                <w:rStyle w:val="lev"/>
              </w:rPr>
              <w:t xml:space="preserve">Comprendre et se faire </w:t>
            </w:r>
            <w:r>
              <w:rPr>
                <w:rStyle w:val="lev"/>
              </w:rPr>
              <w:lastRenderedPageBreak/>
              <w:t>comprendre dans un contexte professionnel étranger</w:t>
            </w:r>
          </w:p>
        </w:tc>
        <w:tc>
          <w:tcPr>
            <w:tcW w:w="21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lastRenderedPageBreak/>
              <w:t>Comprend les consignes orales</w:t>
            </w:r>
          </w:p>
        </w:tc>
        <w:tc>
          <w:tcPr>
            <w:tcW w:w="45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jc w:val="center"/>
            </w:pPr>
            <w: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jc w:val="center"/>
            </w:pPr>
            <w:r>
              <w:t> </w:t>
            </w:r>
          </w:p>
        </w:tc>
      </w:tr>
      <w:tr w:rsidR="000F741A" w:rsidTr="000F7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741A" w:rsidRDefault="000F741A">
            <w:pPr>
              <w:rPr>
                <w:sz w:val="24"/>
                <w:szCs w:val="24"/>
              </w:rPr>
            </w:pPr>
          </w:p>
        </w:tc>
        <w:tc>
          <w:tcPr>
            <w:tcW w:w="21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t> </w:t>
            </w:r>
          </w:p>
          <w:p w:rsidR="000F741A" w:rsidRDefault="000F741A">
            <w:pPr>
              <w:pStyle w:val="NormalWeb"/>
            </w:pPr>
            <w:r>
              <w:lastRenderedPageBreak/>
              <w:t>Comprend les consignes écrites</w:t>
            </w:r>
          </w:p>
        </w:tc>
        <w:tc>
          <w:tcPr>
            <w:tcW w:w="45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jc w:val="center"/>
            </w:pPr>
            <w:r>
              <w:lastRenderedPageBreak/>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jc w:val="center"/>
            </w:pPr>
            <w:r>
              <w:t> </w:t>
            </w:r>
          </w:p>
        </w:tc>
      </w:tr>
      <w:tr w:rsidR="000F741A" w:rsidTr="000F7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741A" w:rsidRDefault="000F741A">
            <w:pPr>
              <w:rPr>
                <w:sz w:val="24"/>
                <w:szCs w:val="24"/>
              </w:rPr>
            </w:pPr>
          </w:p>
        </w:tc>
        <w:tc>
          <w:tcPr>
            <w:tcW w:w="21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t>Se fait comprendre à l'oral</w:t>
            </w:r>
          </w:p>
        </w:tc>
        <w:tc>
          <w:tcPr>
            <w:tcW w:w="45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jc w:val="center"/>
            </w:pPr>
            <w: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jc w:val="center"/>
            </w:pPr>
            <w:r>
              <w:t> </w:t>
            </w:r>
          </w:p>
        </w:tc>
      </w:tr>
      <w:tr w:rsidR="000F741A" w:rsidTr="000F7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741A" w:rsidRDefault="000F741A">
            <w:pPr>
              <w:rPr>
                <w:sz w:val="24"/>
                <w:szCs w:val="24"/>
              </w:rPr>
            </w:pPr>
          </w:p>
        </w:tc>
        <w:tc>
          <w:tcPr>
            <w:tcW w:w="21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t>Se fait comprendre avec un support écrit, graphique, numérique, etc.</w:t>
            </w:r>
          </w:p>
        </w:tc>
        <w:tc>
          <w:tcPr>
            <w:tcW w:w="45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jc w:val="center"/>
            </w:pPr>
            <w: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jc w:val="center"/>
            </w:pPr>
            <w:r>
              <w:t> </w:t>
            </w:r>
          </w:p>
        </w:tc>
      </w:tr>
      <w:tr w:rsidR="000F741A" w:rsidTr="000F741A">
        <w:trPr>
          <w:tblCellSpacing w:w="0"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rPr>
                <w:rStyle w:val="lev"/>
              </w:rPr>
              <w:t>C3</w:t>
            </w:r>
          </w:p>
          <w:p w:rsidR="000F741A" w:rsidRDefault="000F741A">
            <w:pPr>
              <w:pStyle w:val="NormalWeb"/>
            </w:pPr>
            <w:r>
              <w:rPr>
                <w:rStyle w:val="lev"/>
              </w:rPr>
              <w:t>Réaliser partiellement une activité professionnelle sous contrôle dans un contexte professionnel étranger</w:t>
            </w:r>
          </w:p>
        </w:tc>
        <w:tc>
          <w:tcPr>
            <w:tcW w:w="21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t>Adopte un comportement professionnel conforme</w:t>
            </w:r>
          </w:p>
        </w:tc>
        <w:tc>
          <w:tcPr>
            <w:tcW w:w="45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jc w:val="center"/>
            </w:pPr>
            <w: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jc w:val="center"/>
            </w:pPr>
            <w:r>
              <w:t> </w:t>
            </w:r>
          </w:p>
        </w:tc>
      </w:tr>
      <w:tr w:rsidR="000F741A" w:rsidTr="000F7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741A" w:rsidRDefault="000F741A">
            <w:pPr>
              <w:rPr>
                <w:sz w:val="24"/>
                <w:szCs w:val="24"/>
              </w:rPr>
            </w:pPr>
          </w:p>
        </w:tc>
        <w:tc>
          <w:tcPr>
            <w:tcW w:w="21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t>Applique les consignes</w:t>
            </w:r>
          </w:p>
        </w:tc>
        <w:tc>
          <w:tcPr>
            <w:tcW w:w="45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jc w:val="center"/>
            </w:pPr>
            <w: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jc w:val="center"/>
            </w:pPr>
            <w:r>
              <w:t> </w:t>
            </w:r>
          </w:p>
        </w:tc>
      </w:tr>
      <w:tr w:rsidR="000F741A" w:rsidTr="000F7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741A" w:rsidRDefault="000F741A">
            <w:pPr>
              <w:rPr>
                <w:sz w:val="24"/>
                <w:szCs w:val="24"/>
              </w:rPr>
            </w:pPr>
          </w:p>
        </w:tc>
        <w:tc>
          <w:tcPr>
            <w:tcW w:w="21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t>Tient compte des risques professionnels</w:t>
            </w:r>
          </w:p>
        </w:tc>
        <w:tc>
          <w:tcPr>
            <w:tcW w:w="45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jc w:val="center"/>
            </w:pPr>
            <w: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jc w:val="center"/>
            </w:pPr>
            <w:r>
              <w:t> </w:t>
            </w:r>
          </w:p>
        </w:tc>
      </w:tr>
      <w:tr w:rsidR="000F741A" w:rsidTr="000F7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741A" w:rsidRDefault="000F741A">
            <w:pPr>
              <w:rPr>
                <w:sz w:val="24"/>
                <w:szCs w:val="24"/>
              </w:rPr>
            </w:pPr>
          </w:p>
        </w:tc>
        <w:tc>
          <w:tcPr>
            <w:tcW w:w="2100" w:type="pct"/>
            <w:tcBorders>
              <w:top w:val="outset" w:sz="6" w:space="0" w:color="auto"/>
              <w:left w:val="outset" w:sz="6" w:space="0" w:color="auto"/>
              <w:bottom w:val="outset" w:sz="6" w:space="0" w:color="auto"/>
              <w:right w:val="outset" w:sz="6" w:space="0" w:color="auto"/>
            </w:tcBorders>
            <w:hideMark/>
          </w:tcPr>
          <w:p w:rsidR="000F741A" w:rsidRDefault="000F741A">
            <w:pPr>
              <w:pStyle w:val="NormalWeb"/>
            </w:pPr>
            <w:r>
              <w:t>Réalise correctement les tâches confiées</w:t>
            </w:r>
          </w:p>
        </w:tc>
        <w:tc>
          <w:tcPr>
            <w:tcW w:w="45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jc w:val="center"/>
            </w:pPr>
            <w: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0F741A" w:rsidRDefault="000F741A">
            <w:pPr>
              <w:pStyle w:val="NormalWeb"/>
              <w:jc w:val="center"/>
            </w:pPr>
            <w:r>
              <w:t> </w:t>
            </w:r>
          </w:p>
        </w:tc>
      </w:tr>
    </w:tbl>
    <w:p w:rsidR="000F741A" w:rsidRDefault="000F741A" w:rsidP="000F741A">
      <w:pPr>
        <w:pStyle w:val="NormalWeb"/>
      </w:pPr>
    </w:p>
    <w:p w:rsidR="000F741A" w:rsidRDefault="000F741A" w:rsidP="000F741A">
      <w:pPr>
        <w:pStyle w:val="NormalWeb"/>
      </w:pPr>
      <w:r>
        <w:t>Observations</w:t>
      </w:r>
    </w:p>
    <w:p w:rsidR="000F741A" w:rsidRDefault="000F741A" w:rsidP="000F741A">
      <w:pPr>
        <w:pStyle w:val="NormalWeb"/>
      </w:pPr>
      <w:r>
        <w:t> </w:t>
      </w:r>
    </w:p>
    <w:p w:rsidR="000F741A" w:rsidRDefault="000F741A" w:rsidP="000F741A">
      <w:pPr>
        <w:pStyle w:val="NormalWeb"/>
      </w:pPr>
      <w:r>
        <w:t>Date :</w:t>
      </w:r>
    </w:p>
    <w:p w:rsidR="000F741A" w:rsidRDefault="000F741A" w:rsidP="000F741A">
      <w:pPr>
        <w:pStyle w:val="NormalWeb"/>
      </w:pPr>
      <w:r>
        <w:t> </w:t>
      </w:r>
    </w:p>
    <w:p w:rsidR="000F741A" w:rsidRDefault="000F741A" w:rsidP="000F741A">
      <w:pPr>
        <w:pStyle w:val="NormalWeb"/>
      </w:pPr>
      <w:r>
        <w:t>Nom, fonction et signature des évaluateurs</w:t>
      </w:r>
    </w:p>
    <w:p w:rsidR="00D648B0" w:rsidRPr="00B85952" w:rsidRDefault="00D648B0" w:rsidP="00B85952"/>
    <w:sectPr w:rsidR="00D648B0" w:rsidRPr="00B85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FFD"/>
    <w:multiLevelType w:val="multilevel"/>
    <w:tmpl w:val="E72E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4439E"/>
    <w:multiLevelType w:val="multilevel"/>
    <w:tmpl w:val="9A92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123AB"/>
    <w:multiLevelType w:val="hybridMultilevel"/>
    <w:tmpl w:val="B3D0B042"/>
    <w:lvl w:ilvl="0" w:tplc="49A83E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BE210C"/>
    <w:multiLevelType w:val="hybridMultilevel"/>
    <w:tmpl w:val="22A8055C"/>
    <w:lvl w:ilvl="0" w:tplc="5E263FEE">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917EE5"/>
    <w:multiLevelType w:val="multilevel"/>
    <w:tmpl w:val="C326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91829"/>
    <w:multiLevelType w:val="hybridMultilevel"/>
    <w:tmpl w:val="A87AC01E"/>
    <w:lvl w:ilvl="0" w:tplc="32A8E8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4676AB"/>
    <w:multiLevelType w:val="hybridMultilevel"/>
    <w:tmpl w:val="4A10C13E"/>
    <w:lvl w:ilvl="0" w:tplc="2D80E1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23356C"/>
    <w:multiLevelType w:val="hybridMultilevel"/>
    <w:tmpl w:val="37C29F4A"/>
    <w:lvl w:ilvl="0" w:tplc="9B2A32F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8E36C7"/>
    <w:multiLevelType w:val="hybridMultilevel"/>
    <w:tmpl w:val="7972A85C"/>
    <w:lvl w:ilvl="0" w:tplc="5E263FEE">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F622AC"/>
    <w:multiLevelType w:val="multilevel"/>
    <w:tmpl w:val="C23E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B676BF"/>
    <w:multiLevelType w:val="hybridMultilevel"/>
    <w:tmpl w:val="AF90A25A"/>
    <w:lvl w:ilvl="0" w:tplc="48AC5E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D46B1F"/>
    <w:multiLevelType w:val="hybridMultilevel"/>
    <w:tmpl w:val="A5D0C6C8"/>
    <w:lvl w:ilvl="0" w:tplc="5E263FEE">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2B349F"/>
    <w:multiLevelType w:val="hybridMultilevel"/>
    <w:tmpl w:val="86D652B2"/>
    <w:lvl w:ilvl="0" w:tplc="D5BAC27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8B14BF"/>
    <w:multiLevelType w:val="hybridMultilevel"/>
    <w:tmpl w:val="F904D8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E1A7F1D"/>
    <w:multiLevelType w:val="multilevel"/>
    <w:tmpl w:val="9D4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5C47A6"/>
    <w:multiLevelType w:val="hybridMultilevel"/>
    <w:tmpl w:val="5B9E3F88"/>
    <w:lvl w:ilvl="0" w:tplc="B85060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9EE4020"/>
    <w:multiLevelType w:val="multilevel"/>
    <w:tmpl w:val="9C2A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BA6E25"/>
    <w:multiLevelType w:val="multilevel"/>
    <w:tmpl w:val="AC70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FE2B13"/>
    <w:multiLevelType w:val="hybridMultilevel"/>
    <w:tmpl w:val="86281EDE"/>
    <w:lvl w:ilvl="0" w:tplc="5E263FEE">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240B30"/>
    <w:multiLevelType w:val="hybridMultilevel"/>
    <w:tmpl w:val="913E67A4"/>
    <w:lvl w:ilvl="0" w:tplc="6ED8D6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4"/>
  </w:num>
  <w:num w:numId="4">
    <w:abstractNumId w:val="9"/>
  </w:num>
  <w:num w:numId="5">
    <w:abstractNumId w:val="10"/>
  </w:num>
  <w:num w:numId="6">
    <w:abstractNumId w:val="2"/>
  </w:num>
  <w:num w:numId="7">
    <w:abstractNumId w:val="5"/>
  </w:num>
  <w:num w:numId="8">
    <w:abstractNumId w:val="3"/>
  </w:num>
  <w:num w:numId="9">
    <w:abstractNumId w:val="18"/>
  </w:num>
  <w:num w:numId="10">
    <w:abstractNumId w:val="8"/>
  </w:num>
  <w:num w:numId="11">
    <w:abstractNumId w:val="11"/>
  </w:num>
  <w:num w:numId="12">
    <w:abstractNumId w:val="7"/>
  </w:num>
  <w:num w:numId="13">
    <w:abstractNumId w:val="13"/>
  </w:num>
  <w:num w:numId="14">
    <w:abstractNumId w:val="12"/>
  </w:num>
  <w:num w:numId="15">
    <w:abstractNumId w:val="1"/>
  </w:num>
  <w:num w:numId="16">
    <w:abstractNumId w:val="14"/>
  </w:num>
  <w:num w:numId="17">
    <w:abstractNumId w:val="17"/>
  </w:num>
  <w:num w:numId="18">
    <w:abstractNumId w:val="15"/>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DF"/>
    <w:rsid w:val="00012B8C"/>
    <w:rsid w:val="0004093D"/>
    <w:rsid w:val="00050D20"/>
    <w:rsid w:val="0006741D"/>
    <w:rsid w:val="00075E3D"/>
    <w:rsid w:val="000C4B62"/>
    <w:rsid w:val="000E3CF5"/>
    <w:rsid w:val="000F741A"/>
    <w:rsid w:val="001261D5"/>
    <w:rsid w:val="00150190"/>
    <w:rsid w:val="001B2E90"/>
    <w:rsid w:val="001C1298"/>
    <w:rsid w:val="001C6870"/>
    <w:rsid w:val="001D590C"/>
    <w:rsid w:val="00202375"/>
    <w:rsid w:val="00207C5E"/>
    <w:rsid w:val="002159FC"/>
    <w:rsid w:val="002515A9"/>
    <w:rsid w:val="002868FA"/>
    <w:rsid w:val="00303DED"/>
    <w:rsid w:val="00327DF4"/>
    <w:rsid w:val="00345CFD"/>
    <w:rsid w:val="00387E06"/>
    <w:rsid w:val="003B6E53"/>
    <w:rsid w:val="003E143D"/>
    <w:rsid w:val="003E46A0"/>
    <w:rsid w:val="003E5E34"/>
    <w:rsid w:val="00416100"/>
    <w:rsid w:val="004273CA"/>
    <w:rsid w:val="00430BCB"/>
    <w:rsid w:val="00447A24"/>
    <w:rsid w:val="00475C5C"/>
    <w:rsid w:val="00490A11"/>
    <w:rsid w:val="004B60B3"/>
    <w:rsid w:val="004D499B"/>
    <w:rsid w:val="004D5190"/>
    <w:rsid w:val="004D5AD1"/>
    <w:rsid w:val="00505B35"/>
    <w:rsid w:val="00506A5D"/>
    <w:rsid w:val="005430EB"/>
    <w:rsid w:val="0055020C"/>
    <w:rsid w:val="00555DF6"/>
    <w:rsid w:val="00596A03"/>
    <w:rsid w:val="005A6920"/>
    <w:rsid w:val="005C0305"/>
    <w:rsid w:val="005D3469"/>
    <w:rsid w:val="005E6D71"/>
    <w:rsid w:val="006034DC"/>
    <w:rsid w:val="0061526D"/>
    <w:rsid w:val="00653FA0"/>
    <w:rsid w:val="006550B7"/>
    <w:rsid w:val="006558B9"/>
    <w:rsid w:val="00683290"/>
    <w:rsid w:val="006D4359"/>
    <w:rsid w:val="006D489F"/>
    <w:rsid w:val="006E6197"/>
    <w:rsid w:val="006E7961"/>
    <w:rsid w:val="007304F0"/>
    <w:rsid w:val="007341D1"/>
    <w:rsid w:val="00743572"/>
    <w:rsid w:val="0074651A"/>
    <w:rsid w:val="00764A45"/>
    <w:rsid w:val="007745EA"/>
    <w:rsid w:val="00796481"/>
    <w:rsid w:val="00796BD1"/>
    <w:rsid w:val="007F1F4E"/>
    <w:rsid w:val="007F52FB"/>
    <w:rsid w:val="00812E7E"/>
    <w:rsid w:val="00817C06"/>
    <w:rsid w:val="008205C3"/>
    <w:rsid w:val="00836215"/>
    <w:rsid w:val="008575F2"/>
    <w:rsid w:val="0087381C"/>
    <w:rsid w:val="00881DFC"/>
    <w:rsid w:val="008870D1"/>
    <w:rsid w:val="00896236"/>
    <w:rsid w:val="008B5D00"/>
    <w:rsid w:val="008D0A6B"/>
    <w:rsid w:val="00903E1D"/>
    <w:rsid w:val="00915D8E"/>
    <w:rsid w:val="00933A5C"/>
    <w:rsid w:val="0096436D"/>
    <w:rsid w:val="00986158"/>
    <w:rsid w:val="009B2432"/>
    <w:rsid w:val="009E7E5A"/>
    <w:rsid w:val="00A05BED"/>
    <w:rsid w:val="00A0641C"/>
    <w:rsid w:val="00A111B9"/>
    <w:rsid w:val="00A25FE9"/>
    <w:rsid w:val="00A413D3"/>
    <w:rsid w:val="00A51440"/>
    <w:rsid w:val="00A76BB7"/>
    <w:rsid w:val="00AA3C07"/>
    <w:rsid w:val="00AC5924"/>
    <w:rsid w:val="00AD48C9"/>
    <w:rsid w:val="00AF672C"/>
    <w:rsid w:val="00B30FB4"/>
    <w:rsid w:val="00B45F31"/>
    <w:rsid w:val="00B72C16"/>
    <w:rsid w:val="00B75143"/>
    <w:rsid w:val="00B85952"/>
    <w:rsid w:val="00B9733A"/>
    <w:rsid w:val="00BB1BFE"/>
    <w:rsid w:val="00BE49D7"/>
    <w:rsid w:val="00BF787F"/>
    <w:rsid w:val="00C13710"/>
    <w:rsid w:val="00C151CB"/>
    <w:rsid w:val="00C51DC9"/>
    <w:rsid w:val="00C53D8C"/>
    <w:rsid w:val="00C61660"/>
    <w:rsid w:val="00C72F82"/>
    <w:rsid w:val="00C7330D"/>
    <w:rsid w:val="00CA5241"/>
    <w:rsid w:val="00CD370F"/>
    <w:rsid w:val="00CF0614"/>
    <w:rsid w:val="00CF43E7"/>
    <w:rsid w:val="00D335A6"/>
    <w:rsid w:val="00D648B0"/>
    <w:rsid w:val="00D836A0"/>
    <w:rsid w:val="00DC0BDE"/>
    <w:rsid w:val="00DC4739"/>
    <w:rsid w:val="00DF7215"/>
    <w:rsid w:val="00E03659"/>
    <w:rsid w:val="00E469C5"/>
    <w:rsid w:val="00E571FC"/>
    <w:rsid w:val="00E963E1"/>
    <w:rsid w:val="00E97952"/>
    <w:rsid w:val="00EC65FF"/>
    <w:rsid w:val="00EF787B"/>
    <w:rsid w:val="00F0355B"/>
    <w:rsid w:val="00F33C65"/>
    <w:rsid w:val="00F615DE"/>
    <w:rsid w:val="00F65BD9"/>
    <w:rsid w:val="00F6686F"/>
    <w:rsid w:val="00F82B69"/>
    <w:rsid w:val="00FD330F"/>
    <w:rsid w:val="00FF4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E3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0D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50D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C0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45CFD"/>
    <w:pPr>
      <w:ind w:left="720"/>
      <w:contextualSpacing/>
    </w:pPr>
  </w:style>
  <w:style w:type="character" w:customStyle="1" w:styleId="Titre1Car">
    <w:name w:val="Titre 1 Car"/>
    <w:basedOn w:val="Policepardfaut"/>
    <w:link w:val="Titre1"/>
    <w:uiPriority w:val="9"/>
    <w:rsid w:val="000E3CF5"/>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0E3CF5"/>
    <w:rPr>
      <w:color w:val="0000FF"/>
      <w:u w:val="single"/>
    </w:rPr>
  </w:style>
  <w:style w:type="character" w:customStyle="1" w:styleId="ata11y">
    <w:name w:val="at_a11y"/>
    <w:basedOn w:val="Policepardfaut"/>
    <w:rsid w:val="000E3CF5"/>
  </w:style>
  <w:style w:type="paragraph" w:styleId="NormalWeb">
    <w:name w:val="Normal (Web)"/>
    <w:basedOn w:val="Normal"/>
    <w:uiPriority w:val="99"/>
    <w:unhideWhenUsed/>
    <w:rsid w:val="000E3C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E3CF5"/>
    <w:rPr>
      <w:i/>
      <w:iCs/>
    </w:rPr>
  </w:style>
  <w:style w:type="paragraph" w:styleId="Textedebulles">
    <w:name w:val="Balloon Text"/>
    <w:basedOn w:val="Normal"/>
    <w:link w:val="TextedebullesCar"/>
    <w:uiPriority w:val="99"/>
    <w:semiHidden/>
    <w:unhideWhenUsed/>
    <w:rsid w:val="00C72F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F82"/>
    <w:rPr>
      <w:rFonts w:ascii="Tahoma" w:hAnsi="Tahoma" w:cs="Tahoma"/>
      <w:sz w:val="16"/>
      <w:szCs w:val="16"/>
    </w:rPr>
  </w:style>
  <w:style w:type="character" w:customStyle="1" w:styleId="apple-converted-space">
    <w:name w:val="apple-converted-space"/>
    <w:basedOn w:val="Policepardfaut"/>
    <w:rsid w:val="00743572"/>
  </w:style>
  <w:style w:type="character" w:customStyle="1" w:styleId="Titre2Car">
    <w:name w:val="Titre 2 Car"/>
    <w:basedOn w:val="Policepardfaut"/>
    <w:link w:val="Titre2"/>
    <w:uiPriority w:val="9"/>
    <w:semiHidden/>
    <w:rsid w:val="00050D2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50D20"/>
    <w:rPr>
      <w:rFonts w:asciiTheme="majorHAnsi" w:eastAsiaTheme="majorEastAsia" w:hAnsiTheme="majorHAnsi" w:cstheme="majorBidi"/>
      <w:b/>
      <w:bCs/>
      <w:color w:val="4F81BD" w:themeColor="accent1"/>
    </w:rPr>
  </w:style>
  <w:style w:type="character" w:customStyle="1" w:styleId="showmenu">
    <w:name w:val="showmenu"/>
    <w:basedOn w:val="Policepardfaut"/>
    <w:rsid w:val="00050D20"/>
  </w:style>
  <w:style w:type="character" w:customStyle="1" w:styleId="titremenu">
    <w:name w:val="titremenu"/>
    <w:basedOn w:val="Policepardfaut"/>
    <w:rsid w:val="00050D20"/>
  </w:style>
  <w:style w:type="character" w:styleId="lev">
    <w:name w:val="Strong"/>
    <w:basedOn w:val="Policepardfaut"/>
    <w:uiPriority w:val="22"/>
    <w:qFormat/>
    <w:rsid w:val="00050D20"/>
    <w:rPr>
      <w:b/>
      <w:bCs/>
    </w:rPr>
  </w:style>
  <w:style w:type="character" w:customStyle="1" w:styleId="exportrtf">
    <w:name w:val="exportrtf"/>
    <w:basedOn w:val="Policepardfaut"/>
    <w:rsid w:val="00050D20"/>
  </w:style>
  <w:style w:type="character" w:customStyle="1" w:styleId="facsimile">
    <w:name w:val="fac_simile"/>
    <w:basedOn w:val="Policepardfaut"/>
    <w:rsid w:val="00050D20"/>
  </w:style>
  <w:style w:type="character" w:customStyle="1" w:styleId="nornor">
    <w:name w:val="nor_nor"/>
    <w:basedOn w:val="Policepardfaut"/>
    <w:rsid w:val="00A413D3"/>
  </w:style>
  <w:style w:type="character" w:styleId="AcronymeHTML">
    <w:name w:val="HTML Acronym"/>
    <w:basedOn w:val="Policepardfaut"/>
    <w:uiPriority w:val="99"/>
    <w:semiHidden/>
    <w:unhideWhenUsed/>
    <w:rsid w:val="00A413D3"/>
  </w:style>
  <w:style w:type="character" w:customStyle="1" w:styleId="nornature">
    <w:name w:val="nor_nature"/>
    <w:basedOn w:val="Policepardfaut"/>
    <w:rsid w:val="00A413D3"/>
  </w:style>
  <w:style w:type="character" w:customStyle="1" w:styleId="noremetteur">
    <w:name w:val="nor_emetteur"/>
    <w:basedOn w:val="Policepardfaut"/>
    <w:rsid w:val="00A413D3"/>
  </w:style>
  <w:style w:type="character" w:customStyle="1" w:styleId="norvu">
    <w:name w:val="nor_vu"/>
    <w:basedOn w:val="Policepardfaut"/>
    <w:rsid w:val="00A413D3"/>
  </w:style>
  <w:style w:type="character" w:customStyle="1" w:styleId="article">
    <w:name w:val="article"/>
    <w:basedOn w:val="Policepardfaut"/>
    <w:rsid w:val="00A413D3"/>
  </w:style>
  <w:style w:type="character" w:customStyle="1" w:styleId="norauteur">
    <w:name w:val="nor_auteur"/>
    <w:basedOn w:val="Policepardfaut"/>
    <w:rsid w:val="00A413D3"/>
  </w:style>
  <w:style w:type="paragraph" w:customStyle="1" w:styleId="annexe">
    <w:name w:val="annexe"/>
    <w:basedOn w:val="Normal"/>
    <w:rsid w:val="00A413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unhideWhenUsed/>
    <w:rsid w:val="00812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12E7E"/>
    <w:rPr>
      <w:rFonts w:ascii="Courier New" w:eastAsia="Times New Roman" w:hAnsi="Courier New" w:cs="Courier New"/>
      <w:sz w:val="20"/>
      <w:szCs w:val="20"/>
      <w:lang w:eastAsia="fr-FR"/>
    </w:rPr>
  </w:style>
  <w:style w:type="character" w:customStyle="1" w:styleId="stitre1">
    <w:name w:val="stitre1"/>
    <w:basedOn w:val="Policepardfaut"/>
    <w:rsid w:val="000F741A"/>
  </w:style>
  <w:style w:type="paragraph" w:customStyle="1" w:styleId="stitre11">
    <w:name w:val="stitre11"/>
    <w:basedOn w:val="Normal"/>
    <w:rsid w:val="000F74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2">
    <w:name w:val="stitre2"/>
    <w:basedOn w:val="Policepardfaut"/>
    <w:rsid w:val="000F741A"/>
  </w:style>
  <w:style w:type="paragraph" w:customStyle="1" w:styleId="stitre21">
    <w:name w:val="stitre21"/>
    <w:basedOn w:val="Normal"/>
    <w:rsid w:val="000F741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E3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0D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50D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C0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45CFD"/>
    <w:pPr>
      <w:ind w:left="720"/>
      <w:contextualSpacing/>
    </w:pPr>
  </w:style>
  <w:style w:type="character" w:customStyle="1" w:styleId="Titre1Car">
    <w:name w:val="Titre 1 Car"/>
    <w:basedOn w:val="Policepardfaut"/>
    <w:link w:val="Titre1"/>
    <w:uiPriority w:val="9"/>
    <w:rsid w:val="000E3CF5"/>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0E3CF5"/>
    <w:rPr>
      <w:color w:val="0000FF"/>
      <w:u w:val="single"/>
    </w:rPr>
  </w:style>
  <w:style w:type="character" w:customStyle="1" w:styleId="ata11y">
    <w:name w:val="at_a11y"/>
    <w:basedOn w:val="Policepardfaut"/>
    <w:rsid w:val="000E3CF5"/>
  </w:style>
  <w:style w:type="paragraph" w:styleId="NormalWeb">
    <w:name w:val="Normal (Web)"/>
    <w:basedOn w:val="Normal"/>
    <w:uiPriority w:val="99"/>
    <w:unhideWhenUsed/>
    <w:rsid w:val="000E3C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E3CF5"/>
    <w:rPr>
      <w:i/>
      <w:iCs/>
    </w:rPr>
  </w:style>
  <w:style w:type="paragraph" w:styleId="Textedebulles">
    <w:name w:val="Balloon Text"/>
    <w:basedOn w:val="Normal"/>
    <w:link w:val="TextedebullesCar"/>
    <w:uiPriority w:val="99"/>
    <w:semiHidden/>
    <w:unhideWhenUsed/>
    <w:rsid w:val="00C72F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F82"/>
    <w:rPr>
      <w:rFonts w:ascii="Tahoma" w:hAnsi="Tahoma" w:cs="Tahoma"/>
      <w:sz w:val="16"/>
      <w:szCs w:val="16"/>
    </w:rPr>
  </w:style>
  <w:style w:type="character" w:customStyle="1" w:styleId="apple-converted-space">
    <w:name w:val="apple-converted-space"/>
    <w:basedOn w:val="Policepardfaut"/>
    <w:rsid w:val="00743572"/>
  </w:style>
  <w:style w:type="character" w:customStyle="1" w:styleId="Titre2Car">
    <w:name w:val="Titre 2 Car"/>
    <w:basedOn w:val="Policepardfaut"/>
    <w:link w:val="Titre2"/>
    <w:uiPriority w:val="9"/>
    <w:semiHidden/>
    <w:rsid w:val="00050D2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50D20"/>
    <w:rPr>
      <w:rFonts w:asciiTheme="majorHAnsi" w:eastAsiaTheme="majorEastAsia" w:hAnsiTheme="majorHAnsi" w:cstheme="majorBidi"/>
      <w:b/>
      <w:bCs/>
      <w:color w:val="4F81BD" w:themeColor="accent1"/>
    </w:rPr>
  </w:style>
  <w:style w:type="character" w:customStyle="1" w:styleId="showmenu">
    <w:name w:val="showmenu"/>
    <w:basedOn w:val="Policepardfaut"/>
    <w:rsid w:val="00050D20"/>
  </w:style>
  <w:style w:type="character" w:customStyle="1" w:styleId="titremenu">
    <w:name w:val="titremenu"/>
    <w:basedOn w:val="Policepardfaut"/>
    <w:rsid w:val="00050D20"/>
  </w:style>
  <w:style w:type="character" w:styleId="lev">
    <w:name w:val="Strong"/>
    <w:basedOn w:val="Policepardfaut"/>
    <w:uiPriority w:val="22"/>
    <w:qFormat/>
    <w:rsid w:val="00050D20"/>
    <w:rPr>
      <w:b/>
      <w:bCs/>
    </w:rPr>
  </w:style>
  <w:style w:type="character" w:customStyle="1" w:styleId="exportrtf">
    <w:name w:val="exportrtf"/>
    <w:basedOn w:val="Policepardfaut"/>
    <w:rsid w:val="00050D20"/>
  </w:style>
  <w:style w:type="character" w:customStyle="1" w:styleId="facsimile">
    <w:name w:val="fac_simile"/>
    <w:basedOn w:val="Policepardfaut"/>
    <w:rsid w:val="00050D20"/>
  </w:style>
  <w:style w:type="character" w:customStyle="1" w:styleId="nornor">
    <w:name w:val="nor_nor"/>
    <w:basedOn w:val="Policepardfaut"/>
    <w:rsid w:val="00A413D3"/>
  </w:style>
  <w:style w:type="character" w:styleId="AcronymeHTML">
    <w:name w:val="HTML Acronym"/>
    <w:basedOn w:val="Policepardfaut"/>
    <w:uiPriority w:val="99"/>
    <w:semiHidden/>
    <w:unhideWhenUsed/>
    <w:rsid w:val="00A413D3"/>
  </w:style>
  <w:style w:type="character" w:customStyle="1" w:styleId="nornature">
    <w:name w:val="nor_nature"/>
    <w:basedOn w:val="Policepardfaut"/>
    <w:rsid w:val="00A413D3"/>
  </w:style>
  <w:style w:type="character" w:customStyle="1" w:styleId="noremetteur">
    <w:name w:val="nor_emetteur"/>
    <w:basedOn w:val="Policepardfaut"/>
    <w:rsid w:val="00A413D3"/>
  </w:style>
  <w:style w:type="character" w:customStyle="1" w:styleId="norvu">
    <w:name w:val="nor_vu"/>
    <w:basedOn w:val="Policepardfaut"/>
    <w:rsid w:val="00A413D3"/>
  </w:style>
  <w:style w:type="character" w:customStyle="1" w:styleId="article">
    <w:name w:val="article"/>
    <w:basedOn w:val="Policepardfaut"/>
    <w:rsid w:val="00A413D3"/>
  </w:style>
  <w:style w:type="character" w:customStyle="1" w:styleId="norauteur">
    <w:name w:val="nor_auteur"/>
    <w:basedOn w:val="Policepardfaut"/>
    <w:rsid w:val="00A413D3"/>
  </w:style>
  <w:style w:type="paragraph" w:customStyle="1" w:styleId="annexe">
    <w:name w:val="annexe"/>
    <w:basedOn w:val="Normal"/>
    <w:rsid w:val="00A413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unhideWhenUsed/>
    <w:rsid w:val="00812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12E7E"/>
    <w:rPr>
      <w:rFonts w:ascii="Courier New" w:eastAsia="Times New Roman" w:hAnsi="Courier New" w:cs="Courier New"/>
      <w:sz w:val="20"/>
      <w:szCs w:val="20"/>
      <w:lang w:eastAsia="fr-FR"/>
    </w:rPr>
  </w:style>
  <w:style w:type="character" w:customStyle="1" w:styleId="stitre1">
    <w:name w:val="stitre1"/>
    <w:basedOn w:val="Policepardfaut"/>
    <w:rsid w:val="000F741A"/>
  </w:style>
  <w:style w:type="paragraph" w:customStyle="1" w:styleId="stitre11">
    <w:name w:val="stitre11"/>
    <w:basedOn w:val="Normal"/>
    <w:rsid w:val="000F74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2">
    <w:name w:val="stitre2"/>
    <w:basedOn w:val="Policepardfaut"/>
    <w:rsid w:val="000F741A"/>
  </w:style>
  <w:style w:type="paragraph" w:customStyle="1" w:styleId="stitre21">
    <w:name w:val="stitre21"/>
    <w:basedOn w:val="Normal"/>
    <w:rsid w:val="000F741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930">
      <w:bodyDiv w:val="1"/>
      <w:marLeft w:val="0"/>
      <w:marRight w:val="0"/>
      <w:marTop w:val="0"/>
      <w:marBottom w:val="0"/>
      <w:divBdr>
        <w:top w:val="none" w:sz="0" w:space="0" w:color="auto"/>
        <w:left w:val="none" w:sz="0" w:space="0" w:color="auto"/>
        <w:bottom w:val="none" w:sz="0" w:space="0" w:color="auto"/>
        <w:right w:val="none" w:sz="0" w:space="0" w:color="auto"/>
      </w:divBdr>
      <w:divsChild>
        <w:div w:id="636106232">
          <w:marLeft w:val="0"/>
          <w:marRight w:val="0"/>
          <w:marTop w:val="0"/>
          <w:marBottom w:val="0"/>
          <w:divBdr>
            <w:top w:val="none" w:sz="0" w:space="0" w:color="auto"/>
            <w:left w:val="none" w:sz="0" w:space="0" w:color="auto"/>
            <w:bottom w:val="none" w:sz="0" w:space="0" w:color="auto"/>
            <w:right w:val="none" w:sz="0" w:space="0" w:color="auto"/>
          </w:divBdr>
          <w:divsChild>
            <w:div w:id="11885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7176">
      <w:bodyDiv w:val="1"/>
      <w:marLeft w:val="0"/>
      <w:marRight w:val="0"/>
      <w:marTop w:val="0"/>
      <w:marBottom w:val="0"/>
      <w:divBdr>
        <w:top w:val="none" w:sz="0" w:space="0" w:color="auto"/>
        <w:left w:val="none" w:sz="0" w:space="0" w:color="auto"/>
        <w:bottom w:val="none" w:sz="0" w:space="0" w:color="auto"/>
        <w:right w:val="none" w:sz="0" w:space="0" w:color="auto"/>
      </w:divBdr>
      <w:divsChild>
        <w:div w:id="1159225207">
          <w:marLeft w:val="0"/>
          <w:marRight w:val="0"/>
          <w:marTop w:val="0"/>
          <w:marBottom w:val="0"/>
          <w:divBdr>
            <w:top w:val="none" w:sz="0" w:space="0" w:color="auto"/>
            <w:left w:val="none" w:sz="0" w:space="0" w:color="auto"/>
            <w:bottom w:val="none" w:sz="0" w:space="0" w:color="auto"/>
            <w:right w:val="none" w:sz="0" w:space="0" w:color="auto"/>
          </w:divBdr>
        </w:div>
        <w:div w:id="1757241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1236756">
      <w:bodyDiv w:val="1"/>
      <w:marLeft w:val="0"/>
      <w:marRight w:val="0"/>
      <w:marTop w:val="0"/>
      <w:marBottom w:val="0"/>
      <w:divBdr>
        <w:top w:val="none" w:sz="0" w:space="0" w:color="auto"/>
        <w:left w:val="none" w:sz="0" w:space="0" w:color="auto"/>
        <w:bottom w:val="none" w:sz="0" w:space="0" w:color="auto"/>
        <w:right w:val="none" w:sz="0" w:space="0" w:color="auto"/>
      </w:divBdr>
      <w:divsChild>
        <w:div w:id="1670988464">
          <w:marLeft w:val="0"/>
          <w:marRight w:val="0"/>
          <w:marTop w:val="0"/>
          <w:marBottom w:val="0"/>
          <w:divBdr>
            <w:top w:val="none" w:sz="0" w:space="0" w:color="auto"/>
            <w:left w:val="none" w:sz="0" w:space="0" w:color="auto"/>
            <w:bottom w:val="none" w:sz="0" w:space="0" w:color="auto"/>
            <w:right w:val="none" w:sz="0" w:space="0" w:color="auto"/>
          </w:divBdr>
        </w:div>
        <w:div w:id="1239166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92761">
              <w:marLeft w:val="0"/>
              <w:marRight w:val="0"/>
              <w:marTop w:val="0"/>
              <w:marBottom w:val="0"/>
              <w:divBdr>
                <w:top w:val="none" w:sz="0" w:space="0" w:color="auto"/>
                <w:left w:val="none" w:sz="0" w:space="0" w:color="auto"/>
                <w:bottom w:val="none" w:sz="0" w:space="0" w:color="auto"/>
                <w:right w:val="none" w:sz="0" w:space="0" w:color="auto"/>
              </w:divBdr>
              <w:divsChild>
                <w:div w:id="2132942133">
                  <w:marLeft w:val="0"/>
                  <w:marRight w:val="0"/>
                  <w:marTop w:val="0"/>
                  <w:marBottom w:val="0"/>
                  <w:divBdr>
                    <w:top w:val="none" w:sz="0" w:space="0" w:color="auto"/>
                    <w:left w:val="none" w:sz="0" w:space="0" w:color="auto"/>
                    <w:bottom w:val="none" w:sz="0" w:space="0" w:color="auto"/>
                    <w:right w:val="none" w:sz="0" w:space="0" w:color="auto"/>
                  </w:divBdr>
                </w:div>
                <w:div w:id="2033454886">
                  <w:marLeft w:val="0"/>
                  <w:marRight w:val="0"/>
                  <w:marTop w:val="0"/>
                  <w:marBottom w:val="0"/>
                  <w:divBdr>
                    <w:top w:val="none" w:sz="0" w:space="0" w:color="auto"/>
                    <w:left w:val="none" w:sz="0" w:space="0" w:color="auto"/>
                    <w:bottom w:val="none" w:sz="0" w:space="0" w:color="auto"/>
                    <w:right w:val="none" w:sz="0" w:space="0" w:color="auto"/>
                  </w:divBdr>
                </w:div>
                <w:div w:id="1119108043">
                  <w:marLeft w:val="0"/>
                  <w:marRight w:val="0"/>
                  <w:marTop w:val="0"/>
                  <w:marBottom w:val="0"/>
                  <w:divBdr>
                    <w:top w:val="none" w:sz="0" w:space="0" w:color="auto"/>
                    <w:left w:val="none" w:sz="0" w:space="0" w:color="auto"/>
                    <w:bottom w:val="none" w:sz="0" w:space="0" w:color="auto"/>
                    <w:right w:val="none" w:sz="0" w:space="0" w:color="auto"/>
                  </w:divBdr>
                </w:div>
                <w:div w:id="1903953131">
                  <w:marLeft w:val="0"/>
                  <w:marRight w:val="0"/>
                  <w:marTop w:val="0"/>
                  <w:marBottom w:val="0"/>
                  <w:divBdr>
                    <w:top w:val="none" w:sz="0" w:space="0" w:color="auto"/>
                    <w:left w:val="none" w:sz="0" w:space="0" w:color="auto"/>
                    <w:bottom w:val="none" w:sz="0" w:space="0" w:color="auto"/>
                    <w:right w:val="none" w:sz="0" w:space="0" w:color="auto"/>
                  </w:divBdr>
                  <w:divsChild>
                    <w:div w:id="2022538462">
                      <w:marLeft w:val="0"/>
                      <w:marRight w:val="0"/>
                      <w:marTop w:val="0"/>
                      <w:marBottom w:val="0"/>
                      <w:divBdr>
                        <w:top w:val="none" w:sz="0" w:space="0" w:color="auto"/>
                        <w:left w:val="none" w:sz="0" w:space="0" w:color="auto"/>
                        <w:bottom w:val="none" w:sz="0" w:space="0" w:color="auto"/>
                        <w:right w:val="none" w:sz="0" w:space="0" w:color="auto"/>
                      </w:divBdr>
                    </w:div>
                    <w:div w:id="2102752941">
                      <w:marLeft w:val="0"/>
                      <w:marRight w:val="0"/>
                      <w:marTop w:val="0"/>
                      <w:marBottom w:val="0"/>
                      <w:divBdr>
                        <w:top w:val="none" w:sz="0" w:space="0" w:color="auto"/>
                        <w:left w:val="none" w:sz="0" w:space="0" w:color="auto"/>
                        <w:bottom w:val="none" w:sz="0" w:space="0" w:color="auto"/>
                        <w:right w:val="none" w:sz="0" w:space="0" w:color="auto"/>
                      </w:divBdr>
                    </w:div>
                  </w:divsChild>
                </w:div>
                <w:div w:id="750195128">
                  <w:marLeft w:val="0"/>
                  <w:marRight w:val="0"/>
                  <w:marTop w:val="0"/>
                  <w:marBottom w:val="0"/>
                  <w:divBdr>
                    <w:top w:val="none" w:sz="0" w:space="0" w:color="auto"/>
                    <w:left w:val="none" w:sz="0" w:space="0" w:color="auto"/>
                    <w:bottom w:val="none" w:sz="0" w:space="0" w:color="auto"/>
                    <w:right w:val="none" w:sz="0" w:space="0" w:color="auto"/>
                  </w:divBdr>
                </w:div>
                <w:div w:id="1524712700">
                  <w:marLeft w:val="0"/>
                  <w:marRight w:val="0"/>
                  <w:marTop w:val="0"/>
                  <w:marBottom w:val="0"/>
                  <w:divBdr>
                    <w:top w:val="none" w:sz="0" w:space="0" w:color="auto"/>
                    <w:left w:val="none" w:sz="0" w:space="0" w:color="auto"/>
                    <w:bottom w:val="none" w:sz="0" w:space="0" w:color="auto"/>
                    <w:right w:val="none" w:sz="0" w:space="0" w:color="auto"/>
                  </w:divBdr>
                </w:div>
                <w:div w:id="73018672">
                  <w:marLeft w:val="0"/>
                  <w:marRight w:val="0"/>
                  <w:marTop w:val="0"/>
                  <w:marBottom w:val="0"/>
                  <w:divBdr>
                    <w:top w:val="none" w:sz="0" w:space="0" w:color="auto"/>
                    <w:left w:val="none" w:sz="0" w:space="0" w:color="auto"/>
                    <w:bottom w:val="none" w:sz="0" w:space="0" w:color="auto"/>
                    <w:right w:val="none" w:sz="0" w:space="0" w:color="auto"/>
                  </w:divBdr>
                </w:div>
                <w:div w:id="347872861">
                  <w:marLeft w:val="0"/>
                  <w:marRight w:val="0"/>
                  <w:marTop w:val="0"/>
                  <w:marBottom w:val="0"/>
                  <w:divBdr>
                    <w:top w:val="none" w:sz="0" w:space="0" w:color="auto"/>
                    <w:left w:val="none" w:sz="0" w:space="0" w:color="auto"/>
                    <w:bottom w:val="none" w:sz="0" w:space="0" w:color="auto"/>
                    <w:right w:val="none" w:sz="0" w:space="0" w:color="auto"/>
                  </w:divBdr>
                </w:div>
                <w:div w:id="1925992670">
                  <w:marLeft w:val="0"/>
                  <w:marRight w:val="0"/>
                  <w:marTop w:val="0"/>
                  <w:marBottom w:val="0"/>
                  <w:divBdr>
                    <w:top w:val="none" w:sz="0" w:space="0" w:color="auto"/>
                    <w:left w:val="none" w:sz="0" w:space="0" w:color="auto"/>
                    <w:bottom w:val="none" w:sz="0" w:space="0" w:color="auto"/>
                    <w:right w:val="none" w:sz="0" w:space="0" w:color="auto"/>
                  </w:divBdr>
                </w:div>
                <w:div w:id="1756129738">
                  <w:marLeft w:val="0"/>
                  <w:marRight w:val="0"/>
                  <w:marTop w:val="0"/>
                  <w:marBottom w:val="0"/>
                  <w:divBdr>
                    <w:top w:val="none" w:sz="0" w:space="0" w:color="auto"/>
                    <w:left w:val="none" w:sz="0" w:space="0" w:color="auto"/>
                    <w:bottom w:val="none" w:sz="0" w:space="0" w:color="auto"/>
                    <w:right w:val="none" w:sz="0" w:space="0" w:color="auto"/>
                  </w:divBdr>
                </w:div>
                <w:div w:id="597953355">
                  <w:marLeft w:val="0"/>
                  <w:marRight w:val="0"/>
                  <w:marTop w:val="0"/>
                  <w:marBottom w:val="0"/>
                  <w:divBdr>
                    <w:top w:val="none" w:sz="0" w:space="0" w:color="auto"/>
                    <w:left w:val="none" w:sz="0" w:space="0" w:color="auto"/>
                    <w:bottom w:val="none" w:sz="0" w:space="0" w:color="auto"/>
                    <w:right w:val="none" w:sz="0" w:space="0" w:color="auto"/>
                  </w:divBdr>
                </w:div>
              </w:divsChild>
            </w:div>
            <w:div w:id="5524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6403">
      <w:bodyDiv w:val="1"/>
      <w:marLeft w:val="0"/>
      <w:marRight w:val="0"/>
      <w:marTop w:val="0"/>
      <w:marBottom w:val="0"/>
      <w:divBdr>
        <w:top w:val="none" w:sz="0" w:space="0" w:color="auto"/>
        <w:left w:val="none" w:sz="0" w:space="0" w:color="auto"/>
        <w:bottom w:val="none" w:sz="0" w:space="0" w:color="auto"/>
        <w:right w:val="none" w:sz="0" w:space="0" w:color="auto"/>
      </w:divBdr>
      <w:divsChild>
        <w:div w:id="1770852404">
          <w:marLeft w:val="0"/>
          <w:marRight w:val="0"/>
          <w:marTop w:val="0"/>
          <w:marBottom w:val="0"/>
          <w:divBdr>
            <w:top w:val="none" w:sz="0" w:space="0" w:color="auto"/>
            <w:left w:val="none" w:sz="0" w:space="0" w:color="auto"/>
            <w:bottom w:val="none" w:sz="0" w:space="0" w:color="auto"/>
            <w:right w:val="none" w:sz="0" w:space="0" w:color="auto"/>
          </w:divBdr>
          <w:divsChild>
            <w:div w:id="2086410294">
              <w:marLeft w:val="0"/>
              <w:marRight w:val="0"/>
              <w:marTop w:val="0"/>
              <w:marBottom w:val="0"/>
              <w:divBdr>
                <w:top w:val="none" w:sz="0" w:space="0" w:color="auto"/>
                <w:left w:val="none" w:sz="0" w:space="0" w:color="auto"/>
                <w:bottom w:val="none" w:sz="0" w:space="0" w:color="auto"/>
                <w:right w:val="none" w:sz="0" w:space="0" w:color="auto"/>
              </w:divBdr>
              <w:divsChild>
                <w:div w:id="1266421521">
                  <w:marLeft w:val="0"/>
                  <w:marRight w:val="0"/>
                  <w:marTop w:val="0"/>
                  <w:marBottom w:val="0"/>
                  <w:divBdr>
                    <w:top w:val="none" w:sz="0" w:space="0" w:color="auto"/>
                    <w:left w:val="none" w:sz="0" w:space="0" w:color="auto"/>
                    <w:bottom w:val="none" w:sz="0" w:space="0" w:color="auto"/>
                    <w:right w:val="none" w:sz="0" w:space="0" w:color="auto"/>
                  </w:divBdr>
                  <w:divsChild>
                    <w:div w:id="2067678021">
                      <w:marLeft w:val="0"/>
                      <w:marRight w:val="0"/>
                      <w:marTop w:val="0"/>
                      <w:marBottom w:val="0"/>
                      <w:divBdr>
                        <w:top w:val="none" w:sz="0" w:space="0" w:color="auto"/>
                        <w:left w:val="none" w:sz="0" w:space="0" w:color="auto"/>
                        <w:bottom w:val="none" w:sz="0" w:space="0" w:color="auto"/>
                        <w:right w:val="none" w:sz="0" w:space="0" w:color="auto"/>
                      </w:divBdr>
                      <w:divsChild>
                        <w:div w:id="1424304618">
                          <w:marLeft w:val="0"/>
                          <w:marRight w:val="0"/>
                          <w:marTop w:val="0"/>
                          <w:marBottom w:val="0"/>
                          <w:divBdr>
                            <w:top w:val="none" w:sz="0" w:space="0" w:color="auto"/>
                            <w:left w:val="none" w:sz="0" w:space="0" w:color="auto"/>
                            <w:bottom w:val="none" w:sz="0" w:space="0" w:color="auto"/>
                            <w:right w:val="none" w:sz="0" w:space="0" w:color="auto"/>
                          </w:divBdr>
                        </w:div>
                        <w:div w:id="14860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3202">
              <w:marLeft w:val="0"/>
              <w:marRight w:val="0"/>
              <w:marTop w:val="0"/>
              <w:marBottom w:val="0"/>
              <w:divBdr>
                <w:top w:val="none" w:sz="0" w:space="0" w:color="auto"/>
                <w:left w:val="none" w:sz="0" w:space="0" w:color="auto"/>
                <w:bottom w:val="none" w:sz="0" w:space="0" w:color="auto"/>
                <w:right w:val="none" w:sz="0" w:space="0" w:color="auto"/>
              </w:divBdr>
              <w:divsChild>
                <w:div w:id="747849955">
                  <w:marLeft w:val="0"/>
                  <w:marRight w:val="0"/>
                  <w:marTop w:val="0"/>
                  <w:marBottom w:val="0"/>
                  <w:divBdr>
                    <w:top w:val="none" w:sz="0" w:space="0" w:color="auto"/>
                    <w:left w:val="none" w:sz="0" w:space="0" w:color="auto"/>
                    <w:bottom w:val="none" w:sz="0" w:space="0" w:color="auto"/>
                    <w:right w:val="none" w:sz="0" w:space="0" w:color="auto"/>
                  </w:divBdr>
                  <w:divsChild>
                    <w:div w:id="1490441305">
                      <w:marLeft w:val="0"/>
                      <w:marRight w:val="0"/>
                      <w:marTop w:val="0"/>
                      <w:marBottom w:val="0"/>
                      <w:divBdr>
                        <w:top w:val="none" w:sz="0" w:space="0" w:color="auto"/>
                        <w:left w:val="none" w:sz="0" w:space="0" w:color="auto"/>
                        <w:bottom w:val="none" w:sz="0" w:space="0" w:color="auto"/>
                        <w:right w:val="none" w:sz="0" w:space="0" w:color="auto"/>
                      </w:divBdr>
                    </w:div>
                    <w:div w:id="2060663483">
                      <w:marLeft w:val="0"/>
                      <w:marRight w:val="0"/>
                      <w:marTop w:val="0"/>
                      <w:marBottom w:val="0"/>
                      <w:divBdr>
                        <w:top w:val="none" w:sz="0" w:space="0" w:color="auto"/>
                        <w:left w:val="none" w:sz="0" w:space="0" w:color="auto"/>
                        <w:bottom w:val="none" w:sz="0" w:space="0" w:color="auto"/>
                        <w:right w:val="none" w:sz="0" w:space="0" w:color="auto"/>
                      </w:divBdr>
                    </w:div>
                    <w:div w:id="1186138037">
                      <w:marLeft w:val="0"/>
                      <w:marRight w:val="0"/>
                      <w:marTop w:val="0"/>
                      <w:marBottom w:val="0"/>
                      <w:divBdr>
                        <w:top w:val="none" w:sz="0" w:space="0" w:color="auto"/>
                        <w:left w:val="none" w:sz="0" w:space="0" w:color="auto"/>
                        <w:bottom w:val="none" w:sz="0" w:space="0" w:color="auto"/>
                        <w:right w:val="none" w:sz="0" w:space="0" w:color="auto"/>
                      </w:divBdr>
                      <w:divsChild>
                        <w:div w:id="638874597">
                          <w:marLeft w:val="0"/>
                          <w:marRight w:val="0"/>
                          <w:marTop w:val="0"/>
                          <w:marBottom w:val="0"/>
                          <w:divBdr>
                            <w:top w:val="none" w:sz="0" w:space="0" w:color="auto"/>
                            <w:left w:val="none" w:sz="0" w:space="0" w:color="auto"/>
                            <w:bottom w:val="none" w:sz="0" w:space="0" w:color="auto"/>
                            <w:right w:val="none" w:sz="0" w:space="0" w:color="auto"/>
                          </w:divBdr>
                          <w:divsChild>
                            <w:div w:id="1135610550">
                              <w:marLeft w:val="0"/>
                              <w:marRight w:val="0"/>
                              <w:marTop w:val="0"/>
                              <w:marBottom w:val="0"/>
                              <w:divBdr>
                                <w:top w:val="none" w:sz="0" w:space="0" w:color="auto"/>
                                <w:left w:val="none" w:sz="0" w:space="0" w:color="auto"/>
                                <w:bottom w:val="none" w:sz="0" w:space="0" w:color="auto"/>
                                <w:right w:val="none" w:sz="0" w:space="0" w:color="auto"/>
                              </w:divBdr>
                            </w:div>
                            <w:div w:id="619383336">
                              <w:marLeft w:val="0"/>
                              <w:marRight w:val="0"/>
                              <w:marTop w:val="0"/>
                              <w:marBottom w:val="0"/>
                              <w:divBdr>
                                <w:top w:val="none" w:sz="0" w:space="0" w:color="auto"/>
                                <w:left w:val="none" w:sz="0" w:space="0" w:color="auto"/>
                                <w:bottom w:val="none" w:sz="0" w:space="0" w:color="auto"/>
                                <w:right w:val="none" w:sz="0" w:space="0" w:color="auto"/>
                              </w:divBdr>
                            </w:div>
                            <w:div w:id="1451127462">
                              <w:marLeft w:val="0"/>
                              <w:marRight w:val="0"/>
                              <w:marTop w:val="0"/>
                              <w:marBottom w:val="0"/>
                              <w:divBdr>
                                <w:top w:val="none" w:sz="0" w:space="0" w:color="auto"/>
                                <w:left w:val="none" w:sz="0" w:space="0" w:color="auto"/>
                                <w:bottom w:val="none" w:sz="0" w:space="0" w:color="auto"/>
                                <w:right w:val="none" w:sz="0" w:space="0" w:color="auto"/>
                              </w:divBdr>
                            </w:div>
                            <w:div w:id="15698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98825">
      <w:bodyDiv w:val="1"/>
      <w:marLeft w:val="0"/>
      <w:marRight w:val="0"/>
      <w:marTop w:val="0"/>
      <w:marBottom w:val="0"/>
      <w:divBdr>
        <w:top w:val="none" w:sz="0" w:space="0" w:color="auto"/>
        <w:left w:val="none" w:sz="0" w:space="0" w:color="auto"/>
        <w:bottom w:val="none" w:sz="0" w:space="0" w:color="auto"/>
        <w:right w:val="none" w:sz="0" w:space="0" w:color="auto"/>
      </w:divBdr>
      <w:divsChild>
        <w:div w:id="825436074">
          <w:marLeft w:val="0"/>
          <w:marRight w:val="0"/>
          <w:marTop w:val="0"/>
          <w:marBottom w:val="0"/>
          <w:divBdr>
            <w:top w:val="none" w:sz="0" w:space="0" w:color="auto"/>
            <w:left w:val="none" w:sz="0" w:space="0" w:color="auto"/>
            <w:bottom w:val="none" w:sz="0" w:space="0" w:color="auto"/>
            <w:right w:val="none" w:sz="0" w:space="0" w:color="auto"/>
          </w:divBdr>
          <w:divsChild>
            <w:div w:id="1543470485">
              <w:marLeft w:val="0"/>
              <w:marRight w:val="0"/>
              <w:marTop w:val="0"/>
              <w:marBottom w:val="0"/>
              <w:divBdr>
                <w:top w:val="none" w:sz="0" w:space="0" w:color="auto"/>
                <w:left w:val="none" w:sz="0" w:space="0" w:color="auto"/>
                <w:bottom w:val="none" w:sz="0" w:space="0" w:color="auto"/>
                <w:right w:val="none" w:sz="0" w:space="0" w:color="auto"/>
              </w:divBdr>
              <w:divsChild>
                <w:div w:id="2144999385">
                  <w:marLeft w:val="0"/>
                  <w:marRight w:val="0"/>
                  <w:marTop w:val="0"/>
                  <w:marBottom w:val="0"/>
                  <w:divBdr>
                    <w:top w:val="none" w:sz="0" w:space="0" w:color="auto"/>
                    <w:left w:val="none" w:sz="0" w:space="0" w:color="auto"/>
                    <w:bottom w:val="none" w:sz="0" w:space="0" w:color="auto"/>
                    <w:right w:val="none" w:sz="0" w:space="0" w:color="auto"/>
                  </w:divBdr>
                  <w:divsChild>
                    <w:div w:id="1196116947">
                      <w:marLeft w:val="0"/>
                      <w:marRight w:val="0"/>
                      <w:marTop w:val="0"/>
                      <w:marBottom w:val="0"/>
                      <w:divBdr>
                        <w:top w:val="none" w:sz="0" w:space="0" w:color="auto"/>
                        <w:left w:val="none" w:sz="0" w:space="0" w:color="auto"/>
                        <w:bottom w:val="none" w:sz="0" w:space="0" w:color="auto"/>
                        <w:right w:val="none" w:sz="0" w:space="0" w:color="auto"/>
                      </w:divBdr>
                      <w:divsChild>
                        <w:div w:id="1015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32664">
              <w:marLeft w:val="0"/>
              <w:marRight w:val="0"/>
              <w:marTop w:val="0"/>
              <w:marBottom w:val="0"/>
              <w:divBdr>
                <w:top w:val="none" w:sz="0" w:space="0" w:color="auto"/>
                <w:left w:val="none" w:sz="0" w:space="0" w:color="auto"/>
                <w:bottom w:val="none" w:sz="0" w:space="0" w:color="auto"/>
                <w:right w:val="none" w:sz="0" w:space="0" w:color="auto"/>
              </w:divBdr>
              <w:divsChild>
                <w:div w:id="2008049218">
                  <w:marLeft w:val="0"/>
                  <w:marRight w:val="0"/>
                  <w:marTop w:val="0"/>
                  <w:marBottom w:val="0"/>
                  <w:divBdr>
                    <w:top w:val="none" w:sz="0" w:space="0" w:color="auto"/>
                    <w:left w:val="none" w:sz="0" w:space="0" w:color="auto"/>
                    <w:bottom w:val="none" w:sz="0" w:space="0" w:color="auto"/>
                    <w:right w:val="none" w:sz="0" w:space="0" w:color="auto"/>
                  </w:divBdr>
                </w:div>
              </w:divsChild>
            </w:div>
            <w:div w:id="629675047">
              <w:marLeft w:val="0"/>
              <w:marRight w:val="0"/>
              <w:marTop w:val="0"/>
              <w:marBottom w:val="0"/>
              <w:divBdr>
                <w:top w:val="none" w:sz="0" w:space="0" w:color="auto"/>
                <w:left w:val="none" w:sz="0" w:space="0" w:color="auto"/>
                <w:bottom w:val="none" w:sz="0" w:space="0" w:color="auto"/>
                <w:right w:val="none" w:sz="0" w:space="0" w:color="auto"/>
              </w:divBdr>
            </w:div>
            <w:div w:id="2091732148">
              <w:marLeft w:val="0"/>
              <w:marRight w:val="0"/>
              <w:marTop w:val="0"/>
              <w:marBottom w:val="0"/>
              <w:divBdr>
                <w:top w:val="none" w:sz="0" w:space="0" w:color="auto"/>
                <w:left w:val="none" w:sz="0" w:space="0" w:color="auto"/>
                <w:bottom w:val="none" w:sz="0" w:space="0" w:color="auto"/>
                <w:right w:val="none" w:sz="0" w:space="0" w:color="auto"/>
              </w:divBdr>
              <w:divsChild>
                <w:div w:id="1024601064">
                  <w:marLeft w:val="0"/>
                  <w:marRight w:val="0"/>
                  <w:marTop w:val="0"/>
                  <w:marBottom w:val="0"/>
                  <w:divBdr>
                    <w:top w:val="none" w:sz="0" w:space="0" w:color="auto"/>
                    <w:left w:val="none" w:sz="0" w:space="0" w:color="auto"/>
                    <w:bottom w:val="none" w:sz="0" w:space="0" w:color="auto"/>
                    <w:right w:val="none" w:sz="0" w:space="0" w:color="auto"/>
                  </w:divBdr>
                </w:div>
              </w:divsChild>
            </w:div>
            <w:div w:id="903488366">
              <w:marLeft w:val="0"/>
              <w:marRight w:val="0"/>
              <w:marTop w:val="0"/>
              <w:marBottom w:val="0"/>
              <w:divBdr>
                <w:top w:val="none" w:sz="0" w:space="0" w:color="auto"/>
                <w:left w:val="none" w:sz="0" w:space="0" w:color="auto"/>
                <w:bottom w:val="none" w:sz="0" w:space="0" w:color="auto"/>
                <w:right w:val="none" w:sz="0" w:space="0" w:color="auto"/>
              </w:divBdr>
              <w:divsChild>
                <w:div w:id="1733036851">
                  <w:marLeft w:val="0"/>
                  <w:marRight w:val="0"/>
                  <w:marTop w:val="0"/>
                  <w:marBottom w:val="0"/>
                  <w:divBdr>
                    <w:top w:val="none" w:sz="0" w:space="0" w:color="auto"/>
                    <w:left w:val="none" w:sz="0" w:space="0" w:color="auto"/>
                    <w:bottom w:val="none" w:sz="0" w:space="0" w:color="auto"/>
                    <w:right w:val="none" w:sz="0" w:space="0" w:color="auto"/>
                  </w:divBdr>
                  <w:divsChild>
                    <w:div w:id="1027872125">
                      <w:marLeft w:val="0"/>
                      <w:marRight w:val="0"/>
                      <w:marTop w:val="0"/>
                      <w:marBottom w:val="0"/>
                      <w:divBdr>
                        <w:top w:val="none" w:sz="0" w:space="0" w:color="auto"/>
                        <w:left w:val="none" w:sz="0" w:space="0" w:color="auto"/>
                        <w:bottom w:val="none" w:sz="0" w:space="0" w:color="auto"/>
                        <w:right w:val="none" w:sz="0" w:space="0" w:color="auto"/>
                      </w:divBdr>
                      <w:divsChild>
                        <w:div w:id="7119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4659">
      <w:bodyDiv w:val="1"/>
      <w:marLeft w:val="0"/>
      <w:marRight w:val="0"/>
      <w:marTop w:val="0"/>
      <w:marBottom w:val="0"/>
      <w:divBdr>
        <w:top w:val="none" w:sz="0" w:space="0" w:color="auto"/>
        <w:left w:val="none" w:sz="0" w:space="0" w:color="auto"/>
        <w:bottom w:val="none" w:sz="0" w:space="0" w:color="auto"/>
        <w:right w:val="none" w:sz="0" w:space="0" w:color="auto"/>
      </w:divBdr>
      <w:divsChild>
        <w:div w:id="346173470">
          <w:marLeft w:val="0"/>
          <w:marRight w:val="0"/>
          <w:marTop w:val="0"/>
          <w:marBottom w:val="0"/>
          <w:divBdr>
            <w:top w:val="none" w:sz="0" w:space="0" w:color="auto"/>
            <w:left w:val="none" w:sz="0" w:space="0" w:color="auto"/>
            <w:bottom w:val="none" w:sz="0" w:space="0" w:color="auto"/>
            <w:right w:val="none" w:sz="0" w:space="0" w:color="auto"/>
          </w:divBdr>
          <w:divsChild>
            <w:div w:id="37357784">
              <w:marLeft w:val="0"/>
              <w:marRight w:val="0"/>
              <w:marTop w:val="0"/>
              <w:marBottom w:val="0"/>
              <w:divBdr>
                <w:top w:val="none" w:sz="0" w:space="0" w:color="auto"/>
                <w:left w:val="none" w:sz="0" w:space="0" w:color="auto"/>
                <w:bottom w:val="none" w:sz="0" w:space="0" w:color="auto"/>
                <w:right w:val="none" w:sz="0" w:space="0" w:color="auto"/>
              </w:divBdr>
            </w:div>
            <w:div w:id="1061170610">
              <w:marLeft w:val="0"/>
              <w:marRight w:val="0"/>
              <w:marTop w:val="0"/>
              <w:marBottom w:val="0"/>
              <w:divBdr>
                <w:top w:val="none" w:sz="0" w:space="0" w:color="auto"/>
                <w:left w:val="none" w:sz="0" w:space="0" w:color="auto"/>
                <w:bottom w:val="none" w:sz="0" w:space="0" w:color="auto"/>
                <w:right w:val="none" w:sz="0" w:space="0" w:color="auto"/>
              </w:divBdr>
            </w:div>
            <w:div w:id="4761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3310">
      <w:bodyDiv w:val="1"/>
      <w:marLeft w:val="0"/>
      <w:marRight w:val="0"/>
      <w:marTop w:val="0"/>
      <w:marBottom w:val="0"/>
      <w:divBdr>
        <w:top w:val="none" w:sz="0" w:space="0" w:color="auto"/>
        <w:left w:val="none" w:sz="0" w:space="0" w:color="auto"/>
        <w:bottom w:val="none" w:sz="0" w:space="0" w:color="auto"/>
        <w:right w:val="none" w:sz="0" w:space="0" w:color="auto"/>
      </w:divBdr>
      <w:divsChild>
        <w:div w:id="1046182986">
          <w:marLeft w:val="0"/>
          <w:marRight w:val="0"/>
          <w:marTop w:val="0"/>
          <w:marBottom w:val="0"/>
          <w:divBdr>
            <w:top w:val="none" w:sz="0" w:space="0" w:color="auto"/>
            <w:left w:val="none" w:sz="0" w:space="0" w:color="auto"/>
            <w:bottom w:val="none" w:sz="0" w:space="0" w:color="auto"/>
            <w:right w:val="none" w:sz="0" w:space="0" w:color="auto"/>
          </w:divBdr>
          <w:divsChild>
            <w:div w:id="81029934">
              <w:marLeft w:val="0"/>
              <w:marRight w:val="0"/>
              <w:marTop w:val="0"/>
              <w:marBottom w:val="0"/>
              <w:divBdr>
                <w:top w:val="none" w:sz="0" w:space="0" w:color="auto"/>
                <w:left w:val="none" w:sz="0" w:space="0" w:color="auto"/>
                <w:bottom w:val="none" w:sz="0" w:space="0" w:color="auto"/>
                <w:right w:val="none" w:sz="0" w:space="0" w:color="auto"/>
              </w:divBdr>
              <w:divsChild>
                <w:div w:id="1769813066">
                  <w:marLeft w:val="0"/>
                  <w:marRight w:val="0"/>
                  <w:marTop w:val="0"/>
                  <w:marBottom w:val="0"/>
                  <w:divBdr>
                    <w:top w:val="none" w:sz="0" w:space="0" w:color="auto"/>
                    <w:left w:val="none" w:sz="0" w:space="0" w:color="auto"/>
                    <w:bottom w:val="none" w:sz="0" w:space="0" w:color="auto"/>
                    <w:right w:val="none" w:sz="0" w:space="0" w:color="auto"/>
                  </w:divBdr>
                  <w:divsChild>
                    <w:div w:id="630863048">
                      <w:marLeft w:val="0"/>
                      <w:marRight w:val="0"/>
                      <w:marTop w:val="0"/>
                      <w:marBottom w:val="0"/>
                      <w:divBdr>
                        <w:top w:val="none" w:sz="0" w:space="0" w:color="auto"/>
                        <w:left w:val="none" w:sz="0" w:space="0" w:color="auto"/>
                        <w:bottom w:val="none" w:sz="0" w:space="0" w:color="auto"/>
                        <w:right w:val="none" w:sz="0" w:space="0" w:color="auto"/>
                      </w:divBdr>
                      <w:divsChild>
                        <w:div w:id="1218197927">
                          <w:marLeft w:val="0"/>
                          <w:marRight w:val="0"/>
                          <w:marTop w:val="0"/>
                          <w:marBottom w:val="0"/>
                          <w:divBdr>
                            <w:top w:val="none" w:sz="0" w:space="0" w:color="auto"/>
                            <w:left w:val="none" w:sz="0" w:space="0" w:color="auto"/>
                            <w:bottom w:val="none" w:sz="0" w:space="0" w:color="auto"/>
                            <w:right w:val="none" w:sz="0" w:space="0" w:color="auto"/>
                          </w:divBdr>
                        </w:div>
                        <w:div w:id="7728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2080">
              <w:marLeft w:val="0"/>
              <w:marRight w:val="0"/>
              <w:marTop w:val="0"/>
              <w:marBottom w:val="0"/>
              <w:divBdr>
                <w:top w:val="none" w:sz="0" w:space="0" w:color="auto"/>
                <w:left w:val="none" w:sz="0" w:space="0" w:color="auto"/>
                <w:bottom w:val="none" w:sz="0" w:space="0" w:color="auto"/>
                <w:right w:val="none" w:sz="0" w:space="0" w:color="auto"/>
              </w:divBdr>
              <w:divsChild>
                <w:div w:id="1003095145">
                  <w:marLeft w:val="0"/>
                  <w:marRight w:val="0"/>
                  <w:marTop w:val="0"/>
                  <w:marBottom w:val="0"/>
                  <w:divBdr>
                    <w:top w:val="none" w:sz="0" w:space="0" w:color="auto"/>
                    <w:left w:val="none" w:sz="0" w:space="0" w:color="auto"/>
                    <w:bottom w:val="none" w:sz="0" w:space="0" w:color="auto"/>
                    <w:right w:val="none" w:sz="0" w:space="0" w:color="auto"/>
                  </w:divBdr>
                  <w:divsChild>
                    <w:div w:id="1803109711">
                      <w:marLeft w:val="0"/>
                      <w:marRight w:val="0"/>
                      <w:marTop w:val="0"/>
                      <w:marBottom w:val="0"/>
                      <w:divBdr>
                        <w:top w:val="none" w:sz="0" w:space="0" w:color="auto"/>
                        <w:left w:val="none" w:sz="0" w:space="0" w:color="auto"/>
                        <w:bottom w:val="none" w:sz="0" w:space="0" w:color="auto"/>
                        <w:right w:val="none" w:sz="0" w:space="0" w:color="auto"/>
                      </w:divBdr>
                    </w:div>
                    <w:div w:id="2026862100">
                      <w:marLeft w:val="0"/>
                      <w:marRight w:val="0"/>
                      <w:marTop w:val="0"/>
                      <w:marBottom w:val="0"/>
                      <w:divBdr>
                        <w:top w:val="none" w:sz="0" w:space="0" w:color="auto"/>
                        <w:left w:val="none" w:sz="0" w:space="0" w:color="auto"/>
                        <w:bottom w:val="none" w:sz="0" w:space="0" w:color="auto"/>
                        <w:right w:val="none" w:sz="0" w:space="0" w:color="auto"/>
                      </w:divBdr>
                    </w:div>
                    <w:div w:id="2029672305">
                      <w:marLeft w:val="0"/>
                      <w:marRight w:val="0"/>
                      <w:marTop w:val="0"/>
                      <w:marBottom w:val="0"/>
                      <w:divBdr>
                        <w:top w:val="none" w:sz="0" w:space="0" w:color="auto"/>
                        <w:left w:val="none" w:sz="0" w:space="0" w:color="auto"/>
                        <w:bottom w:val="none" w:sz="0" w:space="0" w:color="auto"/>
                        <w:right w:val="none" w:sz="0" w:space="0" w:color="auto"/>
                      </w:divBdr>
                      <w:divsChild>
                        <w:div w:id="376509962">
                          <w:marLeft w:val="0"/>
                          <w:marRight w:val="0"/>
                          <w:marTop w:val="0"/>
                          <w:marBottom w:val="0"/>
                          <w:divBdr>
                            <w:top w:val="none" w:sz="0" w:space="0" w:color="auto"/>
                            <w:left w:val="none" w:sz="0" w:space="0" w:color="auto"/>
                            <w:bottom w:val="none" w:sz="0" w:space="0" w:color="auto"/>
                            <w:right w:val="none" w:sz="0" w:space="0" w:color="auto"/>
                          </w:divBdr>
                          <w:divsChild>
                            <w:div w:id="185945270">
                              <w:marLeft w:val="0"/>
                              <w:marRight w:val="0"/>
                              <w:marTop w:val="0"/>
                              <w:marBottom w:val="0"/>
                              <w:divBdr>
                                <w:top w:val="none" w:sz="0" w:space="0" w:color="auto"/>
                                <w:left w:val="none" w:sz="0" w:space="0" w:color="auto"/>
                                <w:bottom w:val="none" w:sz="0" w:space="0" w:color="auto"/>
                                <w:right w:val="none" w:sz="0" w:space="0" w:color="auto"/>
                              </w:divBdr>
                            </w:div>
                            <w:div w:id="1525943904">
                              <w:marLeft w:val="0"/>
                              <w:marRight w:val="0"/>
                              <w:marTop w:val="0"/>
                              <w:marBottom w:val="0"/>
                              <w:divBdr>
                                <w:top w:val="none" w:sz="0" w:space="0" w:color="auto"/>
                                <w:left w:val="none" w:sz="0" w:space="0" w:color="auto"/>
                                <w:bottom w:val="none" w:sz="0" w:space="0" w:color="auto"/>
                                <w:right w:val="none" w:sz="0" w:space="0" w:color="auto"/>
                              </w:divBdr>
                            </w:div>
                            <w:div w:id="2497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382734">
      <w:bodyDiv w:val="1"/>
      <w:marLeft w:val="0"/>
      <w:marRight w:val="0"/>
      <w:marTop w:val="0"/>
      <w:marBottom w:val="0"/>
      <w:divBdr>
        <w:top w:val="none" w:sz="0" w:space="0" w:color="auto"/>
        <w:left w:val="none" w:sz="0" w:space="0" w:color="auto"/>
        <w:bottom w:val="none" w:sz="0" w:space="0" w:color="auto"/>
        <w:right w:val="none" w:sz="0" w:space="0" w:color="auto"/>
      </w:divBdr>
      <w:divsChild>
        <w:div w:id="173694147">
          <w:marLeft w:val="0"/>
          <w:marRight w:val="0"/>
          <w:marTop w:val="0"/>
          <w:marBottom w:val="0"/>
          <w:divBdr>
            <w:top w:val="none" w:sz="0" w:space="0" w:color="auto"/>
            <w:left w:val="none" w:sz="0" w:space="0" w:color="auto"/>
            <w:bottom w:val="none" w:sz="0" w:space="0" w:color="auto"/>
            <w:right w:val="none" w:sz="0" w:space="0" w:color="auto"/>
          </w:divBdr>
          <w:divsChild>
            <w:div w:id="94978489">
              <w:marLeft w:val="0"/>
              <w:marRight w:val="0"/>
              <w:marTop w:val="0"/>
              <w:marBottom w:val="0"/>
              <w:divBdr>
                <w:top w:val="none" w:sz="0" w:space="0" w:color="auto"/>
                <w:left w:val="none" w:sz="0" w:space="0" w:color="auto"/>
                <w:bottom w:val="none" w:sz="0" w:space="0" w:color="auto"/>
                <w:right w:val="none" w:sz="0" w:space="0" w:color="auto"/>
              </w:divBdr>
            </w:div>
            <w:div w:id="252252171">
              <w:marLeft w:val="0"/>
              <w:marRight w:val="0"/>
              <w:marTop w:val="0"/>
              <w:marBottom w:val="0"/>
              <w:divBdr>
                <w:top w:val="none" w:sz="0" w:space="0" w:color="auto"/>
                <w:left w:val="none" w:sz="0" w:space="0" w:color="auto"/>
                <w:bottom w:val="none" w:sz="0" w:space="0" w:color="auto"/>
                <w:right w:val="none" w:sz="0" w:space="0" w:color="auto"/>
              </w:divBdr>
              <w:divsChild>
                <w:div w:id="2041280331">
                  <w:marLeft w:val="0"/>
                  <w:marRight w:val="0"/>
                  <w:marTop w:val="0"/>
                  <w:marBottom w:val="0"/>
                  <w:divBdr>
                    <w:top w:val="none" w:sz="0" w:space="0" w:color="auto"/>
                    <w:left w:val="none" w:sz="0" w:space="0" w:color="auto"/>
                    <w:bottom w:val="none" w:sz="0" w:space="0" w:color="auto"/>
                    <w:right w:val="none" w:sz="0" w:space="0" w:color="auto"/>
                  </w:divBdr>
                </w:div>
                <w:div w:id="545870825">
                  <w:marLeft w:val="0"/>
                  <w:marRight w:val="0"/>
                  <w:marTop w:val="0"/>
                  <w:marBottom w:val="0"/>
                  <w:divBdr>
                    <w:top w:val="none" w:sz="0" w:space="0" w:color="auto"/>
                    <w:left w:val="none" w:sz="0" w:space="0" w:color="auto"/>
                    <w:bottom w:val="none" w:sz="0" w:space="0" w:color="auto"/>
                    <w:right w:val="none" w:sz="0" w:space="0" w:color="auto"/>
                  </w:divBdr>
                </w:div>
                <w:div w:id="876048052">
                  <w:marLeft w:val="0"/>
                  <w:marRight w:val="0"/>
                  <w:marTop w:val="0"/>
                  <w:marBottom w:val="0"/>
                  <w:divBdr>
                    <w:top w:val="none" w:sz="0" w:space="0" w:color="auto"/>
                    <w:left w:val="none" w:sz="0" w:space="0" w:color="auto"/>
                    <w:bottom w:val="none" w:sz="0" w:space="0" w:color="auto"/>
                    <w:right w:val="none" w:sz="0" w:space="0" w:color="auto"/>
                  </w:divBdr>
                </w:div>
                <w:div w:id="6334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9646">
          <w:marLeft w:val="0"/>
          <w:marRight w:val="0"/>
          <w:marTop w:val="0"/>
          <w:marBottom w:val="0"/>
          <w:divBdr>
            <w:top w:val="none" w:sz="0" w:space="0" w:color="auto"/>
            <w:left w:val="none" w:sz="0" w:space="0" w:color="auto"/>
            <w:bottom w:val="none" w:sz="0" w:space="0" w:color="auto"/>
            <w:right w:val="none" w:sz="0" w:space="0" w:color="auto"/>
          </w:divBdr>
          <w:divsChild>
            <w:div w:id="1405491699">
              <w:marLeft w:val="0"/>
              <w:marRight w:val="0"/>
              <w:marTop w:val="0"/>
              <w:marBottom w:val="0"/>
              <w:divBdr>
                <w:top w:val="none" w:sz="0" w:space="0" w:color="auto"/>
                <w:left w:val="none" w:sz="0" w:space="0" w:color="auto"/>
                <w:bottom w:val="none" w:sz="0" w:space="0" w:color="auto"/>
                <w:right w:val="none" w:sz="0" w:space="0" w:color="auto"/>
              </w:divBdr>
            </w:div>
            <w:div w:id="1590578561">
              <w:marLeft w:val="0"/>
              <w:marRight w:val="0"/>
              <w:marTop w:val="0"/>
              <w:marBottom w:val="0"/>
              <w:divBdr>
                <w:top w:val="none" w:sz="0" w:space="0" w:color="auto"/>
                <w:left w:val="none" w:sz="0" w:space="0" w:color="auto"/>
                <w:bottom w:val="none" w:sz="0" w:space="0" w:color="auto"/>
                <w:right w:val="none" w:sz="0" w:space="0" w:color="auto"/>
              </w:divBdr>
              <w:divsChild>
                <w:div w:id="566259724">
                  <w:marLeft w:val="0"/>
                  <w:marRight w:val="0"/>
                  <w:marTop w:val="0"/>
                  <w:marBottom w:val="0"/>
                  <w:divBdr>
                    <w:top w:val="none" w:sz="0" w:space="0" w:color="auto"/>
                    <w:left w:val="none" w:sz="0" w:space="0" w:color="auto"/>
                    <w:bottom w:val="none" w:sz="0" w:space="0" w:color="auto"/>
                    <w:right w:val="none" w:sz="0" w:space="0" w:color="auto"/>
                  </w:divBdr>
                </w:div>
                <w:div w:id="409422314">
                  <w:marLeft w:val="0"/>
                  <w:marRight w:val="0"/>
                  <w:marTop w:val="0"/>
                  <w:marBottom w:val="0"/>
                  <w:divBdr>
                    <w:top w:val="none" w:sz="0" w:space="0" w:color="auto"/>
                    <w:left w:val="none" w:sz="0" w:space="0" w:color="auto"/>
                    <w:bottom w:val="none" w:sz="0" w:space="0" w:color="auto"/>
                    <w:right w:val="none" w:sz="0" w:space="0" w:color="auto"/>
                  </w:divBdr>
                </w:div>
                <w:div w:id="983970098">
                  <w:marLeft w:val="0"/>
                  <w:marRight w:val="0"/>
                  <w:marTop w:val="0"/>
                  <w:marBottom w:val="0"/>
                  <w:divBdr>
                    <w:top w:val="none" w:sz="0" w:space="0" w:color="auto"/>
                    <w:left w:val="none" w:sz="0" w:space="0" w:color="auto"/>
                    <w:bottom w:val="none" w:sz="0" w:space="0" w:color="auto"/>
                    <w:right w:val="none" w:sz="0" w:space="0" w:color="auto"/>
                  </w:divBdr>
                </w:div>
              </w:divsChild>
            </w:div>
            <w:div w:id="924997099">
              <w:marLeft w:val="0"/>
              <w:marRight w:val="0"/>
              <w:marTop w:val="0"/>
              <w:marBottom w:val="0"/>
              <w:divBdr>
                <w:top w:val="none" w:sz="0" w:space="0" w:color="auto"/>
                <w:left w:val="none" w:sz="0" w:space="0" w:color="auto"/>
                <w:bottom w:val="none" w:sz="0" w:space="0" w:color="auto"/>
                <w:right w:val="none" w:sz="0" w:space="0" w:color="auto"/>
              </w:divBdr>
              <w:divsChild>
                <w:div w:id="313800359">
                  <w:marLeft w:val="0"/>
                  <w:marRight w:val="0"/>
                  <w:marTop w:val="0"/>
                  <w:marBottom w:val="0"/>
                  <w:divBdr>
                    <w:top w:val="none" w:sz="0" w:space="0" w:color="auto"/>
                    <w:left w:val="none" w:sz="0" w:space="0" w:color="auto"/>
                    <w:bottom w:val="none" w:sz="0" w:space="0" w:color="auto"/>
                    <w:right w:val="none" w:sz="0" w:space="0" w:color="auto"/>
                  </w:divBdr>
                  <w:divsChild>
                    <w:div w:id="2123723688">
                      <w:marLeft w:val="0"/>
                      <w:marRight w:val="0"/>
                      <w:marTop w:val="0"/>
                      <w:marBottom w:val="0"/>
                      <w:divBdr>
                        <w:top w:val="none" w:sz="0" w:space="0" w:color="auto"/>
                        <w:left w:val="none" w:sz="0" w:space="0" w:color="auto"/>
                        <w:bottom w:val="none" w:sz="0" w:space="0" w:color="auto"/>
                        <w:right w:val="none" w:sz="0" w:space="0" w:color="auto"/>
                      </w:divBdr>
                      <w:divsChild>
                        <w:div w:id="9179792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4388283">
                              <w:marLeft w:val="0"/>
                              <w:marRight w:val="0"/>
                              <w:marTop w:val="0"/>
                              <w:marBottom w:val="0"/>
                              <w:divBdr>
                                <w:top w:val="none" w:sz="0" w:space="0" w:color="auto"/>
                                <w:left w:val="none" w:sz="0" w:space="0" w:color="auto"/>
                                <w:bottom w:val="none" w:sz="0" w:space="0" w:color="auto"/>
                                <w:right w:val="none" w:sz="0" w:space="0" w:color="auto"/>
                              </w:divBdr>
                              <w:divsChild>
                                <w:div w:id="710765572">
                                  <w:marLeft w:val="0"/>
                                  <w:marRight w:val="0"/>
                                  <w:marTop w:val="0"/>
                                  <w:marBottom w:val="0"/>
                                  <w:divBdr>
                                    <w:top w:val="none" w:sz="0" w:space="0" w:color="auto"/>
                                    <w:left w:val="none" w:sz="0" w:space="0" w:color="auto"/>
                                    <w:bottom w:val="none" w:sz="0" w:space="0" w:color="auto"/>
                                    <w:right w:val="none" w:sz="0" w:space="0" w:color="auto"/>
                                  </w:divBdr>
                                  <w:divsChild>
                                    <w:div w:id="1534030975">
                                      <w:marLeft w:val="0"/>
                                      <w:marRight w:val="0"/>
                                      <w:marTop w:val="0"/>
                                      <w:marBottom w:val="0"/>
                                      <w:divBdr>
                                        <w:top w:val="none" w:sz="0" w:space="0" w:color="auto"/>
                                        <w:left w:val="none" w:sz="0" w:space="0" w:color="auto"/>
                                        <w:bottom w:val="none" w:sz="0" w:space="0" w:color="auto"/>
                                        <w:right w:val="none" w:sz="0" w:space="0" w:color="auto"/>
                                      </w:divBdr>
                                    </w:div>
                                    <w:div w:id="2050185834">
                                      <w:marLeft w:val="0"/>
                                      <w:marRight w:val="0"/>
                                      <w:marTop w:val="0"/>
                                      <w:marBottom w:val="0"/>
                                      <w:divBdr>
                                        <w:top w:val="none" w:sz="0" w:space="0" w:color="auto"/>
                                        <w:left w:val="none" w:sz="0" w:space="0" w:color="auto"/>
                                        <w:bottom w:val="none" w:sz="0" w:space="0" w:color="auto"/>
                                        <w:right w:val="none" w:sz="0" w:space="0" w:color="auto"/>
                                      </w:divBdr>
                                      <w:divsChild>
                                        <w:div w:id="533156716">
                                          <w:marLeft w:val="0"/>
                                          <w:marRight w:val="0"/>
                                          <w:marTop w:val="0"/>
                                          <w:marBottom w:val="0"/>
                                          <w:divBdr>
                                            <w:top w:val="none" w:sz="0" w:space="0" w:color="auto"/>
                                            <w:left w:val="none" w:sz="0" w:space="0" w:color="auto"/>
                                            <w:bottom w:val="none" w:sz="0" w:space="0" w:color="auto"/>
                                            <w:right w:val="none" w:sz="0" w:space="0" w:color="auto"/>
                                          </w:divBdr>
                                          <w:divsChild>
                                            <w:div w:id="301814110">
                                              <w:marLeft w:val="0"/>
                                              <w:marRight w:val="0"/>
                                              <w:marTop w:val="0"/>
                                              <w:marBottom w:val="0"/>
                                              <w:divBdr>
                                                <w:top w:val="none" w:sz="0" w:space="0" w:color="auto"/>
                                                <w:left w:val="none" w:sz="0" w:space="0" w:color="auto"/>
                                                <w:bottom w:val="none" w:sz="0" w:space="0" w:color="auto"/>
                                                <w:right w:val="none" w:sz="0" w:space="0" w:color="auto"/>
                                              </w:divBdr>
                                              <w:divsChild>
                                                <w:div w:id="181482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087131">
      <w:bodyDiv w:val="1"/>
      <w:marLeft w:val="0"/>
      <w:marRight w:val="0"/>
      <w:marTop w:val="0"/>
      <w:marBottom w:val="0"/>
      <w:divBdr>
        <w:top w:val="none" w:sz="0" w:space="0" w:color="auto"/>
        <w:left w:val="none" w:sz="0" w:space="0" w:color="auto"/>
        <w:bottom w:val="none" w:sz="0" w:space="0" w:color="auto"/>
        <w:right w:val="none" w:sz="0" w:space="0" w:color="auto"/>
      </w:divBdr>
      <w:divsChild>
        <w:div w:id="1466505981">
          <w:marLeft w:val="0"/>
          <w:marRight w:val="0"/>
          <w:marTop w:val="0"/>
          <w:marBottom w:val="0"/>
          <w:divBdr>
            <w:top w:val="none" w:sz="0" w:space="0" w:color="auto"/>
            <w:left w:val="none" w:sz="0" w:space="0" w:color="auto"/>
            <w:bottom w:val="none" w:sz="0" w:space="0" w:color="auto"/>
            <w:right w:val="none" w:sz="0" w:space="0" w:color="auto"/>
          </w:divBdr>
        </w:div>
        <w:div w:id="1717580753">
          <w:marLeft w:val="0"/>
          <w:marRight w:val="0"/>
          <w:marTop w:val="0"/>
          <w:marBottom w:val="0"/>
          <w:divBdr>
            <w:top w:val="none" w:sz="0" w:space="0" w:color="auto"/>
            <w:left w:val="none" w:sz="0" w:space="0" w:color="auto"/>
            <w:bottom w:val="none" w:sz="0" w:space="0" w:color="auto"/>
            <w:right w:val="none" w:sz="0" w:space="0" w:color="auto"/>
          </w:divBdr>
        </w:div>
        <w:div w:id="2118982728">
          <w:marLeft w:val="0"/>
          <w:marRight w:val="0"/>
          <w:marTop w:val="0"/>
          <w:marBottom w:val="0"/>
          <w:divBdr>
            <w:top w:val="none" w:sz="0" w:space="0" w:color="auto"/>
            <w:left w:val="none" w:sz="0" w:space="0" w:color="auto"/>
            <w:bottom w:val="none" w:sz="0" w:space="0" w:color="auto"/>
            <w:right w:val="none" w:sz="0" w:space="0" w:color="auto"/>
          </w:divBdr>
        </w:div>
        <w:div w:id="427704179">
          <w:marLeft w:val="0"/>
          <w:marRight w:val="0"/>
          <w:marTop w:val="0"/>
          <w:marBottom w:val="0"/>
          <w:divBdr>
            <w:top w:val="none" w:sz="0" w:space="0" w:color="auto"/>
            <w:left w:val="none" w:sz="0" w:space="0" w:color="auto"/>
            <w:bottom w:val="none" w:sz="0" w:space="0" w:color="auto"/>
            <w:right w:val="none" w:sz="0" w:space="0" w:color="auto"/>
          </w:divBdr>
        </w:div>
        <w:div w:id="953483581">
          <w:marLeft w:val="0"/>
          <w:marRight w:val="0"/>
          <w:marTop w:val="0"/>
          <w:marBottom w:val="0"/>
          <w:divBdr>
            <w:top w:val="none" w:sz="0" w:space="0" w:color="auto"/>
            <w:left w:val="none" w:sz="0" w:space="0" w:color="auto"/>
            <w:bottom w:val="none" w:sz="0" w:space="0" w:color="auto"/>
            <w:right w:val="none" w:sz="0" w:space="0" w:color="auto"/>
          </w:divBdr>
        </w:div>
        <w:div w:id="2090226698">
          <w:marLeft w:val="0"/>
          <w:marRight w:val="0"/>
          <w:marTop w:val="0"/>
          <w:marBottom w:val="0"/>
          <w:divBdr>
            <w:top w:val="none" w:sz="0" w:space="0" w:color="auto"/>
            <w:left w:val="none" w:sz="0" w:space="0" w:color="auto"/>
            <w:bottom w:val="none" w:sz="0" w:space="0" w:color="auto"/>
            <w:right w:val="none" w:sz="0" w:space="0" w:color="auto"/>
          </w:divBdr>
        </w:div>
        <w:div w:id="353308575">
          <w:marLeft w:val="0"/>
          <w:marRight w:val="0"/>
          <w:marTop w:val="0"/>
          <w:marBottom w:val="0"/>
          <w:divBdr>
            <w:top w:val="none" w:sz="0" w:space="0" w:color="auto"/>
            <w:left w:val="none" w:sz="0" w:space="0" w:color="auto"/>
            <w:bottom w:val="none" w:sz="0" w:space="0" w:color="auto"/>
            <w:right w:val="none" w:sz="0" w:space="0" w:color="auto"/>
          </w:divBdr>
        </w:div>
        <w:div w:id="1518735436">
          <w:marLeft w:val="0"/>
          <w:marRight w:val="0"/>
          <w:marTop w:val="0"/>
          <w:marBottom w:val="0"/>
          <w:divBdr>
            <w:top w:val="none" w:sz="0" w:space="0" w:color="auto"/>
            <w:left w:val="none" w:sz="0" w:space="0" w:color="auto"/>
            <w:bottom w:val="none" w:sz="0" w:space="0" w:color="auto"/>
            <w:right w:val="none" w:sz="0" w:space="0" w:color="auto"/>
          </w:divBdr>
        </w:div>
        <w:div w:id="820969898">
          <w:marLeft w:val="0"/>
          <w:marRight w:val="0"/>
          <w:marTop w:val="0"/>
          <w:marBottom w:val="0"/>
          <w:divBdr>
            <w:top w:val="none" w:sz="0" w:space="0" w:color="auto"/>
            <w:left w:val="none" w:sz="0" w:space="0" w:color="auto"/>
            <w:bottom w:val="none" w:sz="0" w:space="0" w:color="auto"/>
            <w:right w:val="none" w:sz="0" w:space="0" w:color="auto"/>
          </w:divBdr>
        </w:div>
        <w:div w:id="1579249716">
          <w:marLeft w:val="0"/>
          <w:marRight w:val="0"/>
          <w:marTop w:val="0"/>
          <w:marBottom w:val="0"/>
          <w:divBdr>
            <w:top w:val="none" w:sz="0" w:space="0" w:color="auto"/>
            <w:left w:val="none" w:sz="0" w:space="0" w:color="auto"/>
            <w:bottom w:val="none" w:sz="0" w:space="0" w:color="auto"/>
            <w:right w:val="none" w:sz="0" w:space="0" w:color="auto"/>
          </w:divBdr>
        </w:div>
        <w:div w:id="320156235">
          <w:marLeft w:val="0"/>
          <w:marRight w:val="0"/>
          <w:marTop w:val="0"/>
          <w:marBottom w:val="0"/>
          <w:divBdr>
            <w:top w:val="none" w:sz="0" w:space="0" w:color="auto"/>
            <w:left w:val="none" w:sz="0" w:space="0" w:color="auto"/>
            <w:bottom w:val="none" w:sz="0" w:space="0" w:color="auto"/>
            <w:right w:val="none" w:sz="0" w:space="0" w:color="auto"/>
          </w:divBdr>
        </w:div>
        <w:div w:id="1985743418">
          <w:marLeft w:val="0"/>
          <w:marRight w:val="0"/>
          <w:marTop w:val="0"/>
          <w:marBottom w:val="0"/>
          <w:divBdr>
            <w:top w:val="none" w:sz="0" w:space="0" w:color="auto"/>
            <w:left w:val="none" w:sz="0" w:space="0" w:color="auto"/>
            <w:bottom w:val="none" w:sz="0" w:space="0" w:color="auto"/>
            <w:right w:val="none" w:sz="0" w:space="0" w:color="auto"/>
          </w:divBdr>
        </w:div>
        <w:div w:id="1783988058">
          <w:marLeft w:val="0"/>
          <w:marRight w:val="0"/>
          <w:marTop w:val="0"/>
          <w:marBottom w:val="0"/>
          <w:divBdr>
            <w:top w:val="none" w:sz="0" w:space="0" w:color="auto"/>
            <w:left w:val="none" w:sz="0" w:space="0" w:color="auto"/>
            <w:bottom w:val="none" w:sz="0" w:space="0" w:color="auto"/>
            <w:right w:val="none" w:sz="0" w:space="0" w:color="auto"/>
          </w:divBdr>
        </w:div>
        <w:div w:id="1400404646">
          <w:marLeft w:val="0"/>
          <w:marRight w:val="0"/>
          <w:marTop w:val="0"/>
          <w:marBottom w:val="0"/>
          <w:divBdr>
            <w:top w:val="none" w:sz="0" w:space="0" w:color="auto"/>
            <w:left w:val="none" w:sz="0" w:space="0" w:color="auto"/>
            <w:bottom w:val="none" w:sz="0" w:space="0" w:color="auto"/>
            <w:right w:val="none" w:sz="0" w:space="0" w:color="auto"/>
          </w:divBdr>
        </w:div>
      </w:divsChild>
    </w:div>
    <w:div w:id="1894804522">
      <w:bodyDiv w:val="1"/>
      <w:marLeft w:val="0"/>
      <w:marRight w:val="0"/>
      <w:marTop w:val="0"/>
      <w:marBottom w:val="0"/>
      <w:divBdr>
        <w:top w:val="none" w:sz="0" w:space="0" w:color="auto"/>
        <w:left w:val="none" w:sz="0" w:space="0" w:color="auto"/>
        <w:bottom w:val="none" w:sz="0" w:space="0" w:color="auto"/>
        <w:right w:val="none" w:sz="0" w:space="0" w:color="auto"/>
      </w:divBdr>
      <w:divsChild>
        <w:div w:id="1451624501">
          <w:marLeft w:val="0"/>
          <w:marRight w:val="0"/>
          <w:marTop w:val="0"/>
          <w:marBottom w:val="0"/>
          <w:divBdr>
            <w:top w:val="none" w:sz="0" w:space="0" w:color="auto"/>
            <w:left w:val="none" w:sz="0" w:space="0" w:color="auto"/>
            <w:bottom w:val="none" w:sz="0" w:space="0" w:color="auto"/>
            <w:right w:val="none" w:sz="0" w:space="0" w:color="auto"/>
          </w:divBdr>
        </w:div>
      </w:divsChild>
    </w:div>
    <w:div w:id="2129621337">
      <w:bodyDiv w:val="1"/>
      <w:marLeft w:val="0"/>
      <w:marRight w:val="0"/>
      <w:marTop w:val="0"/>
      <w:marBottom w:val="0"/>
      <w:divBdr>
        <w:top w:val="none" w:sz="0" w:space="0" w:color="auto"/>
        <w:left w:val="none" w:sz="0" w:space="0" w:color="auto"/>
        <w:bottom w:val="none" w:sz="0" w:space="0" w:color="auto"/>
        <w:right w:val="none" w:sz="0" w:space="0" w:color="auto"/>
      </w:divBdr>
      <w:divsChild>
        <w:div w:id="543443476">
          <w:marLeft w:val="0"/>
          <w:marRight w:val="0"/>
          <w:marTop w:val="0"/>
          <w:marBottom w:val="0"/>
          <w:divBdr>
            <w:top w:val="none" w:sz="0" w:space="0" w:color="auto"/>
            <w:left w:val="none" w:sz="0" w:space="0" w:color="auto"/>
            <w:bottom w:val="none" w:sz="0" w:space="0" w:color="auto"/>
            <w:right w:val="none" w:sz="0" w:space="0" w:color="auto"/>
          </w:divBdr>
          <w:divsChild>
            <w:div w:id="1228145124">
              <w:marLeft w:val="0"/>
              <w:marRight w:val="0"/>
              <w:marTop w:val="0"/>
              <w:marBottom w:val="0"/>
              <w:divBdr>
                <w:top w:val="none" w:sz="0" w:space="0" w:color="auto"/>
                <w:left w:val="none" w:sz="0" w:space="0" w:color="auto"/>
                <w:bottom w:val="none" w:sz="0" w:space="0" w:color="auto"/>
                <w:right w:val="none" w:sz="0" w:space="0" w:color="auto"/>
              </w:divBdr>
            </w:div>
            <w:div w:id="175732361">
              <w:marLeft w:val="0"/>
              <w:marRight w:val="0"/>
              <w:marTop w:val="0"/>
              <w:marBottom w:val="0"/>
              <w:divBdr>
                <w:top w:val="none" w:sz="0" w:space="0" w:color="auto"/>
                <w:left w:val="none" w:sz="0" w:space="0" w:color="auto"/>
                <w:bottom w:val="none" w:sz="0" w:space="0" w:color="auto"/>
                <w:right w:val="none" w:sz="0" w:space="0" w:color="auto"/>
              </w:divBdr>
            </w:div>
          </w:divsChild>
        </w:div>
        <w:div w:id="560874053">
          <w:marLeft w:val="0"/>
          <w:marRight w:val="0"/>
          <w:marTop w:val="0"/>
          <w:marBottom w:val="0"/>
          <w:divBdr>
            <w:top w:val="none" w:sz="0" w:space="0" w:color="auto"/>
            <w:left w:val="none" w:sz="0" w:space="0" w:color="auto"/>
            <w:bottom w:val="none" w:sz="0" w:space="0" w:color="auto"/>
            <w:right w:val="none" w:sz="0" w:space="0" w:color="auto"/>
          </w:divBdr>
          <w:divsChild>
            <w:div w:id="173113256">
              <w:marLeft w:val="0"/>
              <w:marRight w:val="0"/>
              <w:marTop w:val="0"/>
              <w:marBottom w:val="0"/>
              <w:divBdr>
                <w:top w:val="none" w:sz="0" w:space="0" w:color="auto"/>
                <w:left w:val="none" w:sz="0" w:space="0" w:color="auto"/>
                <w:bottom w:val="none" w:sz="0" w:space="0" w:color="auto"/>
                <w:right w:val="none" w:sz="0" w:space="0" w:color="auto"/>
              </w:divBdr>
              <w:divsChild>
                <w:div w:id="867333609">
                  <w:marLeft w:val="0"/>
                  <w:marRight w:val="0"/>
                  <w:marTop w:val="0"/>
                  <w:marBottom w:val="0"/>
                  <w:divBdr>
                    <w:top w:val="none" w:sz="0" w:space="0" w:color="auto"/>
                    <w:left w:val="none" w:sz="0" w:space="0" w:color="auto"/>
                    <w:bottom w:val="none" w:sz="0" w:space="0" w:color="auto"/>
                    <w:right w:val="none" w:sz="0" w:space="0" w:color="auto"/>
                  </w:divBdr>
                  <w:divsChild>
                    <w:div w:id="1096318729">
                      <w:marLeft w:val="0"/>
                      <w:marRight w:val="0"/>
                      <w:marTop w:val="0"/>
                      <w:marBottom w:val="0"/>
                      <w:divBdr>
                        <w:top w:val="none" w:sz="0" w:space="0" w:color="auto"/>
                        <w:left w:val="none" w:sz="0" w:space="0" w:color="auto"/>
                        <w:bottom w:val="none" w:sz="0" w:space="0" w:color="auto"/>
                        <w:right w:val="none" w:sz="0" w:space="0" w:color="auto"/>
                      </w:divBdr>
                      <w:divsChild>
                        <w:div w:id="481236679">
                          <w:marLeft w:val="0"/>
                          <w:marRight w:val="0"/>
                          <w:marTop w:val="0"/>
                          <w:marBottom w:val="0"/>
                          <w:divBdr>
                            <w:top w:val="none" w:sz="0" w:space="0" w:color="auto"/>
                            <w:left w:val="none" w:sz="0" w:space="0" w:color="auto"/>
                            <w:bottom w:val="none" w:sz="0" w:space="0" w:color="auto"/>
                            <w:right w:val="none" w:sz="0" w:space="0" w:color="auto"/>
                          </w:divBdr>
                          <w:divsChild>
                            <w:div w:id="168107294">
                              <w:marLeft w:val="0"/>
                              <w:marRight w:val="0"/>
                              <w:marTop w:val="0"/>
                              <w:marBottom w:val="0"/>
                              <w:divBdr>
                                <w:top w:val="none" w:sz="0" w:space="0" w:color="auto"/>
                                <w:left w:val="none" w:sz="0" w:space="0" w:color="auto"/>
                                <w:bottom w:val="none" w:sz="0" w:space="0" w:color="auto"/>
                                <w:right w:val="none" w:sz="0" w:space="0" w:color="auto"/>
                              </w:divBdr>
                            </w:div>
                          </w:divsChild>
                        </w:div>
                        <w:div w:id="8457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9709">
              <w:marLeft w:val="0"/>
              <w:marRight w:val="0"/>
              <w:marTop w:val="0"/>
              <w:marBottom w:val="0"/>
              <w:divBdr>
                <w:top w:val="none" w:sz="0" w:space="0" w:color="auto"/>
                <w:left w:val="none" w:sz="0" w:space="0" w:color="auto"/>
                <w:bottom w:val="none" w:sz="0" w:space="0" w:color="auto"/>
                <w:right w:val="none" w:sz="0" w:space="0" w:color="auto"/>
              </w:divBdr>
              <w:divsChild>
                <w:div w:id="1724256438">
                  <w:marLeft w:val="0"/>
                  <w:marRight w:val="0"/>
                  <w:marTop w:val="0"/>
                  <w:marBottom w:val="0"/>
                  <w:divBdr>
                    <w:top w:val="none" w:sz="0" w:space="0" w:color="auto"/>
                    <w:left w:val="none" w:sz="0" w:space="0" w:color="auto"/>
                    <w:bottom w:val="none" w:sz="0" w:space="0" w:color="auto"/>
                    <w:right w:val="none" w:sz="0" w:space="0" w:color="auto"/>
                  </w:divBdr>
                  <w:divsChild>
                    <w:div w:id="2085637602">
                      <w:marLeft w:val="0"/>
                      <w:marRight w:val="0"/>
                      <w:marTop w:val="0"/>
                      <w:marBottom w:val="0"/>
                      <w:divBdr>
                        <w:top w:val="none" w:sz="0" w:space="0" w:color="auto"/>
                        <w:left w:val="none" w:sz="0" w:space="0" w:color="auto"/>
                        <w:bottom w:val="none" w:sz="0" w:space="0" w:color="auto"/>
                        <w:right w:val="none" w:sz="0" w:space="0" w:color="auto"/>
                      </w:divBdr>
                      <w:divsChild>
                        <w:div w:id="187917780">
                          <w:marLeft w:val="0"/>
                          <w:marRight w:val="0"/>
                          <w:marTop w:val="0"/>
                          <w:marBottom w:val="0"/>
                          <w:divBdr>
                            <w:top w:val="none" w:sz="0" w:space="0" w:color="auto"/>
                            <w:left w:val="none" w:sz="0" w:space="0" w:color="auto"/>
                            <w:bottom w:val="none" w:sz="0" w:space="0" w:color="auto"/>
                            <w:right w:val="none" w:sz="0" w:space="0" w:color="auto"/>
                          </w:divBdr>
                        </w:div>
                        <w:div w:id="948467597">
                          <w:marLeft w:val="0"/>
                          <w:marRight w:val="0"/>
                          <w:marTop w:val="0"/>
                          <w:marBottom w:val="0"/>
                          <w:divBdr>
                            <w:top w:val="none" w:sz="0" w:space="0" w:color="auto"/>
                            <w:left w:val="none" w:sz="0" w:space="0" w:color="auto"/>
                            <w:bottom w:val="none" w:sz="0" w:space="0" w:color="auto"/>
                            <w:right w:val="none" w:sz="0" w:space="0" w:color="auto"/>
                          </w:divBdr>
                          <w:divsChild>
                            <w:div w:id="91168058">
                              <w:marLeft w:val="0"/>
                              <w:marRight w:val="0"/>
                              <w:marTop w:val="0"/>
                              <w:marBottom w:val="0"/>
                              <w:divBdr>
                                <w:top w:val="none" w:sz="0" w:space="0" w:color="auto"/>
                                <w:left w:val="none" w:sz="0" w:space="0" w:color="auto"/>
                                <w:bottom w:val="none" w:sz="0" w:space="0" w:color="auto"/>
                                <w:right w:val="none" w:sz="0" w:space="0" w:color="auto"/>
                              </w:divBdr>
                              <w:divsChild>
                                <w:div w:id="200485049">
                                  <w:marLeft w:val="0"/>
                                  <w:marRight w:val="0"/>
                                  <w:marTop w:val="0"/>
                                  <w:marBottom w:val="0"/>
                                  <w:divBdr>
                                    <w:top w:val="none" w:sz="0" w:space="0" w:color="auto"/>
                                    <w:left w:val="none" w:sz="0" w:space="0" w:color="auto"/>
                                    <w:bottom w:val="none" w:sz="0" w:space="0" w:color="auto"/>
                                    <w:right w:val="none" w:sz="0" w:space="0" w:color="auto"/>
                                  </w:divBdr>
                                </w:div>
                                <w:div w:id="157694163">
                                  <w:marLeft w:val="0"/>
                                  <w:marRight w:val="0"/>
                                  <w:marTop w:val="450"/>
                                  <w:marBottom w:val="300"/>
                                  <w:divBdr>
                                    <w:top w:val="none" w:sz="0" w:space="0" w:color="auto"/>
                                    <w:left w:val="none" w:sz="0" w:space="0" w:color="auto"/>
                                    <w:bottom w:val="none" w:sz="0" w:space="0" w:color="auto"/>
                                    <w:right w:val="none" w:sz="0" w:space="0" w:color="auto"/>
                                  </w:divBdr>
                                </w:div>
                                <w:div w:id="1747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85/bulletin_officiel.html?pid=285&amp;page=0&amp;formSubmitted=1&amp;Month=0&amp;Year=Enseignements%20primaire%20et%20secondaire" TargetMode="External"/><Relationship Id="rId3" Type="http://schemas.microsoft.com/office/2007/relationships/stylesWithEffects" Target="stylesWithEffects.xml"/><Relationship Id="rId7" Type="http://schemas.openxmlformats.org/officeDocument/2006/relationships/hyperlink" Target="http://www.education.gouv.fr/pid25535/bulletin_officiel.html?pid_bo=310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pid285/bulletin_officiel.html?pid=285&amp;page=0&amp;formSubmitted=1&amp;Month=0&amp;Year=20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8936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ACADEMIE DE MONTPELLIER</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Cohen-Bacrie Any</dc:creator>
  <cp:lastModifiedBy>Cohen-Bacrie Any</cp:lastModifiedBy>
  <cp:revision>2</cp:revision>
  <cp:lastPrinted>2014-06-10T08:21:00Z</cp:lastPrinted>
  <dcterms:created xsi:type="dcterms:W3CDTF">2014-08-28T12:21:00Z</dcterms:created>
  <dcterms:modified xsi:type="dcterms:W3CDTF">2014-08-28T12:21:00Z</dcterms:modified>
</cp:coreProperties>
</file>