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AF" w:rsidRPr="001F452E" w:rsidRDefault="00F337AF" w:rsidP="00D41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Times New Roman"/>
          <w:b/>
          <w:sz w:val="28"/>
          <w:szCs w:val="28"/>
        </w:rPr>
      </w:pPr>
      <w:r w:rsidRPr="001F452E">
        <w:rPr>
          <w:rFonts w:ascii="Arial Black" w:hAnsi="Arial Black" w:cs="Times New Roman"/>
          <w:b/>
          <w:sz w:val="28"/>
          <w:szCs w:val="28"/>
        </w:rPr>
        <w:t xml:space="preserve">Antibiogramme des </w:t>
      </w:r>
      <w:proofErr w:type="spellStart"/>
      <w:r w:rsidRPr="001F452E">
        <w:rPr>
          <w:rFonts w:ascii="Arial Black" w:hAnsi="Arial Black" w:cs="Times New Roman"/>
          <w:b/>
          <w:i/>
          <w:sz w:val="28"/>
          <w:szCs w:val="28"/>
        </w:rPr>
        <w:t>Sta</w:t>
      </w:r>
      <w:r w:rsidR="00504B1A" w:rsidRPr="001F452E">
        <w:rPr>
          <w:rFonts w:ascii="Arial Black" w:hAnsi="Arial Black" w:cs="Times New Roman"/>
          <w:b/>
          <w:i/>
          <w:sz w:val="28"/>
          <w:szCs w:val="28"/>
        </w:rPr>
        <w:t>phylococcus</w:t>
      </w:r>
      <w:proofErr w:type="spellEnd"/>
      <w:r w:rsidR="00504B1A" w:rsidRPr="001F452E">
        <w:rPr>
          <w:rFonts w:ascii="Arial Black" w:hAnsi="Arial Black" w:cs="Times New Roman"/>
          <w:b/>
          <w:sz w:val="28"/>
          <w:szCs w:val="28"/>
        </w:rPr>
        <w:t xml:space="preserve"> </w:t>
      </w:r>
      <w:proofErr w:type="spellStart"/>
      <w:r w:rsidR="00504B1A" w:rsidRPr="001F452E">
        <w:rPr>
          <w:rFonts w:ascii="Arial Black" w:hAnsi="Arial Black" w:cs="Times New Roman"/>
          <w:b/>
          <w:sz w:val="28"/>
          <w:szCs w:val="28"/>
        </w:rPr>
        <w:t>spp</w:t>
      </w:r>
      <w:proofErr w:type="spellEnd"/>
      <w:r w:rsidR="00504B1A" w:rsidRPr="001F452E">
        <w:rPr>
          <w:rFonts w:ascii="Arial Black" w:hAnsi="Arial Black" w:cs="Times New Roman"/>
          <w:b/>
          <w:sz w:val="28"/>
          <w:szCs w:val="28"/>
        </w:rPr>
        <w:t>.</w:t>
      </w:r>
    </w:p>
    <w:p w:rsidR="00CC3D60" w:rsidRDefault="00F337AF" w:rsidP="001F452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52E">
        <w:rPr>
          <w:rFonts w:ascii="Times New Roman" w:hAnsi="Times New Roman" w:cs="Times New Roman"/>
          <w:b/>
          <w:sz w:val="28"/>
          <w:szCs w:val="28"/>
          <w:u w:val="single"/>
        </w:rPr>
        <w:t xml:space="preserve">Étude de la sensibilité aux </w:t>
      </w:r>
      <w:r w:rsidR="00A426E4" w:rsidRPr="001F452E">
        <w:rPr>
          <w:rFonts w:ascii="Times New Roman" w:hAnsi="Times New Roman" w:cs="Times New Roman"/>
          <w:b/>
          <w:sz w:val="28"/>
          <w:szCs w:val="28"/>
          <w:u w:val="single"/>
        </w:rPr>
        <w:t>β</w:t>
      </w:r>
      <w:r w:rsidRPr="001F452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1F452E">
        <w:rPr>
          <w:rFonts w:ascii="Times New Roman" w:hAnsi="Times New Roman" w:cs="Times New Roman"/>
          <w:b/>
          <w:sz w:val="28"/>
          <w:szCs w:val="28"/>
          <w:u w:val="single"/>
        </w:rPr>
        <w:t>lactamines</w:t>
      </w:r>
      <w:proofErr w:type="spellEnd"/>
    </w:p>
    <w:p w:rsidR="001F452E" w:rsidRPr="001F452E" w:rsidRDefault="001F452E" w:rsidP="001F452E">
      <w:pPr>
        <w:pStyle w:val="Paragraphedeliste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42FA9" w:rsidRDefault="00C86FA4" w:rsidP="00CC3D60">
      <w:pPr>
        <w:pStyle w:val="Paragraphedeliste"/>
        <w:numPr>
          <w:ilvl w:val="0"/>
          <w:numId w:val="5"/>
        </w:numPr>
        <w:tabs>
          <w:tab w:val="left" w:pos="8520"/>
        </w:tabs>
        <w:spacing w:after="0"/>
        <w:rPr>
          <w:rFonts w:ascii="Times New Roman" w:hAnsi="Times New Roman" w:cs="Times New Roman"/>
        </w:rPr>
      </w:pPr>
      <w:r w:rsidRPr="00CC3D60">
        <w:rPr>
          <w:rFonts w:ascii="Times New Roman" w:hAnsi="Times New Roman" w:cs="Times New Roman"/>
        </w:rPr>
        <w:t xml:space="preserve">Tester </w:t>
      </w:r>
      <w:r w:rsidR="00242FA9" w:rsidRPr="00242FA9">
        <w:rPr>
          <w:rFonts w:ascii="Times New Roman" w:hAnsi="Times New Roman" w:cs="Times New Roman"/>
          <w:b/>
        </w:rPr>
        <w:t>2</w:t>
      </w:r>
      <w:r w:rsidR="00242FA9">
        <w:rPr>
          <w:rFonts w:ascii="Times New Roman" w:hAnsi="Times New Roman" w:cs="Times New Roman"/>
        </w:rPr>
        <w:t xml:space="preserve"> </w:t>
      </w:r>
      <w:r w:rsidR="00242FA9">
        <w:rPr>
          <w:rFonts w:ascii="Times New Roman" w:hAnsi="Times New Roman" w:cs="Times New Roman"/>
          <w:b/>
        </w:rPr>
        <w:t>β</w:t>
      </w:r>
      <w:r w:rsidR="00242FA9" w:rsidRPr="00111E95">
        <w:rPr>
          <w:rFonts w:ascii="Times New Roman" w:hAnsi="Times New Roman" w:cs="Times New Roman"/>
          <w:b/>
        </w:rPr>
        <w:t>-</w:t>
      </w:r>
      <w:proofErr w:type="spellStart"/>
      <w:r w:rsidR="00242FA9" w:rsidRPr="00111E95">
        <w:rPr>
          <w:rFonts w:ascii="Times New Roman" w:hAnsi="Times New Roman" w:cs="Times New Roman"/>
          <w:b/>
        </w:rPr>
        <w:t>lactamines</w:t>
      </w:r>
      <w:proofErr w:type="spellEnd"/>
      <w:r w:rsidR="00242FA9">
        <w:rPr>
          <w:rFonts w:ascii="Times New Roman" w:hAnsi="Times New Roman" w:cs="Times New Roman"/>
          <w:b/>
        </w:rPr>
        <w:t xml:space="preserve"> : </w:t>
      </w:r>
      <w:r w:rsidRPr="00242FA9">
        <w:rPr>
          <w:rFonts w:ascii="Times New Roman" w:hAnsi="Times New Roman" w:cs="Times New Roman"/>
          <w:b/>
        </w:rPr>
        <w:t>la pénicilline G</w:t>
      </w:r>
      <w:r w:rsidR="00F16296" w:rsidRPr="00242FA9">
        <w:rPr>
          <w:rFonts w:ascii="Times New Roman" w:hAnsi="Times New Roman" w:cs="Times New Roman"/>
          <w:b/>
        </w:rPr>
        <w:t xml:space="preserve"> (P</w:t>
      </w:r>
      <w:r w:rsidR="00242FA9" w:rsidRPr="00242FA9">
        <w:rPr>
          <w:rFonts w:ascii="Times New Roman" w:hAnsi="Times New Roman" w:cs="Times New Roman"/>
          <w:b/>
        </w:rPr>
        <w:t>NG</w:t>
      </w:r>
      <w:r w:rsidR="00F16296" w:rsidRPr="00242FA9">
        <w:rPr>
          <w:rFonts w:ascii="Times New Roman" w:hAnsi="Times New Roman" w:cs="Times New Roman"/>
          <w:b/>
        </w:rPr>
        <w:t>)</w:t>
      </w:r>
      <w:r w:rsidR="00111E95" w:rsidRPr="00CC3D60">
        <w:rPr>
          <w:rFonts w:ascii="Times New Roman" w:hAnsi="Times New Roman" w:cs="Times New Roman"/>
        </w:rPr>
        <w:t xml:space="preserve"> et la</w:t>
      </w:r>
      <w:r w:rsidRPr="00CC3D60">
        <w:rPr>
          <w:rFonts w:ascii="Times New Roman" w:hAnsi="Times New Roman" w:cs="Times New Roman"/>
        </w:rPr>
        <w:t xml:space="preserve"> </w:t>
      </w:r>
      <w:proofErr w:type="spellStart"/>
      <w:r w:rsidRPr="00DA4834">
        <w:rPr>
          <w:rFonts w:ascii="Times New Roman" w:hAnsi="Times New Roman" w:cs="Times New Roman"/>
          <w:b/>
        </w:rPr>
        <w:t>Céfoxitine</w:t>
      </w:r>
      <w:proofErr w:type="spellEnd"/>
      <w:r w:rsidR="00F16296" w:rsidRPr="00DA4834">
        <w:rPr>
          <w:rFonts w:ascii="Times New Roman" w:hAnsi="Times New Roman" w:cs="Times New Roman"/>
          <w:b/>
        </w:rPr>
        <w:t xml:space="preserve"> (FOX</w:t>
      </w:r>
      <w:r w:rsidR="00F16296" w:rsidRPr="00CC3D60">
        <w:rPr>
          <w:rFonts w:ascii="Times New Roman" w:hAnsi="Times New Roman" w:cs="Times New Roman"/>
        </w:rPr>
        <w:t> : C</w:t>
      </w:r>
      <w:r w:rsidR="00111E95" w:rsidRPr="00CC3D60">
        <w:rPr>
          <w:rFonts w:ascii="Times New Roman" w:hAnsi="Times New Roman" w:cs="Times New Roman"/>
        </w:rPr>
        <w:t>éphalosporine de 2</w:t>
      </w:r>
      <w:r w:rsidR="00111E95" w:rsidRPr="00CC3D60">
        <w:rPr>
          <w:rFonts w:ascii="Times New Roman" w:hAnsi="Times New Roman" w:cs="Times New Roman"/>
          <w:vertAlign w:val="superscript"/>
        </w:rPr>
        <w:t>ème</w:t>
      </w:r>
      <w:r w:rsidR="00111E95" w:rsidRPr="00CC3D60">
        <w:rPr>
          <w:rFonts w:ascii="Times New Roman" w:hAnsi="Times New Roman" w:cs="Times New Roman"/>
        </w:rPr>
        <w:t xml:space="preserve"> génération C</w:t>
      </w:r>
      <w:r w:rsidR="00F16296" w:rsidRPr="00CC3D60">
        <w:rPr>
          <w:rFonts w:ascii="Times New Roman" w:hAnsi="Times New Roman" w:cs="Times New Roman"/>
        </w:rPr>
        <w:t>2G)</w:t>
      </w:r>
      <w:r w:rsidRPr="00CC3D60">
        <w:rPr>
          <w:rFonts w:ascii="Times New Roman" w:hAnsi="Times New Roman" w:cs="Times New Roman"/>
        </w:rPr>
        <w:t>.</w:t>
      </w:r>
      <w:r w:rsidR="00242FA9">
        <w:rPr>
          <w:rFonts w:ascii="Times New Roman" w:hAnsi="Times New Roman" w:cs="Times New Roman"/>
        </w:rPr>
        <w:t xml:space="preserve"> </w:t>
      </w:r>
    </w:p>
    <w:p w:rsidR="00AA5DF3" w:rsidRPr="00CC3D60" w:rsidRDefault="00242FA9" w:rsidP="00CC3D60">
      <w:pPr>
        <w:pStyle w:val="Paragraphedeliste"/>
        <w:numPr>
          <w:ilvl w:val="0"/>
          <w:numId w:val="5"/>
        </w:numPr>
        <w:tabs>
          <w:tab w:val="left" w:pos="8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Compléter l’antibiogramme avec d’autres disques de famille différentes recommandés par l’EUCAST comme la </w:t>
      </w:r>
      <w:proofErr w:type="spellStart"/>
      <w:r>
        <w:rPr>
          <w:rFonts w:ascii="Times New Roman" w:hAnsi="Times New Roman" w:cs="Times New Roman"/>
        </w:rPr>
        <w:t>norfloxacine</w:t>
      </w:r>
      <w:proofErr w:type="spellEnd"/>
      <w:r>
        <w:rPr>
          <w:rFonts w:ascii="Times New Roman" w:hAnsi="Times New Roman" w:cs="Times New Roman"/>
        </w:rPr>
        <w:t>, la gentamicine, l’</w:t>
      </w:r>
      <w:proofErr w:type="spellStart"/>
      <w:r>
        <w:rPr>
          <w:rFonts w:ascii="Times New Roman" w:hAnsi="Times New Roman" w:cs="Times New Roman"/>
        </w:rPr>
        <w:t>érytromycine</w:t>
      </w:r>
      <w:proofErr w:type="spellEnd"/>
      <w:r>
        <w:rPr>
          <w:rFonts w:ascii="Times New Roman" w:hAnsi="Times New Roman" w:cs="Times New Roman"/>
        </w:rPr>
        <w:t xml:space="preserve">, la tétracycline, le chloramphénicol,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</w:t>
      </w:r>
    </w:p>
    <w:p w:rsidR="00FF6422" w:rsidRPr="00111E95" w:rsidRDefault="00FF6422" w:rsidP="00E357B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504B1A" w:rsidRPr="00504B1A" w:rsidRDefault="00504B1A" w:rsidP="00504B1A">
      <w:pPr>
        <w:spacing w:after="0"/>
        <w:jc w:val="both"/>
        <w:rPr>
          <w:rFonts w:ascii="Times New Roman" w:hAnsi="Times New Roman" w:cs="Times New Roman"/>
        </w:rPr>
      </w:pPr>
      <w:r w:rsidRPr="00504B1A">
        <w:rPr>
          <w:rFonts w:ascii="Times New Roman" w:hAnsi="Times New Roman" w:cs="Times New Roman"/>
          <w:b/>
        </w:rPr>
        <w:t xml:space="preserve">Les souches productrices de pénicillinase sont résistantes à la pénicilline G. </w:t>
      </w:r>
      <w:r w:rsidRPr="00504B1A">
        <w:rPr>
          <w:rFonts w:ascii="Times New Roman" w:hAnsi="Times New Roman" w:cs="Times New Roman"/>
        </w:rPr>
        <w:t>La m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thode de diffusion en milieu g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los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 xml:space="preserve"> est plus fiable que la d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termination de</w:t>
      </w:r>
      <w:r>
        <w:rPr>
          <w:rFonts w:ascii="Times New Roman" w:hAnsi="Times New Roman" w:cs="Times New Roman"/>
        </w:rPr>
        <w:t xml:space="preserve"> </w:t>
      </w:r>
      <w:r w:rsidRPr="00504B1A">
        <w:rPr>
          <w:rFonts w:ascii="Times New Roman" w:hAnsi="Times New Roman" w:cs="Times New Roman"/>
        </w:rPr>
        <w:t>la CMI pour la d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tection de souche productrice de p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nicillinase, car elle visualise le</w:t>
      </w:r>
    </w:p>
    <w:p w:rsidR="00504B1A" w:rsidRDefault="00504B1A" w:rsidP="00504B1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04B1A">
        <w:rPr>
          <w:rFonts w:ascii="Times New Roman" w:hAnsi="Times New Roman" w:cs="Times New Roman"/>
        </w:rPr>
        <w:t>diam</w:t>
      </w:r>
      <w:r w:rsidRPr="00504B1A">
        <w:rPr>
          <w:rFonts w:ascii="Times New Roman" w:hAnsi="Times New Roman" w:cs="Times New Roman" w:hint="eastAsia"/>
        </w:rPr>
        <w:t>è</w:t>
      </w:r>
      <w:r w:rsidRPr="00504B1A">
        <w:rPr>
          <w:rFonts w:ascii="Times New Roman" w:hAnsi="Times New Roman" w:cs="Times New Roman"/>
        </w:rPr>
        <w:t>tre</w:t>
      </w:r>
      <w:proofErr w:type="gramEnd"/>
      <w:r w:rsidRPr="00504B1A">
        <w:rPr>
          <w:rFonts w:ascii="Times New Roman" w:hAnsi="Times New Roman" w:cs="Times New Roman"/>
        </w:rPr>
        <w:t xml:space="preserve"> d'inhibition </w:t>
      </w:r>
      <w:r w:rsidRPr="001F452E">
        <w:rPr>
          <w:rFonts w:ascii="Times New Roman" w:hAnsi="Times New Roman" w:cs="Times New Roman"/>
          <w:b/>
        </w:rPr>
        <w:t>ET</w:t>
      </w:r>
      <w:r w:rsidRPr="00504B1A">
        <w:rPr>
          <w:rFonts w:ascii="Times New Roman" w:hAnsi="Times New Roman" w:cs="Times New Roman"/>
        </w:rPr>
        <w:t xml:space="preserve"> l'aspect de l</w:t>
      </w:r>
      <w:r>
        <w:rPr>
          <w:rFonts w:ascii="Times New Roman" w:hAnsi="Times New Roman" w:cs="Times New Roman"/>
        </w:rPr>
        <w:t xml:space="preserve">a bordure (voir image </w:t>
      </w:r>
      <w:proofErr w:type="spellStart"/>
      <w:r>
        <w:rPr>
          <w:rFonts w:ascii="Times New Roman" w:hAnsi="Times New Roman" w:cs="Times New Roman"/>
        </w:rPr>
        <w:t>Eucast</w:t>
      </w:r>
      <w:proofErr w:type="spellEnd"/>
      <w:r>
        <w:rPr>
          <w:rFonts w:ascii="Times New Roman" w:hAnsi="Times New Roman" w:cs="Times New Roman"/>
        </w:rPr>
        <w:t xml:space="preserve"> p</w:t>
      </w:r>
      <w:r w:rsidR="001F4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63</w:t>
      </w:r>
      <w:r w:rsidRPr="00504B1A">
        <w:rPr>
          <w:rFonts w:ascii="Times New Roman" w:hAnsi="Times New Roman" w:cs="Times New Roman"/>
        </w:rPr>
        <w:t xml:space="preserve">). </w:t>
      </w:r>
      <w:r w:rsidRPr="001F452E">
        <w:rPr>
          <w:rFonts w:ascii="Times New Roman" w:hAnsi="Times New Roman" w:cs="Times New Roman"/>
          <w:b/>
        </w:rPr>
        <w:t>Si le diam</w:t>
      </w:r>
      <w:r w:rsidRPr="001F452E">
        <w:rPr>
          <w:rFonts w:ascii="Times New Roman" w:hAnsi="Times New Roman" w:cs="Times New Roman" w:hint="eastAsia"/>
          <w:b/>
        </w:rPr>
        <w:t>è</w:t>
      </w:r>
      <w:r w:rsidRPr="001F452E">
        <w:rPr>
          <w:rFonts w:ascii="Times New Roman" w:hAnsi="Times New Roman" w:cs="Times New Roman"/>
          <w:b/>
        </w:rPr>
        <w:t>tre est &lt; 26 mm la souche est r</w:t>
      </w:r>
      <w:r w:rsidRPr="001F452E">
        <w:rPr>
          <w:rFonts w:ascii="Times New Roman" w:hAnsi="Times New Roman" w:cs="Times New Roman" w:hint="eastAsia"/>
          <w:b/>
        </w:rPr>
        <w:t>é</w:t>
      </w:r>
      <w:r w:rsidRPr="001F452E">
        <w:rPr>
          <w:rFonts w:ascii="Times New Roman" w:hAnsi="Times New Roman" w:cs="Times New Roman"/>
          <w:b/>
        </w:rPr>
        <w:t>sistante</w:t>
      </w:r>
      <w:r w:rsidRPr="00504B1A">
        <w:rPr>
          <w:rFonts w:ascii="Times New Roman" w:hAnsi="Times New Roman" w:cs="Times New Roman"/>
        </w:rPr>
        <w:t>. Si le diam</w:t>
      </w:r>
      <w:r w:rsidRPr="00504B1A">
        <w:rPr>
          <w:rFonts w:ascii="Times New Roman" w:hAnsi="Times New Roman" w:cs="Times New Roman" w:hint="eastAsia"/>
        </w:rPr>
        <w:t>è</w:t>
      </w:r>
      <w:r>
        <w:rPr>
          <w:rFonts w:ascii="Times New Roman" w:hAnsi="Times New Roman" w:cs="Times New Roman"/>
        </w:rPr>
        <w:t xml:space="preserve">tre est ≥ </w:t>
      </w:r>
      <w:r w:rsidRPr="00504B1A">
        <w:rPr>
          <w:rFonts w:ascii="Times New Roman" w:hAnsi="Times New Roman" w:cs="Times New Roman"/>
        </w:rPr>
        <w:t>26 mm ET la bordure nette,</w:t>
      </w:r>
      <w:r>
        <w:rPr>
          <w:rFonts w:ascii="Times New Roman" w:hAnsi="Times New Roman" w:cs="Times New Roman"/>
        </w:rPr>
        <w:t xml:space="preserve"> </w:t>
      </w:r>
      <w:r w:rsidRPr="00504B1A">
        <w:rPr>
          <w:rFonts w:ascii="Times New Roman" w:hAnsi="Times New Roman" w:cs="Times New Roman"/>
        </w:rPr>
        <w:t>la souche est r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sistante. Si le diam</w:t>
      </w:r>
      <w:r w:rsidRPr="00504B1A">
        <w:rPr>
          <w:rFonts w:ascii="Times New Roman" w:hAnsi="Times New Roman" w:cs="Times New Roman" w:hint="eastAsia"/>
        </w:rPr>
        <w:t>è</w:t>
      </w:r>
      <w:r>
        <w:rPr>
          <w:rFonts w:ascii="Times New Roman" w:hAnsi="Times New Roman" w:cs="Times New Roman"/>
        </w:rPr>
        <w:t xml:space="preserve">tre est ≥ </w:t>
      </w:r>
      <w:r w:rsidRPr="00504B1A">
        <w:rPr>
          <w:rFonts w:ascii="Times New Roman" w:hAnsi="Times New Roman" w:cs="Times New Roman"/>
        </w:rPr>
        <w:t>26 mm ET la bordure est floue, la souche</w:t>
      </w:r>
      <w:r>
        <w:rPr>
          <w:rFonts w:ascii="Times New Roman" w:hAnsi="Times New Roman" w:cs="Times New Roman"/>
        </w:rPr>
        <w:t xml:space="preserve"> </w:t>
      </w:r>
      <w:r w:rsidRPr="00504B1A">
        <w:rPr>
          <w:rFonts w:ascii="Times New Roman" w:hAnsi="Times New Roman" w:cs="Times New Roman"/>
        </w:rPr>
        <w:t xml:space="preserve">est sensible. Le test </w:t>
      </w:r>
      <w:proofErr w:type="spellStart"/>
      <w:r w:rsidRPr="00504B1A">
        <w:rPr>
          <w:rFonts w:ascii="Times New Roman" w:hAnsi="Times New Roman" w:cs="Times New Roman"/>
        </w:rPr>
        <w:t>chromog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nique</w:t>
      </w:r>
      <w:proofErr w:type="spellEnd"/>
      <w:r w:rsidRPr="00504B1A">
        <w:rPr>
          <w:rFonts w:ascii="Times New Roman" w:hAnsi="Times New Roman" w:cs="Times New Roman"/>
        </w:rPr>
        <w:t xml:space="preserve"> de d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tection de p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nicillinase ne permet pas de</w:t>
      </w:r>
      <w:r>
        <w:rPr>
          <w:rFonts w:ascii="Times New Roman" w:hAnsi="Times New Roman" w:cs="Times New Roman"/>
        </w:rPr>
        <w:t xml:space="preserve"> </w:t>
      </w:r>
      <w:r w:rsidRPr="00504B1A">
        <w:rPr>
          <w:rFonts w:ascii="Times New Roman" w:hAnsi="Times New Roman" w:cs="Times New Roman"/>
        </w:rPr>
        <w:t>d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tecter de fa</w:t>
      </w:r>
      <w:r w:rsidRPr="00504B1A">
        <w:rPr>
          <w:rFonts w:ascii="Times New Roman" w:hAnsi="Times New Roman" w:cs="Times New Roman" w:hint="eastAsia"/>
        </w:rPr>
        <w:t>ç</w:t>
      </w:r>
      <w:r w:rsidRPr="00504B1A">
        <w:rPr>
          <w:rFonts w:ascii="Times New Roman" w:hAnsi="Times New Roman" w:cs="Times New Roman"/>
        </w:rPr>
        <w:t>on fiable la production de p</w:t>
      </w:r>
      <w:r w:rsidRPr="00504B1A">
        <w:rPr>
          <w:rFonts w:ascii="Times New Roman" w:hAnsi="Times New Roman" w:cs="Times New Roman" w:hint="eastAsia"/>
        </w:rPr>
        <w:t>é</w:t>
      </w:r>
      <w:r w:rsidRPr="00504B1A">
        <w:rPr>
          <w:rFonts w:ascii="Times New Roman" w:hAnsi="Times New Roman" w:cs="Times New Roman"/>
        </w:rPr>
        <w:t>nicillinase par les staphylocoques.</w:t>
      </w:r>
    </w:p>
    <w:p w:rsidR="00504B1A" w:rsidRPr="00A426E4" w:rsidRDefault="00504B1A" w:rsidP="00F1629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668FF" w:rsidRDefault="00AA5DF3" w:rsidP="00111E95">
      <w:pPr>
        <w:spacing w:after="0"/>
        <w:jc w:val="both"/>
        <w:rPr>
          <w:rFonts w:ascii="Times New Roman" w:hAnsi="Times New Roman" w:cs="Times New Roman"/>
        </w:rPr>
      </w:pPr>
      <w:r w:rsidRPr="00FF6422">
        <w:rPr>
          <w:rFonts w:ascii="Times New Roman" w:hAnsi="Times New Roman" w:cs="Times New Roman"/>
        </w:rPr>
        <w:t xml:space="preserve">La résistance des staphylocoques aux </w:t>
      </w:r>
      <w:proofErr w:type="spellStart"/>
      <w:r w:rsidRPr="00FF6422">
        <w:rPr>
          <w:rFonts w:ascii="Times New Roman" w:hAnsi="Times New Roman" w:cs="Times New Roman"/>
        </w:rPr>
        <w:t>isoxazolyl</w:t>
      </w:r>
      <w:proofErr w:type="spellEnd"/>
      <w:r w:rsidRPr="00FF6422">
        <w:rPr>
          <w:rFonts w:ascii="Times New Roman" w:hAnsi="Times New Roman" w:cs="Times New Roman"/>
        </w:rPr>
        <w:t>-pénicillines (</w:t>
      </w:r>
      <w:proofErr w:type="spellStart"/>
      <w:r w:rsidRPr="00FF6422">
        <w:rPr>
          <w:rFonts w:ascii="Times New Roman" w:hAnsi="Times New Roman" w:cs="Times New Roman"/>
        </w:rPr>
        <w:t>oxacilline</w:t>
      </w:r>
      <w:proofErr w:type="spellEnd"/>
      <w:r w:rsidRPr="00FF6422">
        <w:rPr>
          <w:rFonts w:ascii="Times New Roman" w:hAnsi="Times New Roman" w:cs="Times New Roman"/>
        </w:rPr>
        <w:t xml:space="preserve">, </w:t>
      </w:r>
      <w:proofErr w:type="spellStart"/>
      <w:r w:rsidRPr="00FF6422">
        <w:rPr>
          <w:rFonts w:ascii="Times New Roman" w:hAnsi="Times New Roman" w:cs="Times New Roman"/>
        </w:rPr>
        <w:t>cloxacilline</w:t>
      </w:r>
      <w:proofErr w:type="spellEnd"/>
      <w:r w:rsidRPr="00FF6422">
        <w:rPr>
          <w:rFonts w:ascii="Times New Roman" w:hAnsi="Times New Roman" w:cs="Times New Roman"/>
        </w:rPr>
        <w:t xml:space="preserve">) est recherchée à l’aide </w:t>
      </w:r>
      <w:r w:rsidRPr="00111E95">
        <w:rPr>
          <w:rFonts w:ascii="Times New Roman" w:hAnsi="Times New Roman" w:cs="Times New Roman"/>
          <w:b/>
        </w:rPr>
        <w:t xml:space="preserve">d’un disque de </w:t>
      </w:r>
      <w:proofErr w:type="spellStart"/>
      <w:r w:rsidRPr="00111E95">
        <w:rPr>
          <w:rFonts w:ascii="Times New Roman" w:hAnsi="Times New Roman" w:cs="Times New Roman"/>
          <w:b/>
        </w:rPr>
        <w:t>céfoxitine</w:t>
      </w:r>
      <w:proofErr w:type="spellEnd"/>
      <w:r w:rsidRPr="00111E95">
        <w:rPr>
          <w:rFonts w:ascii="Times New Roman" w:hAnsi="Times New Roman" w:cs="Times New Roman"/>
          <w:b/>
        </w:rPr>
        <w:t xml:space="preserve"> (30 </w:t>
      </w:r>
      <w:proofErr w:type="spellStart"/>
      <w:r w:rsidRPr="00111E95">
        <w:rPr>
          <w:rFonts w:ascii="Times New Roman" w:hAnsi="Times New Roman" w:cs="Times New Roman"/>
          <w:b/>
        </w:rPr>
        <w:t>μg</w:t>
      </w:r>
      <w:proofErr w:type="spellEnd"/>
      <w:r w:rsidRPr="00111E95">
        <w:rPr>
          <w:rFonts w:ascii="Times New Roman" w:hAnsi="Times New Roman" w:cs="Times New Roman"/>
          <w:b/>
        </w:rPr>
        <w:t>).</w:t>
      </w:r>
      <w:r w:rsidRPr="00FF6422">
        <w:rPr>
          <w:rFonts w:ascii="Times New Roman" w:hAnsi="Times New Roman" w:cs="Times New Roman"/>
        </w:rPr>
        <w:t xml:space="preserve"> </w:t>
      </w:r>
      <w:r w:rsidRPr="00111E95">
        <w:rPr>
          <w:rFonts w:ascii="Times New Roman" w:hAnsi="Times New Roman" w:cs="Times New Roman"/>
          <w:b/>
        </w:rPr>
        <w:t xml:space="preserve">Les souches de staphylocoques résistantes à la </w:t>
      </w:r>
      <w:proofErr w:type="spellStart"/>
      <w:r w:rsidRPr="00111E95">
        <w:rPr>
          <w:rFonts w:ascii="Times New Roman" w:hAnsi="Times New Roman" w:cs="Times New Roman"/>
          <w:b/>
        </w:rPr>
        <w:t>céfoxitine</w:t>
      </w:r>
      <w:proofErr w:type="spellEnd"/>
      <w:r w:rsidRPr="00FF6422">
        <w:rPr>
          <w:rFonts w:ascii="Times New Roman" w:hAnsi="Times New Roman" w:cs="Times New Roman"/>
        </w:rPr>
        <w:t xml:space="preserve"> ou possédant un gène mec additionnel (</w:t>
      </w:r>
      <w:proofErr w:type="spellStart"/>
      <w:r w:rsidRPr="00FF6422">
        <w:rPr>
          <w:rFonts w:ascii="Times New Roman" w:hAnsi="Times New Roman" w:cs="Times New Roman"/>
        </w:rPr>
        <w:t>mecA</w:t>
      </w:r>
      <w:proofErr w:type="spellEnd"/>
      <w:r w:rsidRPr="00FF6422">
        <w:rPr>
          <w:rFonts w:ascii="Times New Roman" w:hAnsi="Times New Roman" w:cs="Times New Roman"/>
        </w:rPr>
        <w:t xml:space="preserve">, </w:t>
      </w:r>
      <w:proofErr w:type="spellStart"/>
      <w:r w:rsidRPr="00FF6422">
        <w:rPr>
          <w:rFonts w:ascii="Times New Roman" w:hAnsi="Times New Roman" w:cs="Times New Roman"/>
        </w:rPr>
        <w:t>mecC</w:t>
      </w:r>
      <w:proofErr w:type="spellEnd"/>
      <w:r w:rsidRPr="00FF6422">
        <w:rPr>
          <w:rFonts w:ascii="Times New Roman" w:hAnsi="Times New Roman" w:cs="Times New Roman"/>
        </w:rPr>
        <w:t>) ou exprimant une PLP2 additionnelle (PLP2a, PLP2c)</w:t>
      </w:r>
      <w:r w:rsidR="00F16296">
        <w:rPr>
          <w:rFonts w:ascii="Times New Roman" w:hAnsi="Times New Roman" w:cs="Times New Roman"/>
        </w:rPr>
        <w:t xml:space="preserve"> </w:t>
      </w:r>
      <w:r w:rsidR="00504B1A">
        <w:rPr>
          <w:rFonts w:ascii="Times New Roman" w:hAnsi="Times New Roman" w:cs="Times New Roman"/>
        </w:rPr>
        <w:t>après induction par une β</w:t>
      </w:r>
      <w:r w:rsidRPr="00FF6422">
        <w:rPr>
          <w:rFonts w:ascii="Times New Roman" w:hAnsi="Times New Roman" w:cs="Times New Roman"/>
        </w:rPr>
        <w:t>-</w:t>
      </w:r>
      <w:proofErr w:type="spellStart"/>
      <w:r w:rsidRPr="00FF6422">
        <w:rPr>
          <w:rFonts w:ascii="Times New Roman" w:hAnsi="Times New Roman" w:cs="Times New Roman"/>
        </w:rPr>
        <w:t>lactamine</w:t>
      </w:r>
      <w:proofErr w:type="spellEnd"/>
      <w:r w:rsidRPr="00FF6422">
        <w:rPr>
          <w:rFonts w:ascii="Times New Roman" w:hAnsi="Times New Roman" w:cs="Times New Roman"/>
        </w:rPr>
        <w:t xml:space="preserve">, </w:t>
      </w:r>
      <w:r w:rsidRPr="00111E95">
        <w:rPr>
          <w:rFonts w:ascii="Times New Roman" w:hAnsi="Times New Roman" w:cs="Times New Roman"/>
          <w:b/>
        </w:rPr>
        <w:t>doivent être interprété</w:t>
      </w:r>
      <w:r w:rsidR="00242FA9">
        <w:rPr>
          <w:rFonts w:ascii="Times New Roman" w:hAnsi="Times New Roman" w:cs="Times New Roman"/>
          <w:b/>
        </w:rPr>
        <w:t>es résistantes à toutes les β</w:t>
      </w:r>
      <w:r w:rsidRPr="00111E95">
        <w:rPr>
          <w:rFonts w:ascii="Times New Roman" w:hAnsi="Times New Roman" w:cs="Times New Roman"/>
          <w:b/>
        </w:rPr>
        <w:t>-</w:t>
      </w:r>
      <w:proofErr w:type="spellStart"/>
      <w:r w:rsidRPr="00111E95">
        <w:rPr>
          <w:rFonts w:ascii="Times New Roman" w:hAnsi="Times New Roman" w:cs="Times New Roman"/>
          <w:b/>
        </w:rPr>
        <w:t>lactamines</w:t>
      </w:r>
      <w:proofErr w:type="spellEnd"/>
      <w:r w:rsidRPr="00111E95">
        <w:rPr>
          <w:rFonts w:ascii="Times New Roman" w:hAnsi="Times New Roman" w:cs="Times New Roman"/>
          <w:b/>
        </w:rPr>
        <w:t xml:space="preserve"> </w:t>
      </w:r>
      <w:r w:rsidRPr="00FF6422">
        <w:rPr>
          <w:rFonts w:ascii="Times New Roman" w:hAnsi="Times New Roman" w:cs="Times New Roman"/>
        </w:rPr>
        <w:t>(pénicillines associée</w:t>
      </w:r>
      <w:r w:rsidR="00242FA9">
        <w:rPr>
          <w:rFonts w:ascii="Times New Roman" w:hAnsi="Times New Roman" w:cs="Times New Roman"/>
        </w:rPr>
        <w:t>s ou non à un inhibiteur de β</w:t>
      </w:r>
      <w:r w:rsidRPr="00FF6422">
        <w:rPr>
          <w:rFonts w:ascii="Times New Roman" w:hAnsi="Times New Roman" w:cs="Times New Roman"/>
        </w:rPr>
        <w:t>-</w:t>
      </w:r>
      <w:proofErr w:type="spellStart"/>
      <w:r w:rsidRPr="00FF6422">
        <w:rPr>
          <w:rFonts w:ascii="Times New Roman" w:hAnsi="Times New Roman" w:cs="Times New Roman"/>
        </w:rPr>
        <w:t>lactamase</w:t>
      </w:r>
      <w:proofErr w:type="spellEnd"/>
      <w:r w:rsidRPr="00FF6422">
        <w:rPr>
          <w:rFonts w:ascii="Times New Roman" w:hAnsi="Times New Roman" w:cs="Times New Roman"/>
        </w:rPr>
        <w:t xml:space="preserve">, céphalosporines et </w:t>
      </w:r>
      <w:proofErr w:type="spellStart"/>
      <w:r w:rsidRPr="00FF6422">
        <w:rPr>
          <w:rFonts w:ascii="Times New Roman" w:hAnsi="Times New Roman" w:cs="Times New Roman"/>
        </w:rPr>
        <w:t>carbapénèmes</w:t>
      </w:r>
      <w:proofErr w:type="spellEnd"/>
      <w:r w:rsidRPr="00FF6422">
        <w:rPr>
          <w:rFonts w:ascii="Times New Roman" w:hAnsi="Times New Roman" w:cs="Times New Roman"/>
        </w:rPr>
        <w:t xml:space="preserve">), sauf à la </w:t>
      </w:r>
      <w:proofErr w:type="spellStart"/>
      <w:r w:rsidRPr="00FF6422">
        <w:rPr>
          <w:rFonts w:ascii="Times New Roman" w:hAnsi="Times New Roman" w:cs="Times New Roman"/>
        </w:rPr>
        <w:t>ceftaroline</w:t>
      </w:r>
      <w:proofErr w:type="spellEnd"/>
      <w:r w:rsidRPr="00FF6422">
        <w:rPr>
          <w:rFonts w:ascii="Times New Roman" w:hAnsi="Times New Roman" w:cs="Times New Roman"/>
        </w:rPr>
        <w:t xml:space="preserve"> et au </w:t>
      </w:r>
      <w:proofErr w:type="spellStart"/>
      <w:r w:rsidRPr="00FF6422">
        <w:rPr>
          <w:rFonts w:ascii="Times New Roman" w:hAnsi="Times New Roman" w:cs="Times New Roman"/>
        </w:rPr>
        <w:t>ceftobiprole</w:t>
      </w:r>
      <w:proofErr w:type="spellEnd"/>
      <w:r w:rsidRPr="00FF6422">
        <w:rPr>
          <w:rFonts w:ascii="Times New Roman" w:hAnsi="Times New Roman" w:cs="Times New Roman"/>
        </w:rPr>
        <w:t xml:space="preserve"> qui possèdent une activité sur les staphylocoques résistants à l’oxacilline mais leur activité doit être testée séparément.</w:t>
      </w:r>
    </w:p>
    <w:p w:rsidR="00CC3D60" w:rsidRPr="00CC3D60" w:rsidRDefault="00CC3D60" w:rsidP="00111E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FA4" w:rsidRPr="00AA5DF3" w:rsidRDefault="00AC50B8" w:rsidP="00E357BD">
      <w:pPr>
        <w:spacing w:after="0"/>
      </w:pPr>
      <w:r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452.95pt;margin-top:102.25pt;width:7.15pt;height:12.75pt;z-index:251660288">
            <v:textbox style="layout-flow:vertical-ideographic"/>
          </v:shape>
        </w:pict>
      </w:r>
      <w:r>
        <w:rPr>
          <w:noProof/>
          <w:lang w:eastAsia="fr-FR"/>
        </w:rPr>
        <w:pict>
          <v:shape id="_x0000_s1027" type="#_x0000_t67" style="position:absolute;margin-left:257.3pt;margin-top:95.5pt;width:7.15pt;height:12pt;z-index:251659264">
            <v:textbox style="layout-flow:vertical-ideographic"/>
          </v:shape>
        </w:pict>
      </w:r>
      <w:r>
        <w:rPr>
          <w:noProof/>
          <w:lang w:eastAsia="fr-FR"/>
        </w:rPr>
        <w:pict>
          <v:shape id="_x0000_s1026" type="#_x0000_t67" style="position:absolute;margin-left:87.45pt;margin-top:95.5pt;width:7.15pt;height:12pt;z-index:251658240">
            <v:textbox style="layout-flow:vertical-ideographic"/>
          </v:shape>
        </w:pict>
      </w:r>
      <w:r w:rsidR="00E95FD2" w:rsidRPr="00AA5DF3">
        <w:rPr>
          <w:noProof/>
          <w:lang w:eastAsia="fr-FR"/>
        </w:rPr>
        <w:drawing>
          <wp:inline distT="0" distB="0" distL="0" distR="0">
            <wp:extent cx="6953250" cy="3219450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81785" w:rsidRPr="001F452E" w:rsidRDefault="006C0103" w:rsidP="00A426E4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52E"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="00504B1A" w:rsidRPr="001F452E">
        <w:rPr>
          <w:rFonts w:ascii="Times New Roman" w:hAnsi="Times New Roman" w:cs="Times New Roman"/>
          <w:b/>
          <w:sz w:val="28"/>
          <w:szCs w:val="28"/>
          <w:u w:val="single"/>
        </w:rPr>
        <w:t>tude de la s</w:t>
      </w:r>
      <w:r w:rsidR="00B81785" w:rsidRPr="001F452E">
        <w:rPr>
          <w:rFonts w:ascii="Times New Roman" w:hAnsi="Times New Roman" w:cs="Times New Roman"/>
          <w:b/>
          <w:sz w:val="28"/>
          <w:szCs w:val="28"/>
          <w:u w:val="single"/>
        </w:rPr>
        <w:t xml:space="preserve">ensibilité aux </w:t>
      </w:r>
      <w:proofErr w:type="spellStart"/>
      <w:r w:rsidR="00B81785" w:rsidRPr="001F452E">
        <w:rPr>
          <w:rFonts w:ascii="Times New Roman" w:hAnsi="Times New Roman" w:cs="Times New Roman"/>
          <w:b/>
          <w:sz w:val="28"/>
          <w:szCs w:val="28"/>
          <w:u w:val="single"/>
        </w:rPr>
        <w:t>glycopeptides</w:t>
      </w:r>
      <w:proofErr w:type="spellEnd"/>
    </w:p>
    <w:p w:rsidR="00A426E4" w:rsidRPr="00A426E4" w:rsidRDefault="00A426E4" w:rsidP="00A426E4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81785" w:rsidRDefault="006C0103" w:rsidP="00A426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452E">
        <w:rPr>
          <w:rFonts w:ascii="Times New Roman" w:hAnsi="Times New Roman" w:cs="Times New Roman"/>
        </w:rPr>
        <w:t>La détermination</w:t>
      </w:r>
      <w:r w:rsidR="00B81785" w:rsidRPr="001F452E">
        <w:rPr>
          <w:rFonts w:ascii="Times New Roman" w:hAnsi="Times New Roman" w:cs="Times New Roman"/>
        </w:rPr>
        <w:t xml:space="preserve"> de la sensibilité aux </w:t>
      </w:r>
      <w:proofErr w:type="spellStart"/>
      <w:r w:rsidR="00B81785" w:rsidRPr="001F452E">
        <w:rPr>
          <w:rFonts w:ascii="Times New Roman" w:hAnsi="Times New Roman" w:cs="Times New Roman"/>
          <w:b/>
        </w:rPr>
        <w:t>glycopeptides</w:t>
      </w:r>
      <w:proofErr w:type="spellEnd"/>
      <w:r w:rsidR="00B81785" w:rsidRPr="001F452E">
        <w:rPr>
          <w:rFonts w:ascii="Times New Roman" w:hAnsi="Times New Roman" w:cs="Times New Roman"/>
          <w:b/>
        </w:rPr>
        <w:t xml:space="preserve"> </w:t>
      </w:r>
      <w:r w:rsidRPr="001F452E">
        <w:rPr>
          <w:rFonts w:ascii="Times New Roman" w:hAnsi="Times New Roman" w:cs="Times New Roman"/>
          <w:b/>
        </w:rPr>
        <w:t>(</w:t>
      </w:r>
      <w:proofErr w:type="spellStart"/>
      <w:r w:rsidRPr="001F452E">
        <w:rPr>
          <w:rFonts w:ascii="Times New Roman" w:hAnsi="Times New Roman" w:cs="Times New Roman"/>
          <w:b/>
        </w:rPr>
        <w:t>vancomycine</w:t>
      </w:r>
      <w:proofErr w:type="spellEnd"/>
      <w:r w:rsidRPr="001F452E">
        <w:rPr>
          <w:rFonts w:ascii="Times New Roman" w:hAnsi="Times New Roman" w:cs="Times New Roman"/>
          <w:b/>
        </w:rPr>
        <w:t xml:space="preserve"> et </w:t>
      </w:r>
      <w:proofErr w:type="spellStart"/>
      <w:r w:rsidRPr="001F452E">
        <w:rPr>
          <w:rFonts w:ascii="Times New Roman" w:hAnsi="Times New Roman" w:cs="Times New Roman"/>
          <w:b/>
        </w:rPr>
        <w:t>teicoplanine</w:t>
      </w:r>
      <w:proofErr w:type="spellEnd"/>
      <w:r w:rsidRPr="001F452E">
        <w:rPr>
          <w:rFonts w:ascii="Times New Roman" w:hAnsi="Times New Roman" w:cs="Times New Roman"/>
          <w:b/>
        </w:rPr>
        <w:t>)</w:t>
      </w:r>
      <w:r w:rsidRPr="001F452E">
        <w:rPr>
          <w:rFonts w:ascii="Times New Roman" w:hAnsi="Times New Roman" w:cs="Times New Roman"/>
        </w:rPr>
        <w:t xml:space="preserve"> ne doit pas être réalisée par diffusion en milieu gélosé. La </w:t>
      </w:r>
      <w:r w:rsidRPr="001F452E">
        <w:rPr>
          <w:rFonts w:ascii="Times New Roman" w:hAnsi="Times New Roman" w:cs="Times New Roman"/>
          <w:b/>
        </w:rPr>
        <w:t xml:space="preserve">méthode de référence pour la détermination de la CMI aux </w:t>
      </w:r>
      <w:proofErr w:type="spellStart"/>
      <w:r w:rsidRPr="001F452E">
        <w:rPr>
          <w:rFonts w:ascii="Times New Roman" w:hAnsi="Times New Roman" w:cs="Times New Roman"/>
          <w:b/>
        </w:rPr>
        <w:t>glycopeptides</w:t>
      </w:r>
      <w:proofErr w:type="spellEnd"/>
      <w:r w:rsidRPr="001F452E">
        <w:rPr>
          <w:rFonts w:ascii="Times New Roman" w:hAnsi="Times New Roman" w:cs="Times New Roman"/>
          <w:b/>
        </w:rPr>
        <w:t xml:space="preserve"> est la </w:t>
      </w:r>
      <w:proofErr w:type="spellStart"/>
      <w:r w:rsidRPr="001F452E">
        <w:rPr>
          <w:rFonts w:ascii="Times New Roman" w:hAnsi="Times New Roman" w:cs="Times New Roman"/>
          <w:b/>
        </w:rPr>
        <w:t>microdilution</w:t>
      </w:r>
      <w:proofErr w:type="spellEnd"/>
      <w:r w:rsidRPr="001F452E">
        <w:rPr>
          <w:rFonts w:ascii="Times New Roman" w:hAnsi="Times New Roman" w:cs="Times New Roman"/>
          <w:b/>
        </w:rPr>
        <w:t xml:space="preserve"> en milieu liquide. </w:t>
      </w:r>
      <w:r w:rsidRPr="001F452E">
        <w:rPr>
          <w:rFonts w:ascii="Times New Roman" w:hAnsi="Times New Roman" w:cs="Times New Roman"/>
        </w:rPr>
        <w:t xml:space="preserve">Cette technique </w:t>
      </w:r>
      <w:r w:rsidR="00B81785" w:rsidRPr="001F452E">
        <w:rPr>
          <w:rFonts w:ascii="Times New Roman" w:hAnsi="Times New Roman" w:cs="Times New Roman"/>
        </w:rPr>
        <w:t xml:space="preserve">permet la classification des </w:t>
      </w:r>
      <w:r w:rsidR="00B81785" w:rsidRPr="001F452E">
        <w:rPr>
          <w:rFonts w:ascii="Times New Roman" w:hAnsi="Times New Roman" w:cs="Times New Roman"/>
          <w:i/>
        </w:rPr>
        <w:t xml:space="preserve">Staphylococcus aureus en </w:t>
      </w:r>
      <w:r w:rsidR="00B81785" w:rsidRPr="001F452E">
        <w:rPr>
          <w:rFonts w:ascii="Times New Roman" w:hAnsi="Times New Roman" w:cs="Times New Roman"/>
        </w:rPr>
        <w:t>:</w:t>
      </w:r>
    </w:p>
    <w:p w:rsidR="001F452E" w:rsidRPr="001F452E" w:rsidRDefault="001F452E" w:rsidP="00A426E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81785" w:rsidRPr="001F452E" w:rsidRDefault="00B81785" w:rsidP="00B81785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F452E">
        <w:rPr>
          <w:rFonts w:ascii="Times New Roman" w:hAnsi="Times New Roman" w:cs="Times New Roman"/>
        </w:rPr>
        <w:t xml:space="preserve">Sensible aux </w:t>
      </w:r>
      <w:proofErr w:type="spellStart"/>
      <w:r w:rsidRPr="001F452E">
        <w:rPr>
          <w:rFonts w:ascii="Times New Roman" w:hAnsi="Times New Roman" w:cs="Times New Roman"/>
        </w:rPr>
        <w:t>glycopeptides</w:t>
      </w:r>
      <w:proofErr w:type="spellEnd"/>
      <w:r w:rsidRPr="001F452E">
        <w:rPr>
          <w:rFonts w:ascii="Times New Roman" w:hAnsi="Times New Roman" w:cs="Times New Roman"/>
        </w:rPr>
        <w:t xml:space="preserve"> : </w:t>
      </w:r>
      <w:proofErr w:type="spellStart"/>
      <w:r w:rsidRPr="001F452E">
        <w:rPr>
          <w:rFonts w:ascii="Times New Roman" w:hAnsi="Times New Roman" w:cs="Times New Roman"/>
        </w:rPr>
        <w:t>vancomycine</w:t>
      </w:r>
      <w:r w:rsidRPr="001F452E">
        <w:rPr>
          <w:rFonts w:ascii="Times New Roman" w:hAnsi="Times New Roman" w:cs="Times New Roman"/>
          <w:vertAlign w:val="superscript"/>
        </w:rPr>
        <w:t>S</w:t>
      </w:r>
      <w:proofErr w:type="spellEnd"/>
      <w:r w:rsidRPr="001F452E">
        <w:rPr>
          <w:rFonts w:ascii="Times New Roman" w:hAnsi="Times New Roman" w:cs="Times New Roman"/>
        </w:rPr>
        <w:t xml:space="preserve"> et </w:t>
      </w:r>
      <w:proofErr w:type="spellStart"/>
      <w:r w:rsidRPr="001F452E">
        <w:rPr>
          <w:rFonts w:ascii="Times New Roman" w:hAnsi="Times New Roman" w:cs="Times New Roman"/>
        </w:rPr>
        <w:t>teicoplanine</w:t>
      </w:r>
      <w:r w:rsidRPr="001F452E">
        <w:rPr>
          <w:rFonts w:ascii="Times New Roman" w:hAnsi="Times New Roman" w:cs="Times New Roman"/>
          <w:vertAlign w:val="superscript"/>
        </w:rPr>
        <w:t>S</w:t>
      </w:r>
      <w:proofErr w:type="spellEnd"/>
    </w:p>
    <w:p w:rsidR="00B81785" w:rsidRPr="001F452E" w:rsidRDefault="00B81785" w:rsidP="001F452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F452E">
        <w:rPr>
          <w:rFonts w:ascii="Times New Roman" w:hAnsi="Times New Roman" w:cs="Times New Roman"/>
          <w:b/>
        </w:rPr>
        <w:t>GISA </w:t>
      </w:r>
      <w:r w:rsidRPr="001F452E">
        <w:rPr>
          <w:rFonts w:ascii="Times New Roman" w:hAnsi="Times New Roman" w:cs="Times New Roman"/>
        </w:rPr>
        <w:t>(</w:t>
      </w:r>
      <w:proofErr w:type="spellStart"/>
      <w:r w:rsidRPr="001F452E">
        <w:rPr>
          <w:rFonts w:ascii="Times New Roman" w:hAnsi="Times New Roman" w:cs="Times New Roman"/>
        </w:rPr>
        <w:t>Glycopeptide</w:t>
      </w:r>
      <w:proofErr w:type="spellEnd"/>
      <w:r w:rsidRPr="001F452E">
        <w:rPr>
          <w:rFonts w:ascii="Times New Roman" w:hAnsi="Times New Roman" w:cs="Times New Roman"/>
        </w:rPr>
        <w:t xml:space="preserve"> Intermédiaire </w:t>
      </w:r>
      <w:proofErr w:type="spellStart"/>
      <w:r w:rsidRPr="001F452E">
        <w:rPr>
          <w:rFonts w:ascii="Times New Roman" w:hAnsi="Times New Roman" w:cs="Times New Roman"/>
          <w:i/>
        </w:rPr>
        <w:t>Staphylococcus</w:t>
      </w:r>
      <w:proofErr w:type="spellEnd"/>
      <w:r w:rsidRPr="001F452E">
        <w:rPr>
          <w:rFonts w:ascii="Times New Roman" w:hAnsi="Times New Roman" w:cs="Times New Roman"/>
          <w:i/>
        </w:rPr>
        <w:t xml:space="preserve"> aureus</w:t>
      </w:r>
      <w:r w:rsidRPr="001F452E">
        <w:rPr>
          <w:rFonts w:ascii="Times New Roman" w:hAnsi="Times New Roman" w:cs="Times New Roman"/>
        </w:rPr>
        <w:t xml:space="preserve">) : </w:t>
      </w:r>
      <w:r w:rsidRPr="001F452E">
        <w:rPr>
          <w:rFonts w:ascii="Times New Roman" w:hAnsi="Times New Roman" w:cs="Times New Roman"/>
          <w:i/>
        </w:rPr>
        <w:t xml:space="preserve">souche intermédiaire à la </w:t>
      </w:r>
      <w:proofErr w:type="spellStart"/>
      <w:r w:rsidRPr="001F452E">
        <w:rPr>
          <w:rFonts w:ascii="Times New Roman" w:hAnsi="Times New Roman" w:cs="Times New Roman"/>
        </w:rPr>
        <w:t>vancomycine</w:t>
      </w:r>
      <w:proofErr w:type="spellEnd"/>
      <w:r w:rsidRPr="001F452E">
        <w:rPr>
          <w:rFonts w:ascii="Times New Roman" w:hAnsi="Times New Roman" w:cs="Times New Roman"/>
        </w:rPr>
        <w:t xml:space="preserve"> ou </w:t>
      </w:r>
      <w:r w:rsidR="006E544C" w:rsidRPr="001F452E">
        <w:rPr>
          <w:rFonts w:ascii="Times New Roman" w:hAnsi="Times New Roman" w:cs="Times New Roman"/>
        </w:rPr>
        <w:t xml:space="preserve">à </w:t>
      </w:r>
      <w:r w:rsidRPr="001F452E">
        <w:rPr>
          <w:rFonts w:ascii="Times New Roman" w:hAnsi="Times New Roman" w:cs="Times New Roman"/>
        </w:rPr>
        <w:t xml:space="preserve">la </w:t>
      </w:r>
      <w:proofErr w:type="spellStart"/>
      <w:r w:rsidRPr="001F452E">
        <w:rPr>
          <w:rFonts w:ascii="Times New Roman" w:hAnsi="Times New Roman" w:cs="Times New Roman"/>
        </w:rPr>
        <w:t>teicoplanine</w:t>
      </w:r>
      <w:proofErr w:type="spellEnd"/>
      <w:r w:rsidRPr="001F452E">
        <w:rPr>
          <w:rFonts w:ascii="Times New Roman" w:hAnsi="Times New Roman" w:cs="Times New Roman"/>
        </w:rPr>
        <w:t xml:space="preserve">. On dit alors que la souche est de </w:t>
      </w:r>
      <w:r w:rsidRPr="001F452E">
        <w:rPr>
          <w:rFonts w:ascii="Times New Roman" w:hAnsi="Times New Roman" w:cs="Times New Roman"/>
          <w:b/>
        </w:rPr>
        <w:t xml:space="preserve">« sensibilité diminuée aux </w:t>
      </w:r>
      <w:proofErr w:type="spellStart"/>
      <w:r w:rsidRPr="001F452E">
        <w:rPr>
          <w:rFonts w:ascii="Times New Roman" w:hAnsi="Times New Roman" w:cs="Times New Roman"/>
          <w:b/>
        </w:rPr>
        <w:t>glycopeptides</w:t>
      </w:r>
      <w:proofErr w:type="spellEnd"/>
      <w:r w:rsidRPr="001F452E">
        <w:rPr>
          <w:rFonts w:ascii="Times New Roman" w:hAnsi="Times New Roman" w:cs="Times New Roman"/>
          <w:b/>
        </w:rPr>
        <w:t> »</w:t>
      </w:r>
      <w:r w:rsidR="001F452E">
        <w:rPr>
          <w:rFonts w:ascii="Times New Roman" w:hAnsi="Times New Roman" w:cs="Times New Roman"/>
          <w:b/>
        </w:rPr>
        <w:t> ;</w:t>
      </w:r>
      <w:r w:rsidRPr="001F452E">
        <w:rPr>
          <w:rFonts w:ascii="Times New Roman" w:hAnsi="Times New Roman" w:cs="Times New Roman"/>
        </w:rPr>
        <w:t xml:space="preserve"> l’utilisation des </w:t>
      </w:r>
      <w:proofErr w:type="spellStart"/>
      <w:r w:rsidRPr="001F452E">
        <w:rPr>
          <w:rFonts w:ascii="Times New Roman" w:hAnsi="Times New Roman" w:cs="Times New Roman"/>
        </w:rPr>
        <w:t>glycopeptides</w:t>
      </w:r>
      <w:proofErr w:type="spellEnd"/>
      <w:r w:rsidRPr="001F452E">
        <w:rPr>
          <w:rFonts w:ascii="Times New Roman" w:hAnsi="Times New Roman" w:cs="Times New Roman"/>
        </w:rPr>
        <w:t xml:space="preserve"> est déconseillée. </w:t>
      </w:r>
      <w:r w:rsidRPr="001F452E">
        <w:rPr>
          <w:rFonts w:ascii="Times New Roman" w:hAnsi="Times New Roman" w:cs="Times New Roman"/>
          <w:i/>
        </w:rPr>
        <w:t xml:space="preserve">Remarque : dans les pays n’utilisant pas la </w:t>
      </w:r>
      <w:proofErr w:type="spellStart"/>
      <w:r w:rsidRPr="001F452E">
        <w:rPr>
          <w:rFonts w:ascii="Times New Roman" w:hAnsi="Times New Roman" w:cs="Times New Roman"/>
          <w:i/>
        </w:rPr>
        <w:t>teicoplanine</w:t>
      </w:r>
      <w:proofErr w:type="spellEnd"/>
      <w:r w:rsidRPr="001F452E">
        <w:rPr>
          <w:rFonts w:ascii="Times New Roman" w:hAnsi="Times New Roman" w:cs="Times New Roman"/>
          <w:i/>
        </w:rPr>
        <w:t xml:space="preserve"> on parle de</w:t>
      </w:r>
      <w:r w:rsidR="006E544C" w:rsidRPr="001F452E">
        <w:rPr>
          <w:rFonts w:ascii="Times New Roman" w:hAnsi="Times New Roman" w:cs="Times New Roman"/>
          <w:i/>
        </w:rPr>
        <w:t xml:space="preserve"> VISA </w:t>
      </w:r>
      <w:r w:rsidRPr="001F452E">
        <w:rPr>
          <w:rFonts w:ascii="Times New Roman" w:hAnsi="Times New Roman" w:cs="Times New Roman"/>
          <w:i/>
        </w:rPr>
        <w:t>(</w:t>
      </w:r>
      <w:proofErr w:type="spellStart"/>
      <w:r w:rsidRPr="001F452E">
        <w:rPr>
          <w:rFonts w:ascii="Times New Roman" w:hAnsi="Times New Roman" w:cs="Times New Roman"/>
          <w:i/>
        </w:rPr>
        <w:t>Vancomycine</w:t>
      </w:r>
      <w:proofErr w:type="spellEnd"/>
      <w:r w:rsidRPr="001F452E">
        <w:rPr>
          <w:rFonts w:ascii="Times New Roman" w:hAnsi="Times New Roman" w:cs="Times New Roman"/>
          <w:i/>
        </w:rPr>
        <w:t xml:space="preserve"> Intermédiaire </w:t>
      </w:r>
      <w:proofErr w:type="spellStart"/>
      <w:r w:rsidRPr="001F452E">
        <w:rPr>
          <w:rFonts w:ascii="Times New Roman" w:hAnsi="Times New Roman" w:cs="Times New Roman"/>
          <w:i/>
        </w:rPr>
        <w:t>Staphylococcus</w:t>
      </w:r>
      <w:proofErr w:type="spellEnd"/>
      <w:r w:rsidRPr="001F452E">
        <w:rPr>
          <w:rFonts w:ascii="Times New Roman" w:hAnsi="Times New Roman" w:cs="Times New Roman"/>
          <w:i/>
        </w:rPr>
        <w:t xml:space="preserve"> aureus).</w:t>
      </w:r>
    </w:p>
    <w:p w:rsidR="00B81785" w:rsidRPr="001F452E" w:rsidRDefault="00B81785" w:rsidP="00B81785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F452E">
        <w:rPr>
          <w:rFonts w:ascii="Times New Roman" w:hAnsi="Times New Roman" w:cs="Times New Roman"/>
          <w:b/>
        </w:rPr>
        <w:t>VRSA ou SARV</w:t>
      </w:r>
      <w:r w:rsidRPr="001F452E">
        <w:rPr>
          <w:rFonts w:ascii="Times New Roman" w:hAnsi="Times New Roman" w:cs="Times New Roman"/>
        </w:rPr>
        <w:t xml:space="preserve"> (</w:t>
      </w:r>
      <w:proofErr w:type="spellStart"/>
      <w:r w:rsidRPr="001F452E">
        <w:rPr>
          <w:rFonts w:ascii="Times New Roman" w:hAnsi="Times New Roman" w:cs="Times New Roman"/>
        </w:rPr>
        <w:t>Vancomycine</w:t>
      </w:r>
      <w:proofErr w:type="spellEnd"/>
      <w:r w:rsidRPr="001F452E">
        <w:rPr>
          <w:rFonts w:ascii="Times New Roman" w:hAnsi="Times New Roman" w:cs="Times New Roman"/>
        </w:rPr>
        <w:t xml:space="preserve"> </w:t>
      </w:r>
      <w:proofErr w:type="spellStart"/>
      <w:r w:rsidRPr="001F452E">
        <w:rPr>
          <w:rFonts w:ascii="Times New Roman" w:hAnsi="Times New Roman" w:cs="Times New Roman"/>
        </w:rPr>
        <w:t>Resistant</w:t>
      </w:r>
      <w:proofErr w:type="spellEnd"/>
      <w:r w:rsidR="006E544C" w:rsidRPr="001F452E">
        <w:rPr>
          <w:rFonts w:ascii="Times New Roman" w:hAnsi="Times New Roman" w:cs="Times New Roman"/>
        </w:rPr>
        <w:t xml:space="preserve"> </w:t>
      </w:r>
      <w:proofErr w:type="spellStart"/>
      <w:r w:rsidRPr="001F452E">
        <w:rPr>
          <w:rFonts w:ascii="Times New Roman" w:hAnsi="Times New Roman" w:cs="Times New Roman"/>
          <w:i/>
        </w:rPr>
        <w:t>Staphylococcus</w:t>
      </w:r>
      <w:proofErr w:type="spellEnd"/>
      <w:r w:rsidRPr="001F452E">
        <w:rPr>
          <w:rFonts w:ascii="Times New Roman" w:hAnsi="Times New Roman" w:cs="Times New Roman"/>
          <w:i/>
        </w:rPr>
        <w:t xml:space="preserve"> aureus</w:t>
      </w:r>
      <w:r w:rsidRPr="001F452E">
        <w:rPr>
          <w:rFonts w:ascii="Times New Roman" w:hAnsi="Times New Roman" w:cs="Times New Roman"/>
        </w:rPr>
        <w:t xml:space="preserve">) : </w:t>
      </w:r>
      <w:proofErr w:type="spellStart"/>
      <w:r w:rsidRPr="001F452E">
        <w:rPr>
          <w:rFonts w:ascii="Times New Roman" w:hAnsi="Times New Roman" w:cs="Times New Roman"/>
        </w:rPr>
        <w:t>vancomycine</w:t>
      </w:r>
      <w:r w:rsidRPr="001F452E">
        <w:rPr>
          <w:rFonts w:ascii="Times New Roman" w:hAnsi="Times New Roman" w:cs="Times New Roman"/>
          <w:vertAlign w:val="superscript"/>
        </w:rPr>
        <w:t>R</w:t>
      </w:r>
      <w:proofErr w:type="spellEnd"/>
    </w:p>
    <w:p w:rsidR="00A426E4" w:rsidRDefault="00A426E4" w:rsidP="00A426E4">
      <w:pPr>
        <w:spacing w:after="0" w:line="240" w:lineRule="auto"/>
      </w:pPr>
    </w:p>
    <w:p w:rsidR="00B81785" w:rsidRPr="001F452E" w:rsidRDefault="00F6667A" w:rsidP="00A426E4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52E">
        <w:rPr>
          <w:rFonts w:ascii="Times New Roman" w:hAnsi="Times New Roman" w:cs="Times New Roman"/>
          <w:b/>
          <w:sz w:val="28"/>
          <w:szCs w:val="28"/>
          <w:u w:val="single"/>
        </w:rPr>
        <w:t xml:space="preserve">Dépistage de la résistance aux </w:t>
      </w:r>
      <w:proofErr w:type="spellStart"/>
      <w:r w:rsidRPr="001F452E">
        <w:rPr>
          <w:rFonts w:ascii="Times New Roman" w:hAnsi="Times New Roman" w:cs="Times New Roman"/>
          <w:b/>
          <w:sz w:val="28"/>
          <w:szCs w:val="28"/>
          <w:u w:val="single"/>
        </w:rPr>
        <w:t>fluoroquinolones</w:t>
      </w:r>
      <w:proofErr w:type="spellEnd"/>
    </w:p>
    <w:p w:rsidR="004F7872" w:rsidRPr="00825FB3" w:rsidRDefault="004F7872" w:rsidP="00A426E4">
      <w:pPr>
        <w:spacing w:after="0" w:line="240" w:lineRule="auto"/>
        <w:rPr>
          <w:sz w:val="16"/>
          <w:szCs w:val="16"/>
        </w:rPr>
      </w:pPr>
    </w:p>
    <w:p w:rsidR="00F6667A" w:rsidRPr="001F452E" w:rsidRDefault="00F6667A" w:rsidP="00A426E4">
      <w:pPr>
        <w:spacing w:after="0" w:line="240" w:lineRule="auto"/>
        <w:rPr>
          <w:rFonts w:ascii="Times New Roman" w:hAnsi="Times New Roman" w:cs="Times New Roman"/>
        </w:rPr>
      </w:pPr>
      <w:r w:rsidRPr="001F452E">
        <w:rPr>
          <w:rFonts w:ascii="Times New Roman" w:hAnsi="Times New Roman" w:cs="Times New Roman"/>
          <w:b/>
        </w:rPr>
        <w:t xml:space="preserve">Un </w:t>
      </w:r>
      <w:r w:rsidR="00B81785" w:rsidRPr="001F452E">
        <w:rPr>
          <w:rFonts w:ascii="Times New Roman" w:hAnsi="Times New Roman" w:cs="Times New Roman"/>
          <w:b/>
        </w:rPr>
        <w:t xml:space="preserve">disque de </w:t>
      </w:r>
      <w:proofErr w:type="spellStart"/>
      <w:r w:rsidR="00B81785" w:rsidRPr="001F452E">
        <w:rPr>
          <w:rFonts w:ascii="Times New Roman" w:hAnsi="Times New Roman" w:cs="Times New Roman"/>
          <w:b/>
        </w:rPr>
        <w:t>norfloxacine</w:t>
      </w:r>
      <w:proofErr w:type="spellEnd"/>
      <w:r w:rsidR="00B81785" w:rsidRPr="001F452E">
        <w:rPr>
          <w:rFonts w:ascii="Times New Roman" w:hAnsi="Times New Roman" w:cs="Times New Roman"/>
          <w:b/>
        </w:rPr>
        <w:t xml:space="preserve"> 10µg</w:t>
      </w:r>
      <w:r w:rsidR="00B81785" w:rsidRPr="001F452E">
        <w:rPr>
          <w:rFonts w:ascii="Times New Roman" w:hAnsi="Times New Roman" w:cs="Times New Roman"/>
        </w:rPr>
        <w:t xml:space="preserve">  </w:t>
      </w:r>
      <w:r w:rsidRPr="001F452E">
        <w:rPr>
          <w:rFonts w:ascii="Times New Roman" w:hAnsi="Times New Roman" w:cs="Times New Roman"/>
        </w:rPr>
        <w:t xml:space="preserve">peut être utilisé pour le dépistage de la résistance aux </w:t>
      </w:r>
      <w:proofErr w:type="spellStart"/>
      <w:r w:rsidRPr="001F452E">
        <w:rPr>
          <w:rFonts w:ascii="Times New Roman" w:hAnsi="Times New Roman" w:cs="Times New Roman"/>
        </w:rPr>
        <w:t>fluoroquinolones</w:t>
      </w:r>
      <w:proofErr w:type="spellEnd"/>
      <w:r w:rsidRPr="001F452E">
        <w:rPr>
          <w:rFonts w:ascii="Times New Roman" w:hAnsi="Times New Roman" w:cs="Times New Roman"/>
        </w:rPr>
        <w:t xml:space="preserve">. </w:t>
      </w:r>
    </w:p>
    <w:p w:rsidR="001F452E" w:rsidRPr="001F452E" w:rsidRDefault="001F452E" w:rsidP="00A426E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F6667A" w:rsidRPr="001F452E" w:rsidRDefault="00F6667A" w:rsidP="00F6667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F452E">
        <w:rPr>
          <w:rFonts w:ascii="Times New Roman" w:hAnsi="Times New Roman" w:cs="Times New Roman"/>
        </w:rPr>
        <w:t xml:space="preserve">Les souches catégorisées sensibles à la </w:t>
      </w:r>
      <w:proofErr w:type="spellStart"/>
      <w:r w:rsidRPr="001F452E">
        <w:rPr>
          <w:rFonts w:ascii="Times New Roman" w:hAnsi="Times New Roman" w:cs="Times New Roman"/>
        </w:rPr>
        <w:t>norfloxacine</w:t>
      </w:r>
      <w:proofErr w:type="spellEnd"/>
      <w:r w:rsidRPr="001F452E">
        <w:rPr>
          <w:rFonts w:ascii="Times New Roman" w:hAnsi="Times New Roman" w:cs="Times New Roman"/>
        </w:rPr>
        <w:t xml:space="preserve"> peuvent être rendues sensibles à la </w:t>
      </w:r>
      <w:proofErr w:type="spellStart"/>
      <w:r w:rsidRPr="001F452E">
        <w:rPr>
          <w:rFonts w:ascii="Times New Roman" w:hAnsi="Times New Roman" w:cs="Times New Roman"/>
        </w:rPr>
        <w:t>ciprofloxacine</w:t>
      </w:r>
      <w:proofErr w:type="spellEnd"/>
      <w:r w:rsidRPr="001F452E">
        <w:rPr>
          <w:rFonts w:ascii="Times New Roman" w:hAnsi="Times New Roman" w:cs="Times New Roman"/>
        </w:rPr>
        <w:t xml:space="preserve">, à la </w:t>
      </w:r>
      <w:proofErr w:type="spellStart"/>
      <w:r w:rsidRPr="001F452E">
        <w:rPr>
          <w:rFonts w:ascii="Times New Roman" w:hAnsi="Times New Roman" w:cs="Times New Roman"/>
        </w:rPr>
        <w:t>lévofloxacine</w:t>
      </w:r>
      <w:proofErr w:type="spellEnd"/>
      <w:r w:rsidRPr="001F452E">
        <w:rPr>
          <w:rFonts w:ascii="Times New Roman" w:hAnsi="Times New Roman" w:cs="Times New Roman"/>
        </w:rPr>
        <w:t xml:space="preserve">, à la </w:t>
      </w:r>
      <w:proofErr w:type="spellStart"/>
      <w:r w:rsidRPr="001F452E">
        <w:rPr>
          <w:rFonts w:ascii="Times New Roman" w:hAnsi="Times New Roman" w:cs="Times New Roman"/>
        </w:rPr>
        <w:t>moxifloxacine</w:t>
      </w:r>
      <w:proofErr w:type="spellEnd"/>
      <w:r w:rsidRPr="001F452E">
        <w:rPr>
          <w:rFonts w:ascii="Times New Roman" w:hAnsi="Times New Roman" w:cs="Times New Roman"/>
        </w:rPr>
        <w:t xml:space="preserve"> et à l'</w:t>
      </w:r>
      <w:proofErr w:type="spellStart"/>
      <w:r w:rsidRPr="001F452E">
        <w:rPr>
          <w:rFonts w:ascii="Times New Roman" w:hAnsi="Times New Roman" w:cs="Times New Roman"/>
        </w:rPr>
        <w:t>ofloxacine</w:t>
      </w:r>
      <w:proofErr w:type="spellEnd"/>
      <w:r w:rsidRPr="001F452E">
        <w:rPr>
          <w:rFonts w:ascii="Times New Roman" w:hAnsi="Times New Roman" w:cs="Times New Roman"/>
        </w:rPr>
        <w:t>.</w:t>
      </w:r>
    </w:p>
    <w:p w:rsidR="00B81785" w:rsidRPr="001F452E" w:rsidRDefault="00F6667A" w:rsidP="00F6667A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F452E">
        <w:rPr>
          <w:rFonts w:ascii="Times New Roman" w:hAnsi="Times New Roman" w:cs="Times New Roman"/>
        </w:rPr>
        <w:t xml:space="preserve">Pour les souches non sensibles à la </w:t>
      </w:r>
      <w:proofErr w:type="spellStart"/>
      <w:r w:rsidRPr="001F452E">
        <w:rPr>
          <w:rFonts w:ascii="Times New Roman" w:hAnsi="Times New Roman" w:cs="Times New Roman"/>
        </w:rPr>
        <w:t>norfloxacine</w:t>
      </w:r>
      <w:proofErr w:type="spellEnd"/>
      <w:r w:rsidRPr="001F452E">
        <w:rPr>
          <w:rFonts w:ascii="Times New Roman" w:hAnsi="Times New Roman" w:cs="Times New Roman"/>
        </w:rPr>
        <w:t xml:space="preserve">, chaque </w:t>
      </w:r>
      <w:proofErr w:type="spellStart"/>
      <w:r w:rsidRPr="001F452E">
        <w:rPr>
          <w:rFonts w:ascii="Times New Roman" w:hAnsi="Times New Roman" w:cs="Times New Roman"/>
        </w:rPr>
        <w:t>fluoroquinolone</w:t>
      </w:r>
      <w:proofErr w:type="spellEnd"/>
      <w:r w:rsidRPr="001F452E">
        <w:rPr>
          <w:rFonts w:ascii="Times New Roman" w:hAnsi="Times New Roman" w:cs="Times New Roman"/>
        </w:rPr>
        <w:t xml:space="preserve"> doit être testée individuellement.</w:t>
      </w:r>
    </w:p>
    <w:sectPr w:rsidR="00B81785" w:rsidRPr="001F452E" w:rsidSect="00FF642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C6"/>
    <w:multiLevelType w:val="hybridMultilevel"/>
    <w:tmpl w:val="3EE2E5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17DD8"/>
    <w:multiLevelType w:val="hybridMultilevel"/>
    <w:tmpl w:val="4BD0F534"/>
    <w:lvl w:ilvl="0" w:tplc="6C8CCCB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2F78"/>
    <w:multiLevelType w:val="hybridMultilevel"/>
    <w:tmpl w:val="D472A0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15011"/>
    <w:multiLevelType w:val="hybridMultilevel"/>
    <w:tmpl w:val="DCAC4E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4155B"/>
    <w:multiLevelType w:val="hybridMultilevel"/>
    <w:tmpl w:val="B4B29EAE"/>
    <w:lvl w:ilvl="0" w:tplc="367C897A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2CFE"/>
    <w:rsid w:val="00096689"/>
    <w:rsid w:val="00111E95"/>
    <w:rsid w:val="001364D9"/>
    <w:rsid w:val="001B717F"/>
    <w:rsid w:val="001F452E"/>
    <w:rsid w:val="00242FA9"/>
    <w:rsid w:val="003B0C03"/>
    <w:rsid w:val="003C2CFE"/>
    <w:rsid w:val="003E6797"/>
    <w:rsid w:val="004C2E38"/>
    <w:rsid w:val="004F7872"/>
    <w:rsid w:val="00504B1A"/>
    <w:rsid w:val="005E72F5"/>
    <w:rsid w:val="00607C6F"/>
    <w:rsid w:val="006578FD"/>
    <w:rsid w:val="006A7537"/>
    <w:rsid w:val="006C0103"/>
    <w:rsid w:val="006E544C"/>
    <w:rsid w:val="00794315"/>
    <w:rsid w:val="008114BA"/>
    <w:rsid w:val="00825FB3"/>
    <w:rsid w:val="0087080E"/>
    <w:rsid w:val="00A136E4"/>
    <w:rsid w:val="00A230CB"/>
    <w:rsid w:val="00A426E4"/>
    <w:rsid w:val="00A47413"/>
    <w:rsid w:val="00A84AA5"/>
    <w:rsid w:val="00AA5DF3"/>
    <w:rsid w:val="00AC50B8"/>
    <w:rsid w:val="00AC5DC6"/>
    <w:rsid w:val="00B23341"/>
    <w:rsid w:val="00B81785"/>
    <w:rsid w:val="00BE7E76"/>
    <w:rsid w:val="00C722CD"/>
    <w:rsid w:val="00C86FA4"/>
    <w:rsid w:val="00CC3D60"/>
    <w:rsid w:val="00CD3268"/>
    <w:rsid w:val="00CF5709"/>
    <w:rsid w:val="00D41E19"/>
    <w:rsid w:val="00D668FF"/>
    <w:rsid w:val="00DA4834"/>
    <w:rsid w:val="00DB14FC"/>
    <w:rsid w:val="00E03E93"/>
    <w:rsid w:val="00E357BD"/>
    <w:rsid w:val="00E74085"/>
    <w:rsid w:val="00E95FD2"/>
    <w:rsid w:val="00E96697"/>
    <w:rsid w:val="00F16296"/>
    <w:rsid w:val="00F337AF"/>
    <w:rsid w:val="00F6667A"/>
    <w:rsid w:val="00F73D0D"/>
    <w:rsid w:val="00FF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09"/>
  </w:style>
  <w:style w:type="paragraph" w:styleId="Titre1">
    <w:name w:val="heading 1"/>
    <w:basedOn w:val="Normal"/>
    <w:next w:val="Normal"/>
    <w:link w:val="Titre1Car"/>
    <w:uiPriority w:val="9"/>
    <w:qFormat/>
    <w:rsid w:val="00C86FA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33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6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233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966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134D1C-EBBB-46DE-815C-0096FC3862E7}" type="doc">
      <dgm:prSet loTypeId="urn:microsoft.com/office/officeart/2005/8/layout/hierarchy4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ABA0684D-8881-4106-AC5F-5DFCAD7E20AA}">
      <dgm:prSet phldrT="[Texte]" custT="1"/>
      <dgm:spPr/>
      <dgm:t>
        <a:bodyPr/>
        <a:lstStyle/>
        <a:p>
          <a:pPr algn="ctr"/>
          <a:r>
            <a:rPr lang="fr-FR" sz="1800" b="1" i="1"/>
            <a:t>Staphylococcus</a:t>
          </a:r>
        </a:p>
      </dgm:t>
    </dgm:pt>
    <dgm:pt modelId="{19403E64-8951-4698-AF57-77290C411EA2}" type="parTrans" cxnId="{4E4456EE-23DC-4C8B-B602-CC43D23250AF}">
      <dgm:prSet/>
      <dgm:spPr/>
      <dgm:t>
        <a:bodyPr/>
        <a:lstStyle/>
        <a:p>
          <a:pPr algn="ctr"/>
          <a:endParaRPr lang="fr-FR"/>
        </a:p>
      </dgm:t>
    </dgm:pt>
    <dgm:pt modelId="{85F90068-6AA3-42F4-9234-6FDC71165EDC}" type="sibTrans" cxnId="{4E4456EE-23DC-4C8B-B602-CC43D23250AF}">
      <dgm:prSet/>
      <dgm:spPr/>
      <dgm:t>
        <a:bodyPr/>
        <a:lstStyle/>
        <a:p>
          <a:pPr algn="ctr"/>
          <a:endParaRPr lang="fr-FR"/>
        </a:p>
      </dgm:t>
    </dgm:pt>
    <dgm:pt modelId="{7974C17F-C3C1-446B-AAC4-7076286A03CE}">
      <dgm:prSet phldrT="[Texte]" custT="1"/>
      <dgm:spPr/>
      <dgm:t>
        <a:bodyPr/>
        <a:lstStyle/>
        <a:p>
          <a:pPr algn="ctr"/>
          <a:r>
            <a:rPr lang="fr-FR" sz="1400" b="1"/>
            <a:t>Pénicillinase</a:t>
          </a:r>
          <a:r>
            <a:rPr lang="fr-FR" sz="1400" b="1" baseline="30000"/>
            <a:t>+</a:t>
          </a:r>
        </a:p>
        <a:p>
          <a:pPr algn="ctr"/>
          <a:r>
            <a:rPr lang="fr-FR" sz="1050" baseline="0"/>
            <a:t>Traitement possible par pénicilline +I</a:t>
          </a:r>
          <a:r>
            <a:rPr lang="fr-FR" sz="1050" baseline="0">
              <a:latin typeface="Symbol" panose="05050102010706020507" pitchFamily="18" charset="2"/>
            </a:rPr>
            <a:t>b</a:t>
          </a:r>
          <a:r>
            <a:rPr lang="fr-FR" sz="1050" baseline="0"/>
            <a:t>L (exemple AMC) ou par une pénicilline résistante aux pénicillinase comme l'oxacilline ou par une céphalosporine ou carbapénème.</a:t>
          </a:r>
          <a:endParaRPr lang="fr-FR" sz="1050" baseline="30000"/>
        </a:p>
      </dgm:t>
    </dgm:pt>
    <dgm:pt modelId="{353E13C5-5D18-431D-BAAA-93C6DC78015E}" type="parTrans" cxnId="{7A1C720E-6348-4466-AEF7-878F40B6095A}">
      <dgm:prSet/>
      <dgm:spPr/>
      <dgm:t>
        <a:bodyPr/>
        <a:lstStyle/>
        <a:p>
          <a:pPr algn="ctr"/>
          <a:endParaRPr lang="fr-FR"/>
        </a:p>
      </dgm:t>
    </dgm:pt>
    <dgm:pt modelId="{14D15928-05ED-4CD4-936C-9FA09D81DC41}" type="sibTrans" cxnId="{7A1C720E-6348-4466-AEF7-878F40B6095A}">
      <dgm:prSet/>
      <dgm:spPr/>
      <dgm:t>
        <a:bodyPr/>
        <a:lstStyle/>
        <a:p>
          <a:pPr algn="ctr"/>
          <a:endParaRPr lang="fr-FR"/>
        </a:p>
      </dgm:t>
    </dgm:pt>
    <dgm:pt modelId="{EA5D7D50-DD5D-4A65-AB02-95AA799F690D}">
      <dgm:prSet phldrT="[Texte]" custT="1"/>
      <dgm:spPr/>
      <dgm:t>
        <a:bodyPr/>
        <a:lstStyle/>
        <a:p>
          <a:pPr algn="ctr"/>
          <a:r>
            <a:rPr lang="fr-FR" sz="1600" b="1"/>
            <a:t>Pénicillinase</a:t>
          </a:r>
          <a:r>
            <a:rPr lang="fr-FR" sz="1600" b="1" baseline="30000"/>
            <a:t>-</a:t>
          </a:r>
        </a:p>
      </dgm:t>
    </dgm:pt>
    <dgm:pt modelId="{CA477011-7E8B-4E2C-B428-F5CD0B8B3842}" type="parTrans" cxnId="{D79093BD-D20D-45AE-9826-DCC01D1B96A0}">
      <dgm:prSet/>
      <dgm:spPr/>
      <dgm:t>
        <a:bodyPr/>
        <a:lstStyle/>
        <a:p>
          <a:pPr algn="ctr"/>
          <a:endParaRPr lang="fr-FR"/>
        </a:p>
      </dgm:t>
    </dgm:pt>
    <dgm:pt modelId="{EDF1CEA4-1784-4FA9-9E7F-DDCC1098CBDF}" type="sibTrans" cxnId="{D79093BD-D20D-45AE-9826-DCC01D1B96A0}">
      <dgm:prSet/>
      <dgm:spPr/>
      <dgm:t>
        <a:bodyPr/>
        <a:lstStyle/>
        <a:p>
          <a:pPr algn="ctr"/>
          <a:endParaRPr lang="fr-FR"/>
        </a:p>
      </dgm:t>
    </dgm:pt>
    <dgm:pt modelId="{1598E25C-E687-4363-868E-10FD14326DCE}">
      <dgm:prSet custT="1"/>
      <dgm:spPr/>
      <dgm:t>
        <a:bodyPr/>
        <a:lstStyle/>
        <a:p>
          <a:pPr algn="ctr"/>
          <a:r>
            <a:rPr lang="fr-FR" sz="1050" b="1"/>
            <a:t>Résistant à la pénicilline G </a:t>
          </a:r>
          <a:r>
            <a:rPr lang="fr-FR" sz="1050" b="1" baseline="30000"/>
            <a:t> </a:t>
          </a:r>
          <a:r>
            <a:rPr lang="fr-FR" sz="1050" b="1" baseline="0"/>
            <a:t>(PNG</a:t>
          </a:r>
          <a:r>
            <a:rPr lang="fr-FR" sz="1050" b="1" baseline="30000"/>
            <a:t>R</a:t>
          </a:r>
          <a:r>
            <a:rPr lang="fr-FR" sz="1050" b="1" baseline="0"/>
            <a:t>) </a:t>
          </a:r>
        </a:p>
        <a:p>
          <a:pPr algn="ctr"/>
          <a:r>
            <a:rPr lang="fr-FR" sz="1050" b="1" baseline="0"/>
            <a:t>et aux autres pénicillines (AM</a:t>
          </a:r>
          <a:r>
            <a:rPr lang="fr-FR" sz="1050" b="1" baseline="30000"/>
            <a:t>R </a:t>
          </a:r>
          <a:r>
            <a:rPr lang="fr-FR" sz="1050" b="1" baseline="0"/>
            <a:t>, AMX</a:t>
          </a:r>
          <a:r>
            <a:rPr lang="fr-FR" sz="1050" b="1" baseline="30000"/>
            <a:t>R</a:t>
          </a:r>
          <a:r>
            <a:rPr lang="fr-FR" sz="1050" b="1" baseline="0"/>
            <a:t>, TIC</a:t>
          </a:r>
          <a:r>
            <a:rPr lang="fr-FR" sz="1050" b="1" baseline="30000"/>
            <a:t>R </a:t>
          </a:r>
          <a:r>
            <a:rPr lang="fr-FR" sz="1050" b="1" baseline="0"/>
            <a:t>, etc...)</a:t>
          </a:r>
        </a:p>
      </dgm:t>
    </dgm:pt>
    <dgm:pt modelId="{47A23193-3715-469B-951D-069BC7B287CE}" type="parTrans" cxnId="{2365975D-E7C5-4108-9EC7-7F203CC8169D}">
      <dgm:prSet/>
      <dgm:spPr/>
      <dgm:t>
        <a:bodyPr/>
        <a:lstStyle/>
        <a:p>
          <a:pPr algn="ctr"/>
          <a:endParaRPr lang="fr-FR"/>
        </a:p>
      </dgm:t>
    </dgm:pt>
    <dgm:pt modelId="{16068089-C047-4BBB-A1B3-1AC3D453F708}" type="sibTrans" cxnId="{2365975D-E7C5-4108-9EC7-7F203CC8169D}">
      <dgm:prSet/>
      <dgm:spPr/>
      <dgm:t>
        <a:bodyPr/>
        <a:lstStyle/>
        <a:p>
          <a:pPr algn="ctr"/>
          <a:endParaRPr lang="fr-FR"/>
        </a:p>
      </dgm:t>
    </dgm:pt>
    <dgm:pt modelId="{ACE60DD6-B352-456E-9535-D54DC93BFD7F}">
      <dgm:prSet custT="1"/>
      <dgm:spPr/>
      <dgm:t>
        <a:bodyPr/>
        <a:lstStyle/>
        <a:p>
          <a:pPr algn="ctr"/>
          <a:r>
            <a:rPr lang="fr-FR" sz="1050" b="1"/>
            <a:t>Sensible à la pénicilline G (PNG</a:t>
          </a:r>
          <a:r>
            <a:rPr lang="fr-FR" sz="1050" b="1" baseline="30000"/>
            <a:t>S</a:t>
          </a:r>
          <a:r>
            <a:rPr lang="fr-FR" sz="1050" b="1" baseline="0"/>
            <a:t>)</a:t>
          </a:r>
        </a:p>
        <a:p>
          <a:pPr algn="ctr"/>
          <a:r>
            <a:rPr lang="fr-FR" sz="1050" b="1"/>
            <a:t> et aux autres pénicillines (AM</a:t>
          </a:r>
          <a:r>
            <a:rPr lang="fr-FR" sz="1050" b="1" baseline="30000"/>
            <a:t>s</a:t>
          </a:r>
          <a:r>
            <a:rPr lang="fr-FR" sz="1050" b="1"/>
            <a:t>, AMX</a:t>
          </a:r>
          <a:r>
            <a:rPr lang="fr-FR" sz="1050" b="1" baseline="30000"/>
            <a:t>S</a:t>
          </a:r>
          <a:r>
            <a:rPr lang="fr-FR" sz="1050" b="1"/>
            <a:t>, TIC</a:t>
          </a:r>
          <a:r>
            <a:rPr lang="fr-FR" sz="1050" b="1" baseline="30000"/>
            <a:t>S </a:t>
          </a:r>
          <a:r>
            <a:rPr lang="fr-FR" sz="1050" b="1" baseline="0"/>
            <a:t>, etc...) </a:t>
          </a:r>
        </a:p>
        <a:p>
          <a:pPr algn="ctr"/>
          <a:r>
            <a:rPr lang="fr-FR" sz="1050" b="1" baseline="0"/>
            <a:t>et sensible à la céfoxitine (FOX</a:t>
          </a:r>
          <a:r>
            <a:rPr lang="fr-FR" sz="1050" b="1" baseline="30000"/>
            <a:t>S</a:t>
          </a:r>
          <a:r>
            <a:rPr lang="fr-FR" sz="1050" b="1" baseline="0"/>
            <a:t>)</a:t>
          </a:r>
          <a:endParaRPr lang="fr-FR" sz="1050" b="1" baseline="30000"/>
        </a:p>
      </dgm:t>
    </dgm:pt>
    <dgm:pt modelId="{B45C8A1D-0B44-453F-BEEC-3BF506797337}" type="parTrans" cxnId="{66D81268-72F5-4AEE-BED4-46C738569969}">
      <dgm:prSet/>
      <dgm:spPr/>
      <dgm:t>
        <a:bodyPr/>
        <a:lstStyle/>
        <a:p>
          <a:pPr algn="ctr"/>
          <a:endParaRPr lang="fr-FR"/>
        </a:p>
      </dgm:t>
    </dgm:pt>
    <dgm:pt modelId="{DC76151F-829D-4C44-9C4A-A90659A8829C}" type="sibTrans" cxnId="{66D81268-72F5-4AEE-BED4-46C738569969}">
      <dgm:prSet/>
      <dgm:spPr/>
      <dgm:t>
        <a:bodyPr/>
        <a:lstStyle/>
        <a:p>
          <a:pPr algn="ctr"/>
          <a:endParaRPr lang="fr-FR"/>
        </a:p>
      </dgm:t>
    </dgm:pt>
    <dgm:pt modelId="{974A3283-F2F7-471E-8052-11BAEF7763DF}">
      <dgm:prSet custT="1"/>
      <dgm:spPr/>
      <dgm:t>
        <a:bodyPr/>
        <a:lstStyle/>
        <a:p>
          <a:pPr algn="ctr"/>
          <a:r>
            <a:rPr lang="fr-FR" sz="1600" b="1"/>
            <a:t>FOX</a:t>
          </a:r>
          <a:r>
            <a:rPr lang="fr-FR" sz="1600" b="1" baseline="30000"/>
            <a:t>R </a:t>
          </a:r>
          <a:r>
            <a:rPr lang="fr-FR" sz="1600" b="1" baseline="0"/>
            <a:t>(céfoxitine</a:t>
          </a:r>
          <a:r>
            <a:rPr lang="fr-FR" sz="1600" b="1" baseline="30000"/>
            <a:t>R</a:t>
          </a:r>
          <a:r>
            <a:rPr lang="fr-FR" sz="1600" b="1" baseline="0"/>
            <a:t>)</a:t>
          </a:r>
        </a:p>
      </dgm:t>
    </dgm:pt>
    <dgm:pt modelId="{56618CCE-C112-47F3-9DF2-E975688B415A}" type="parTrans" cxnId="{0D7B3118-88C8-4193-A27A-B88DA6CB4D8E}">
      <dgm:prSet/>
      <dgm:spPr/>
      <dgm:t>
        <a:bodyPr/>
        <a:lstStyle/>
        <a:p>
          <a:pPr algn="ctr"/>
          <a:endParaRPr lang="fr-FR"/>
        </a:p>
      </dgm:t>
    </dgm:pt>
    <dgm:pt modelId="{26384FDD-1C02-4A15-84E1-60F44071A9E8}" type="sibTrans" cxnId="{0D7B3118-88C8-4193-A27A-B88DA6CB4D8E}">
      <dgm:prSet/>
      <dgm:spPr/>
      <dgm:t>
        <a:bodyPr/>
        <a:lstStyle/>
        <a:p>
          <a:pPr algn="ctr"/>
          <a:endParaRPr lang="fr-FR"/>
        </a:p>
      </dgm:t>
    </dgm:pt>
    <dgm:pt modelId="{DC2467F2-B71C-4053-A275-5E4874B61A4D}">
      <dgm:prSet custT="1"/>
      <dgm:spPr/>
      <dgm:t>
        <a:bodyPr/>
        <a:lstStyle/>
        <a:p>
          <a:pPr algn="ctr"/>
          <a:r>
            <a:rPr lang="fr-FR" sz="1050" baseline="0"/>
            <a:t>Conclure : </a:t>
          </a:r>
          <a:r>
            <a:rPr lang="fr-FR" sz="1050" b="1" baseline="0"/>
            <a:t>bactérie résistante à toutes les </a:t>
          </a:r>
          <a:r>
            <a:rPr lang="fr-FR" sz="1050" b="1" baseline="0">
              <a:latin typeface="Symbol" panose="05050102010706020507" pitchFamily="18" charset="2"/>
            </a:rPr>
            <a:t>b</a:t>
          </a:r>
          <a:r>
            <a:rPr lang="fr-FR" sz="1050" b="1" baseline="0"/>
            <a:t>-lactamines </a:t>
          </a:r>
          <a:r>
            <a:rPr lang="fr-FR" sz="1050" baseline="0"/>
            <a:t>(y compris céphalosporines et carbapénèmes) sauf à la cefraroline ou ceftobirole qui doivent être testées. Rechercher la présence d'un gène MEC ou d'une PLP additionnelle.</a:t>
          </a:r>
        </a:p>
        <a:p>
          <a:pPr algn="ctr"/>
          <a:r>
            <a:rPr lang="fr-FR" sz="1050" b="1"/>
            <a:t>Si  </a:t>
          </a:r>
          <a:r>
            <a:rPr lang="fr-FR" sz="1050" b="1" i="1"/>
            <a:t>Staphylococcus aureus : conclure SARM.</a:t>
          </a:r>
          <a:endParaRPr lang="fr-FR" sz="1050" b="1"/>
        </a:p>
      </dgm:t>
    </dgm:pt>
    <dgm:pt modelId="{D4BE9BA6-934E-4074-832E-BC737FEB9EB1}" type="parTrans" cxnId="{EC8C4B52-2F7E-4A28-AB3F-C476A738A331}">
      <dgm:prSet/>
      <dgm:spPr/>
      <dgm:t>
        <a:bodyPr/>
        <a:lstStyle/>
        <a:p>
          <a:pPr algn="ctr"/>
          <a:endParaRPr lang="fr-FR"/>
        </a:p>
      </dgm:t>
    </dgm:pt>
    <dgm:pt modelId="{C49B7D5F-A746-4E9C-8B6D-803152ABEF9B}" type="sibTrans" cxnId="{EC8C4B52-2F7E-4A28-AB3F-C476A738A331}">
      <dgm:prSet/>
      <dgm:spPr/>
      <dgm:t>
        <a:bodyPr/>
        <a:lstStyle/>
        <a:p>
          <a:pPr algn="ctr"/>
          <a:endParaRPr lang="fr-FR"/>
        </a:p>
      </dgm:t>
    </dgm:pt>
    <dgm:pt modelId="{AF507C4F-CF8D-40F8-B413-BA2D783514F9}">
      <dgm:prSet custT="1"/>
      <dgm:spPr/>
      <dgm:t>
        <a:bodyPr/>
        <a:lstStyle/>
        <a:p>
          <a:pPr algn="ctr"/>
          <a:r>
            <a:rPr lang="fr-FR" sz="1600" b="1"/>
            <a:t>FOX</a:t>
          </a:r>
          <a:r>
            <a:rPr lang="fr-FR" sz="1600" b="1" baseline="30000"/>
            <a:t>S</a:t>
          </a:r>
          <a:r>
            <a:rPr lang="fr-FR" sz="1600" b="1" baseline="0"/>
            <a:t> (céfoxitine</a:t>
          </a:r>
          <a:r>
            <a:rPr lang="fr-FR" sz="1600" b="1" baseline="30000"/>
            <a:t>S</a:t>
          </a:r>
          <a:r>
            <a:rPr lang="fr-FR" sz="1600" b="1" baseline="0"/>
            <a:t>)</a:t>
          </a:r>
          <a:endParaRPr lang="fr-FR" sz="1600" b="1" baseline="30000"/>
        </a:p>
      </dgm:t>
    </dgm:pt>
    <dgm:pt modelId="{87F14C73-38D0-4BB3-869B-61B299F4BB8A}" type="sibTrans" cxnId="{D624000E-C629-4E48-A825-497E58C7E7F2}">
      <dgm:prSet/>
      <dgm:spPr/>
      <dgm:t>
        <a:bodyPr/>
        <a:lstStyle/>
        <a:p>
          <a:pPr algn="ctr"/>
          <a:endParaRPr lang="fr-FR"/>
        </a:p>
      </dgm:t>
    </dgm:pt>
    <dgm:pt modelId="{1EB357DC-306E-41AE-89B1-8608B5EDD9BC}" type="parTrans" cxnId="{D624000E-C629-4E48-A825-497E58C7E7F2}">
      <dgm:prSet/>
      <dgm:spPr/>
      <dgm:t>
        <a:bodyPr/>
        <a:lstStyle/>
        <a:p>
          <a:pPr algn="ctr"/>
          <a:endParaRPr lang="fr-FR"/>
        </a:p>
      </dgm:t>
    </dgm:pt>
    <dgm:pt modelId="{A24F058C-748F-4590-B62E-61244D28EF2D}" type="pres">
      <dgm:prSet presAssocID="{48134D1C-EBBB-46DE-815C-0096FC3862E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319FE485-6317-490E-9438-DEBF3688BC2A}" type="pres">
      <dgm:prSet presAssocID="{ABA0684D-8881-4106-AC5F-5DFCAD7E20AA}" presName="vertOne" presStyleCnt="0"/>
      <dgm:spPr/>
    </dgm:pt>
    <dgm:pt modelId="{3F80E53B-B5AC-4CA9-B0DB-761522375184}" type="pres">
      <dgm:prSet presAssocID="{ABA0684D-8881-4106-AC5F-5DFCAD7E20AA}" presName="txOne" presStyleLbl="node0" presStyleIdx="0" presStyleCnt="1" custScaleX="96498" custScaleY="9690" custLinFactNeighborX="137" custLinFactNeighborY="2949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2713A2B-015D-41C9-B0BF-E4B9B52816E0}" type="pres">
      <dgm:prSet presAssocID="{ABA0684D-8881-4106-AC5F-5DFCAD7E20AA}" presName="parTransOne" presStyleCnt="0"/>
      <dgm:spPr/>
    </dgm:pt>
    <dgm:pt modelId="{5FE47287-172D-44BE-8492-2B0AECA8A9BB}" type="pres">
      <dgm:prSet presAssocID="{ABA0684D-8881-4106-AC5F-5DFCAD7E20AA}" presName="horzOne" presStyleCnt="0"/>
      <dgm:spPr/>
    </dgm:pt>
    <dgm:pt modelId="{2D96075B-D8A3-4BFE-9B35-D162965BF4FE}" type="pres">
      <dgm:prSet presAssocID="{1598E25C-E687-4363-868E-10FD14326DCE}" presName="vertTwo" presStyleCnt="0"/>
      <dgm:spPr/>
    </dgm:pt>
    <dgm:pt modelId="{F6C0220A-0588-4865-B766-D2D452CA783E}" type="pres">
      <dgm:prSet presAssocID="{1598E25C-E687-4363-868E-10FD14326DCE}" presName="txTwo" presStyleLbl="node2" presStyleIdx="0" presStyleCnt="2" custScaleX="96735" custScaleY="16161" custLinFactNeighborX="1113" custLinFactNeighborY="-3320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6D1B73D-8D1A-4015-92C6-B6AA7232695F}" type="pres">
      <dgm:prSet presAssocID="{1598E25C-E687-4363-868E-10FD14326DCE}" presName="parTransTwo" presStyleCnt="0"/>
      <dgm:spPr/>
    </dgm:pt>
    <dgm:pt modelId="{021C99D5-1BCF-48FE-9CDB-CAC45BD925C0}" type="pres">
      <dgm:prSet presAssocID="{1598E25C-E687-4363-868E-10FD14326DCE}" presName="horzTwo" presStyleCnt="0"/>
      <dgm:spPr/>
    </dgm:pt>
    <dgm:pt modelId="{9C853756-630E-48CB-BBB9-62274FB95BB7}" type="pres">
      <dgm:prSet presAssocID="{AF507C4F-CF8D-40F8-B413-BA2D783514F9}" presName="vertThree" presStyleCnt="0"/>
      <dgm:spPr/>
    </dgm:pt>
    <dgm:pt modelId="{818C4A68-6671-4827-80AF-E32D935AAA00}" type="pres">
      <dgm:prSet presAssocID="{AF507C4F-CF8D-40F8-B413-BA2D783514F9}" presName="txThree" presStyleLbl="node3" presStyleIdx="0" presStyleCnt="3" custScaleX="71161" custScaleY="8213" custLinFactNeighborX="4860" custLinFactNeighborY="-8912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F07E40B-B7B8-4FD9-9B07-CB6475E28ADE}" type="pres">
      <dgm:prSet presAssocID="{AF507C4F-CF8D-40F8-B413-BA2D783514F9}" presName="parTransThree" presStyleCnt="0"/>
      <dgm:spPr/>
    </dgm:pt>
    <dgm:pt modelId="{3B12D978-1C1F-4E64-A1BB-74C0042ED6B3}" type="pres">
      <dgm:prSet presAssocID="{AF507C4F-CF8D-40F8-B413-BA2D783514F9}" presName="horzThree" presStyleCnt="0"/>
      <dgm:spPr/>
    </dgm:pt>
    <dgm:pt modelId="{CF97A50B-C576-4167-8CE4-DFC2629E3E66}" type="pres">
      <dgm:prSet presAssocID="{7974C17F-C3C1-446B-AAC4-7076286A03CE}" presName="vertFour" presStyleCnt="0">
        <dgm:presLayoutVars>
          <dgm:chPref val="3"/>
        </dgm:presLayoutVars>
      </dgm:prSet>
      <dgm:spPr/>
    </dgm:pt>
    <dgm:pt modelId="{BBF787BD-6344-4930-B1D5-501F003BB0DB}" type="pres">
      <dgm:prSet presAssocID="{7974C17F-C3C1-446B-AAC4-7076286A03CE}" presName="txFour" presStyleLbl="node4" presStyleIdx="0" presStyleCnt="2" custScaleX="73867" custScaleY="62518" custLinFactNeighborX="2254" custLinFactNeighborY="-1307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F0588FB-2B26-4E1D-94D2-5DD0A71F8CA9}" type="pres">
      <dgm:prSet presAssocID="{7974C17F-C3C1-446B-AAC4-7076286A03CE}" presName="horzFour" presStyleCnt="0"/>
      <dgm:spPr/>
    </dgm:pt>
    <dgm:pt modelId="{61FEBB06-1DD4-4E45-820C-B905A682E0F1}" type="pres">
      <dgm:prSet presAssocID="{87F14C73-38D0-4BB3-869B-61B299F4BB8A}" presName="sibSpaceThree" presStyleCnt="0"/>
      <dgm:spPr/>
    </dgm:pt>
    <dgm:pt modelId="{E227415D-06E1-4E8C-B8AA-76BB8FC1AA82}" type="pres">
      <dgm:prSet presAssocID="{974A3283-F2F7-471E-8052-11BAEF7763DF}" presName="vertThree" presStyleCnt="0"/>
      <dgm:spPr/>
    </dgm:pt>
    <dgm:pt modelId="{3B24D5E7-60C1-4216-A41B-4B5F178744F4}" type="pres">
      <dgm:prSet presAssocID="{974A3283-F2F7-471E-8052-11BAEF7763DF}" presName="txThree" presStyleLbl="node3" presStyleIdx="1" presStyleCnt="3" custScaleX="69438" custScaleY="8411" custLinFactNeighborX="459" custLinFactNeighborY="-8967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093D975-89C0-4B06-9C16-02B6C44FA9C8}" type="pres">
      <dgm:prSet presAssocID="{974A3283-F2F7-471E-8052-11BAEF7763DF}" presName="parTransThree" presStyleCnt="0"/>
      <dgm:spPr/>
    </dgm:pt>
    <dgm:pt modelId="{234F102C-78FC-4446-A4F6-16DA57B80C63}" type="pres">
      <dgm:prSet presAssocID="{974A3283-F2F7-471E-8052-11BAEF7763DF}" presName="horzThree" presStyleCnt="0"/>
      <dgm:spPr/>
    </dgm:pt>
    <dgm:pt modelId="{D02682C8-D7B8-4985-A255-711F4DC80F11}" type="pres">
      <dgm:prSet presAssocID="{DC2467F2-B71C-4053-A275-5E4874B61A4D}" presName="vertFour" presStyleCnt="0">
        <dgm:presLayoutVars>
          <dgm:chPref val="3"/>
        </dgm:presLayoutVars>
      </dgm:prSet>
      <dgm:spPr/>
    </dgm:pt>
    <dgm:pt modelId="{E1D4203C-8637-4DCA-9852-190D7ED18392}" type="pres">
      <dgm:prSet presAssocID="{DC2467F2-B71C-4053-A275-5E4874B61A4D}" presName="txFour" presStyleLbl="node4" presStyleIdx="1" presStyleCnt="2" custScaleX="72166" custScaleY="60337" custLinFactNeighborX="1698" custLinFactNeighborY="-1215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D4F56F9-C018-4F6D-8773-63BF02FB8167}" type="pres">
      <dgm:prSet presAssocID="{DC2467F2-B71C-4053-A275-5E4874B61A4D}" presName="horzFour" presStyleCnt="0"/>
      <dgm:spPr/>
    </dgm:pt>
    <dgm:pt modelId="{B5BEA9D7-44F4-436D-851F-22D8FF37F885}" type="pres">
      <dgm:prSet presAssocID="{16068089-C047-4BBB-A1B3-1AC3D453F708}" presName="sibSpaceTwo" presStyleCnt="0"/>
      <dgm:spPr/>
    </dgm:pt>
    <dgm:pt modelId="{D8CC38D4-B764-4105-91D2-10E1C913A95B}" type="pres">
      <dgm:prSet presAssocID="{ACE60DD6-B352-456E-9535-D54DC93BFD7F}" presName="vertTwo" presStyleCnt="0"/>
      <dgm:spPr/>
    </dgm:pt>
    <dgm:pt modelId="{6B21AF50-AE19-4D86-A264-544E05097068}" type="pres">
      <dgm:prSet presAssocID="{ACE60DD6-B352-456E-9535-D54DC93BFD7F}" presName="txTwo" presStyleLbl="node2" presStyleIdx="1" presStyleCnt="2" custScaleX="80959" custScaleY="34687" custLinFactNeighborX="-2610" custLinFactNeighborY="-4118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493D183-3C97-42E1-A0A2-16AF54D668D5}" type="pres">
      <dgm:prSet presAssocID="{ACE60DD6-B352-456E-9535-D54DC93BFD7F}" presName="parTransTwo" presStyleCnt="0"/>
      <dgm:spPr/>
    </dgm:pt>
    <dgm:pt modelId="{02B76787-170A-41C2-9B81-73F07FD73E34}" type="pres">
      <dgm:prSet presAssocID="{ACE60DD6-B352-456E-9535-D54DC93BFD7F}" presName="horzTwo" presStyleCnt="0"/>
      <dgm:spPr/>
    </dgm:pt>
    <dgm:pt modelId="{E995EC57-D2E7-42BC-95C3-1C555D8CC480}" type="pres">
      <dgm:prSet presAssocID="{EA5D7D50-DD5D-4A65-AB02-95AA799F690D}" presName="vertThree" presStyleCnt="0"/>
      <dgm:spPr/>
    </dgm:pt>
    <dgm:pt modelId="{97B94B10-8D8B-4633-A935-3C560100B97E}" type="pres">
      <dgm:prSet presAssocID="{EA5D7D50-DD5D-4A65-AB02-95AA799F690D}" presName="txThree" presStyleLbl="node3" presStyleIdx="2" presStyleCnt="3" custScaleX="76744" custScaleY="10293" custLinFactNeighborX="-2190" custLinFactNeighborY="-733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B54A8AA-C9DE-47A4-9CCC-385D4AF876AE}" type="pres">
      <dgm:prSet presAssocID="{EA5D7D50-DD5D-4A65-AB02-95AA799F690D}" presName="horzThree" presStyleCnt="0"/>
      <dgm:spPr/>
    </dgm:pt>
  </dgm:ptLst>
  <dgm:cxnLst>
    <dgm:cxn modelId="{30DF93AB-AE79-4C09-AD20-03D8F7A5696F}" type="presOf" srcId="{ABA0684D-8881-4106-AC5F-5DFCAD7E20AA}" destId="{3F80E53B-B5AC-4CA9-B0DB-761522375184}" srcOrd="0" destOrd="0" presId="urn:microsoft.com/office/officeart/2005/8/layout/hierarchy4"/>
    <dgm:cxn modelId="{7A1C720E-6348-4466-AEF7-878F40B6095A}" srcId="{AF507C4F-CF8D-40F8-B413-BA2D783514F9}" destId="{7974C17F-C3C1-446B-AAC4-7076286A03CE}" srcOrd="0" destOrd="0" parTransId="{353E13C5-5D18-431D-BAAA-93C6DC78015E}" sibTransId="{14D15928-05ED-4CD4-936C-9FA09D81DC41}"/>
    <dgm:cxn modelId="{6F0A8EC6-0093-42A7-BBE1-331D9AC517B5}" type="presOf" srcId="{48134D1C-EBBB-46DE-815C-0096FC3862E7}" destId="{A24F058C-748F-4590-B62E-61244D28EF2D}" srcOrd="0" destOrd="0" presId="urn:microsoft.com/office/officeart/2005/8/layout/hierarchy4"/>
    <dgm:cxn modelId="{5FBBD0D0-D902-4BFD-8CDE-81B5A035EF85}" type="presOf" srcId="{AF507C4F-CF8D-40F8-B413-BA2D783514F9}" destId="{818C4A68-6671-4827-80AF-E32D935AAA00}" srcOrd="0" destOrd="0" presId="urn:microsoft.com/office/officeart/2005/8/layout/hierarchy4"/>
    <dgm:cxn modelId="{D624000E-C629-4E48-A825-497E58C7E7F2}" srcId="{1598E25C-E687-4363-868E-10FD14326DCE}" destId="{AF507C4F-CF8D-40F8-B413-BA2D783514F9}" srcOrd="0" destOrd="0" parTransId="{1EB357DC-306E-41AE-89B1-8608B5EDD9BC}" sibTransId="{87F14C73-38D0-4BB3-869B-61B299F4BB8A}"/>
    <dgm:cxn modelId="{2365975D-E7C5-4108-9EC7-7F203CC8169D}" srcId="{ABA0684D-8881-4106-AC5F-5DFCAD7E20AA}" destId="{1598E25C-E687-4363-868E-10FD14326DCE}" srcOrd="0" destOrd="0" parTransId="{47A23193-3715-469B-951D-069BC7B287CE}" sibTransId="{16068089-C047-4BBB-A1B3-1AC3D453F708}"/>
    <dgm:cxn modelId="{4CDE7BCB-9915-47BF-8BC3-535F7DD9E483}" type="presOf" srcId="{7974C17F-C3C1-446B-AAC4-7076286A03CE}" destId="{BBF787BD-6344-4930-B1D5-501F003BB0DB}" srcOrd="0" destOrd="0" presId="urn:microsoft.com/office/officeart/2005/8/layout/hierarchy4"/>
    <dgm:cxn modelId="{4E4456EE-23DC-4C8B-B602-CC43D23250AF}" srcId="{48134D1C-EBBB-46DE-815C-0096FC3862E7}" destId="{ABA0684D-8881-4106-AC5F-5DFCAD7E20AA}" srcOrd="0" destOrd="0" parTransId="{19403E64-8951-4698-AF57-77290C411EA2}" sibTransId="{85F90068-6AA3-42F4-9234-6FDC71165EDC}"/>
    <dgm:cxn modelId="{685DE4EE-7355-4B40-B7E0-D0F4EB0E4204}" type="presOf" srcId="{1598E25C-E687-4363-868E-10FD14326DCE}" destId="{F6C0220A-0588-4865-B766-D2D452CA783E}" srcOrd="0" destOrd="0" presId="urn:microsoft.com/office/officeart/2005/8/layout/hierarchy4"/>
    <dgm:cxn modelId="{0D7B3118-88C8-4193-A27A-B88DA6CB4D8E}" srcId="{1598E25C-E687-4363-868E-10FD14326DCE}" destId="{974A3283-F2F7-471E-8052-11BAEF7763DF}" srcOrd="1" destOrd="0" parTransId="{56618CCE-C112-47F3-9DF2-E975688B415A}" sibTransId="{26384FDD-1C02-4A15-84E1-60F44071A9E8}"/>
    <dgm:cxn modelId="{7A5F491E-85FA-4B02-A1F5-79D207216055}" type="presOf" srcId="{DC2467F2-B71C-4053-A275-5E4874B61A4D}" destId="{E1D4203C-8637-4DCA-9852-190D7ED18392}" srcOrd="0" destOrd="0" presId="urn:microsoft.com/office/officeart/2005/8/layout/hierarchy4"/>
    <dgm:cxn modelId="{66D81268-72F5-4AEE-BED4-46C738569969}" srcId="{ABA0684D-8881-4106-AC5F-5DFCAD7E20AA}" destId="{ACE60DD6-B352-456E-9535-D54DC93BFD7F}" srcOrd="1" destOrd="0" parTransId="{B45C8A1D-0B44-453F-BEEC-3BF506797337}" sibTransId="{DC76151F-829D-4C44-9C4A-A90659A8829C}"/>
    <dgm:cxn modelId="{B42F34A5-F9B8-4638-BFE8-0633FFDFE7EC}" type="presOf" srcId="{974A3283-F2F7-471E-8052-11BAEF7763DF}" destId="{3B24D5E7-60C1-4216-A41B-4B5F178744F4}" srcOrd="0" destOrd="0" presId="urn:microsoft.com/office/officeart/2005/8/layout/hierarchy4"/>
    <dgm:cxn modelId="{D79093BD-D20D-45AE-9826-DCC01D1B96A0}" srcId="{ACE60DD6-B352-456E-9535-D54DC93BFD7F}" destId="{EA5D7D50-DD5D-4A65-AB02-95AA799F690D}" srcOrd="0" destOrd="0" parTransId="{CA477011-7E8B-4E2C-B428-F5CD0B8B3842}" sibTransId="{EDF1CEA4-1784-4FA9-9E7F-DDCC1098CBDF}"/>
    <dgm:cxn modelId="{963D546E-2AE5-4704-9FE7-5CFF4DA6DA53}" type="presOf" srcId="{ACE60DD6-B352-456E-9535-D54DC93BFD7F}" destId="{6B21AF50-AE19-4D86-A264-544E05097068}" srcOrd="0" destOrd="0" presId="urn:microsoft.com/office/officeart/2005/8/layout/hierarchy4"/>
    <dgm:cxn modelId="{EC8C4B52-2F7E-4A28-AB3F-C476A738A331}" srcId="{974A3283-F2F7-471E-8052-11BAEF7763DF}" destId="{DC2467F2-B71C-4053-A275-5E4874B61A4D}" srcOrd="0" destOrd="0" parTransId="{D4BE9BA6-934E-4074-832E-BC737FEB9EB1}" sibTransId="{C49B7D5F-A746-4E9C-8B6D-803152ABEF9B}"/>
    <dgm:cxn modelId="{27DCE264-8E74-4694-A871-0702B12F2C59}" type="presOf" srcId="{EA5D7D50-DD5D-4A65-AB02-95AA799F690D}" destId="{97B94B10-8D8B-4633-A935-3C560100B97E}" srcOrd="0" destOrd="0" presId="urn:microsoft.com/office/officeart/2005/8/layout/hierarchy4"/>
    <dgm:cxn modelId="{43BE72A1-03C2-49FC-AD93-6E179FDD4345}" type="presParOf" srcId="{A24F058C-748F-4590-B62E-61244D28EF2D}" destId="{319FE485-6317-490E-9438-DEBF3688BC2A}" srcOrd="0" destOrd="0" presId="urn:microsoft.com/office/officeart/2005/8/layout/hierarchy4"/>
    <dgm:cxn modelId="{7946BD22-E7B9-45F1-8E3E-423587AD7F37}" type="presParOf" srcId="{319FE485-6317-490E-9438-DEBF3688BC2A}" destId="{3F80E53B-B5AC-4CA9-B0DB-761522375184}" srcOrd="0" destOrd="0" presId="urn:microsoft.com/office/officeart/2005/8/layout/hierarchy4"/>
    <dgm:cxn modelId="{8655BFD0-B5BA-43A0-BE92-AC227C0D21E4}" type="presParOf" srcId="{319FE485-6317-490E-9438-DEBF3688BC2A}" destId="{42713A2B-015D-41C9-B0BF-E4B9B52816E0}" srcOrd="1" destOrd="0" presId="urn:microsoft.com/office/officeart/2005/8/layout/hierarchy4"/>
    <dgm:cxn modelId="{A8C7E09B-1E9C-4B06-83F4-AAFBD51FBB95}" type="presParOf" srcId="{319FE485-6317-490E-9438-DEBF3688BC2A}" destId="{5FE47287-172D-44BE-8492-2B0AECA8A9BB}" srcOrd="2" destOrd="0" presId="urn:microsoft.com/office/officeart/2005/8/layout/hierarchy4"/>
    <dgm:cxn modelId="{BFFC9288-65E3-4669-8DCC-4772E6153169}" type="presParOf" srcId="{5FE47287-172D-44BE-8492-2B0AECA8A9BB}" destId="{2D96075B-D8A3-4BFE-9B35-D162965BF4FE}" srcOrd="0" destOrd="0" presId="urn:microsoft.com/office/officeart/2005/8/layout/hierarchy4"/>
    <dgm:cxn modelId="{1F03769D-5523-4486-AD38-81BFD3825946}" type="presParOf" srcId="{2D96075B-D8A3-4BFE-9B35-D162965BF4FE}" destId="{F6C0220A-0588-4865-B766-D2D452CA783E}" srcOrd="0" destOrd="0" presId="urn:microsoft.com/office/officeart/2005/8/layout/hierarchy4"/>
    <dgm:cxn modelId="{F533BCF0-DE07-4895-BAED-3A48546E8B4D}" type="presParOf" srcId="{2D96075B-D8A3-4BFE-9B35-D162965BF4FE}" destId="{C6D1B73D-8D1A-4015-92C6-B6AA7232695F}" srcOrd="1" destOrd="0" presId="urn:microsoft.com/office/officeart/2005/8/layout/hierarchy4"/>
    <dgm:cxn modelId="{97696A59-1952-4C87-A2D7-F8BF23719AE2}" type="presParOf" srcId="{2D96075B-D8A3-4BFE-9B35-D162965BF4FE}" destId="{021C99D5-1BCF-48FE-9CDB-CAC45BD925C0}" srcOrd="2" destOrd="0" presId="urn:microsoft.com/office/officeart/2005/8/layout/hierarchy4"/>
    <dgm:cxn modelId="{7C6CC70A-63AC-4ACB-9F66-E8376B2B0C37}" type="presParOf" srcId="{021C99D5-1BCF-48FE-9CDB-CAC45BD925C0}" destId="{9C853756-630E-48CB-BBB9-62274FB95BB7}" srcOrd="0" destOrd="0" presId="urn:microsoft.com/office/officeart/2005/8/layout/hierarchy4"/>
    <dgm:cxn modelId="{9FC4832A-89F2-4671-998E-59965830A778}" type="presParOf" srcId="{9C853756-630E-48CB-BBB9-62274FB95BB7}" destId="{818C4A68-6671-4827-80AF-E32D935AAA00}" srcOrd="0" destOrd="0" presId="urn:microsoft.com/office/officeart/2005/8/layout/hierarchy4"/>
    <dgm:cxn modelId="{88A452D9-2B0B-4DF3-A0AC-DB577310D383}" type="presParOf" srcId="{9C853756-630E-48CB-BBB9-62274FB95BB7}" destId="{6F07E40B-B7B8-4FD9-9B07-CB6475E28ADE}" srcOrd="1" destOrd="0" presId="urn:microsoft.com/office/officeart/2005/8/layout/hierarchy4"/>
    <dgm:cxn modelId="{4BE99B07-40A2-4382-92BB-4926DEC3828C}" type="presParOf" srcId="{9C853756-630E-48CB-BBB9-62274FB95BB7}" destId="{3B12D978-1C1F-4E64-A1BB-74C0042ED6B3}" srcOrd="2" destOrd="0" presId="urn:microsoft.com/office/officeart/2005/8/layout/hierarchy4"/>
    <dgm:cxn modelId="{01218430-E4BE-4F87-BFE4-49CB58590E3C}" type="presParOf" srcId="{3B12D978-1C1F-4E64-A1BB-74C0042ED6B3}" destId="{CF97A50B-C576-4167-8CE4-DFC2629E3E66}" srcOrd="0" destOrd="0" presId="urn:microsoft.com/office/officeart/2005/8/layout/hierarchy4"/>
    <dgm:cxn modelId="{F2620C1F-AAF9-4CF1-B9BF-519015B7CA3C}" type="presParOf" srcId="{CF97A50B-C576-4167-8CE4-DFC2629E3E66}" destId="{BBF787BD-6344-4930-B1D5-501F003BB0DB}" srcOrd="0" destOrd="0" presId="urn:microsoft.com/office/officeart/2005/8/layout/hierarchy4"/>
    <dgm:cxn modelId="{27B3B498-CB90-4E95-BC25-B24A9601DBE8}" type="presParOf" srcId="{CF97A50B-C576-4167-8CE4-DFC2629E3E66}" destId="{EF0588FB-2B26-4E1D-94D2-5DD0A71F8CA9}" srcOrd="1" destOrd="0" presId="urn:microsoft.com/office/officeart/2005/8/layout/hierarchy4"/>
    <dgm:cxn modelId="{7455A533-98A5-48C3-8904-A1E0B327B6F4}" type="presParOf" srcId="{021C99D5-1BCF-48FE-9CDB-CAC45BD925C0}" destId="{61FEBB06-1DD4-4E45-820C-B905A682E0F1}" srcOrd="1" destOrd="0" presId="urn:microsoft.com/office/officeart/2005/8/layout/hierarchy4"/>
    <dgm:cxn modelId="{2CD994C8-3F58-41B3-85F8-5A3DE03D238E}" type="presParOf" srcId="{021C99D5-1BCF-48FE-9CDB-CAC45BD925C0}" destId="{E227415D-06E1-4E8C-B8AA-76BB8FC1AA82}" srcOrd="2" destOrd="0" presId="urn:microsoft.com/office/officeart/2005/8/layout/hierarchy4"/>
    <dgm:cxn modelId="{E44AFCCA-8F24-4DD0-AEDE-2B29C884713A}" type="presParOf" srcId="{E227415D-06E1-4E8C-B8AA-76BB8FC1AA82}" destId="{3B24D5E7-60C1-4216-A41B-4B5F178744F4}" srcOrd="0" destOrd="0" presId="urn:microsoft.com/office/officeart/2005/8/layout/hierarchy4"/>
    <dgm:cxn modelId="{E188EF70-3FD3-494F-AEC5-A559ADD2CC2B}" type="presParOf" srcId="{E227415D-06E1-4E8C-B8AA-76BB8FC1AA82}" destId="{A093D975-89C0-4B06-9C16-02B6C44FA9C8}" srcOrd="1" destOrd="0" presId="urn:microsoft.com/office/officeart/2005/8/layout/hierarchy4"/>
    <dgm:cxn modelId="{7EF6DDF5-2746-4FA6-89CA-46308D03DA74}" type="presParOf" srcId="{E227415D-06E1-4E8C-B8AA-76BB8FC1AA82}" destId="{234F102C-78FC-4446-A4F6-16DA57B80C63}" srcOrd="2" destOrd="0" presId="urn:microsoft.com/office/officeart/2005/8/layout/hierarchy4"/>
    <dgm:cxn modelId="{99840D15-E598-48D8-882F-398067E872B7}" type="presParOf" srcId="{234F102C-78FC-4446-A4F6-16DA57B80C63}" destId="{D02682C8-D7B8-4985-A255-711F4DC80F11}" srcOrd="0" destOrd="0" presId="urn:microsoft.com/office/officeart/2005/8/layout/hierarchy4"/>
    <dgm:cxn modelId="{F6CA9931-883F-4E7D-ACF1-838B1D5D2A18}" type="presParOf" srcId="{D02682C8-D7B8-4985-A255-711F4DC80F11}" destId="{E1D4203C-8637-4DCA-9852-190D7ED18392}" srcOrd="0" destOrd="0" presId="urn:microsoft.com/office/officeart/2005/8/layout/hierarchy4"/>
    <dgm:cxn modelId="{251D0F91-F063-4050-90AF-66D1041CB1DE}" type="presParOf" srcId="{D02682C8-D7B8-4985-A255-711F4DC80F11}" destId="{9D4F56F9-C018-4F6D-8773-63BF02FB8167}" srcOrd="1" destOrd="0" presId="urn:microsoft.com/office/officeart/2005/8/layout/hierarchy4"/>
    <dgm:cxn modelId="{D010BB96-96E4-44FA-B1D6-37730409FF27}" type="presParOf" srcId="{5FE47287-172D-44BE-8492-2B0AECA8A9BB}" destId="{B5BEA9D7-44F4-436D-851F-22D8FF37F885}" srcOrd="1" destOrd="0" presId="urn:microsoft.com/office/officeart/2005/8/layout/hierarchy4"/>
    <dgm:cxn modelId="{14A35E9D-7AB8-415A-9C1C-75B6B2C23941}" type="presParOf" srcId="{5FE47287-172D-44BE-8492-2B0AECA8A9BB}" destId="{D8CC38D4-B764-4105-91D2-10E1C913A95B}" srcOrd="2" destOrd="0" presId="urn:microsoft.com/office/officeart/2005/8/layout/hierarchy4"/>
    <dgm:cxn modelId="{14FABBCD-510F-4A85-B086-FDDE8E0640C2}" type="presParOf" srcId="{D8CC38D4-B764-4105-91D2-10E1C913A95B}" destId="{6B21AF50-AE19-4D86-A264-544E05097068}" srcOrd="0" destOrd="0" presId="urn:microsoft.com/office/officeart/2005/8/layout/hierarchy4"/>
    <dgm:cxn modelId="{E055DFB5-3EBE-4603-91CC-5C6368DDEBA2}" type="presParOf" srcId="{D8CC38D4-B764-4105-91D2-10E1C913A95B}" destId="{1493D183-3C97-42E1-A0A2-16AF54D668D5}" srcOrd="1" destOrd="0" presId="urn:microsoft.com/office/officeart/2005/8/layout/hierarchy4"/>
    <dgm:cxn modelId="{8DFF2C88-381C-4AB0-9C47-6891B168B66A}" type="presParOf" srcId="{D8CC38D4-B764-4105-91D2-10E1C913A95B}" destId="{02B76787-170A-41C2-9B81-73F07FD73E34}" srcOrd="2" destOrd="0" presId="urn:microsoft.com/office/officeart/2005/8/layout/hierarchy4"/>
    <dgm:cxn modelId="{AFF4DB2A-0149-404D-8C77-37FE754F6BA5}" type="presParOf" srcId="{02B76787-170A-41C2-9B81-73F07FD73E34}" destId="{E995EC57-D2E7-42BC-95C3-1C555D8CC480}" srcOrd="0" destOrd="0" presId="urn:microsoft.com/office/officeart/2005/8/layout/hierarchy4"/>
    <dgm:cxn modelId="{86A828DB-5F12-4405-BA3E-16F5E44F1255}" type="presParOf" srcId="{E995EC57-D2E7-42BC-95C3-1C555D8CC480}" destId="{97B94B10-8D8B-4633-A935-3C560100B97E}" srcOrd="0" destOrd="0" presId="urn:microsoft.com/office/officeart/2005/8/layout/hierarchy4"/>
    <dgm:cxn modelId="{DACC71D8-6E73-498D-A5BC-9DB8351A1E7D}" type="presParOf" srcId="{E995EC57-D2E7-42BC-95C3-1C555D8CC480}" destId="{AB54A8AA-C9DE-47A4-9CCC-385D4AF876AE}" srcOrd="1" destOrd="0" presId="urn:microsoft.com/office/officeart/2005/8/layout/hierarchy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80E53B-B5AC-4CA9-B0DB-761522375184}">
      <dsp:nvSpPr>
        <dsp:cNvPr id="0" name=""/>
        <dsp:cNvSpPr/>
      </dsp:nvSpPr>
      <dsp:spPr>
        <a:xfrm>
          <a:off x="800" y="525"/>
          <a:ext cx="6978953" cy="8496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700" i="1" kern="1200"/>
            <a:t>Staphylococcus</a:t>
          </a:r>
        </a:p>
      </dsp:txBody>
      <dsp:txXfrm>
        <a:off x="25687" y="25412"/>
        <a:ext cx="6929179" cy="799919"/>
      </dsp:txXfrm>
    </dsp:sp>
    <dsp:sp modelId="{F6C0220A-0588-4865-B766-D2D452CA783E}">
      <dsp:nvSpPr>
        <dsp:cNvPr id="0" name=""/>
        <dsp:cNvSpPr/>
      </dsp:nvSpPr>
      <dsp:spPr>
        <a:xfrm>
          <a:off x="800" y="940693"/>
          <a:ext cx="4558868" cy="8496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Pénicilline G </a:t>
          </a:r>
          <a:r>
            <a:rPr lang="fr-FR" sz="1000" kern="1200" baseline="30000"/>
            <a:t>R </a:t>
          </a:r>
          <a:r>
            <a:rPr lang="fr-FR" sz="1000" kern="1200" baseline="0"/>
            <a:t>(P</a:t>
          </a:r>
          <a:r>
            <a:rPr lang="fr-FR" sz="1000" kern="1200" baseline="30000"/>
            <a:t>R</a:t>
          </a:r>
          <a:r>
            <a:rPr lang="fr-FR" sz="1000" kern="1200" baseline="0"/>
            <a:t>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 baseline="0"/>
            <a:t> Aminopénicillines (AM</a:t>
          </a:r>
          <a:r>
            <a:rPr lang="fr-FR" sz="1000" kern="1200" baseline="30000"/>
            <a:t>R</a:t>
          </a:r>
          <a:r>
            <a:rPr lang="fr-FR" sz="1000" kern="1200" baseline="0"/>
            <a:t> ou AMX</a:t>
          </a:r>
          <a:r>
            <a:rPr lang="fr-FR" sz="1000" kern="1200" baseline="30000"/>
            <a:t>R</a:t>
          </a:r>
          <a:r>
            <a:rPr lang="fr-FR" sz="1000" kern="1200" baseline="0"/>
            <a:t>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 baseline="0"/>
            <a:t>Carboxypénicillines</a:t>
          </a:r>
          <a:r>
            <a:rPr lang="fr-FR" sz="1000" kern="1200" baseline="30000"/>
            <a:t>R</a:t>
          </a:r>
          <a:r>
            <a:rPr lang="fr-FR" sz="1000" kern="1200" baseline="0"/>
            <a:t> (TIC</a:t>
          </a:r>
          <a:r>
            <a:rPr lang="fr-FR" sz="1000" kern="1200" baseline="30000"/>
            <a:t>R</a:t>
          </a:r>
          <a:r>
            <a:rPr lang="fr-FR" sz="1000" kern="1200" baseline="0"/>
            <a:t>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 baseline="0"/>
            <a:t>phénométhylpénicillines</a:t>
          </a:r>
          <a:r>
            <a:rPr lang="fr-FR" sz="1000" kern="1200" baseline="30000"/>
            <a:t>R</a:t>
          </a:r>
          <a:r>
            <a:rPr lang="fr-FR" sz="1000" kern="1200" baseline="0"/>
            <a:t>, ureipénicillines</a:t>
          </a:r>
          <a:r>
            <a:rPr lang="fr-FR" sz="1000" kern="1200" baseline="30000"/>
            <a:t>R</a:t>
          </a:r>
        </a:p>
      </dsp:txBody>
      <dsp:txXfrm>
        <a:off x="25687" y="965580"/>
        <a:ext cx="4509094" cy="799919"/>
      </dsp:txXfrm>
    </dsp:sp>
    <dsp:sp modelId="{818C4A68-6671-4827-80AF-E32D935AAA00}">
      <dsp:nvSpPr>
        <dsp:cNvPr id="0" name=""/>
        <dsp:cNvSpPr/>
      </dsp:nvSpPr>
      <dsp:spPr>
        <a:xfrm>
          <a:off x="800" y="1880861"/>
          <a:ext cx="2232550" cy="8496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FOX</a:t>
          </a:r>
          <a:r>
            <a:rPr lang="fr-FR" sz="1000" kern="1200" baseline="30000"/>
            <a:t>S</a:t>
          </a:r>
          <a:r>
            <a:rPr lang="fr-FR" sz="1000" kern="1200" baseline="0"/>
            <a:t> (céfoxitine C2G)</a:t>
          </a:r>
          <a:endParaRPr lang="fr-FR" sz="1000" kern="1200" baseline="30000"/>
        </a:p>
      </dsp:txBody>
      <dsp:txXfrm>
        <a:off x="25687" y="1905748"/>
        <a:ext cx="2182776" cy="799919"/>
      </dsp:txXfrm>
    </dsp:sp>
    <dsp:sp modelId="{BBF787BD-6344-4930-B1D5-501F003BB0DB}">
      <dsp:nvSpPr>
        <dsp:cNvPr id="0" name=""/>
        <dsp:cNvSpPr/>
      </dsp:nvSpPr>
      <dsp:spPr>
        <a:xfrm>
          <a:off x="800" y="2821028"/>
          <a:ext cx="2232550" cy="8496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Pénicillinase</a:t>
          </a:r>
          <a:r>
            <a:rPr lang="fr-FR" sz="600" kern="1200" baseline="30000"/>
            <a:t>+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 baseline="0"/>
            <a:t>Traitement possible par pénicilline +I</a:t>
          </a:r>
          <a:r>
            <a:rPr lang="fr-FR" sz="600" kern="1200" baseline="0">
              <a:latin typeface="Symbol" panose="05050102010706020507" pitchFamily="18" charset="2"/>
            </a:rPr>
            <a:t>b</a:t>
          </a:r>
          <a:r>
            <a:rPr lang="fr-FR" sz="600" kern="1200" baseline="0"/>
            <a:t>L (exemple AMC) ou par une pénicilline résistante aux pénicillinase comme l'oxacilline ou par une céphalosporine ou carbapénème.</a:t>
          </a:r>
          <a:endParaRPr lang="fr-FR" sz="600" kern="1200" baseline="30000"/>
        </a:p>
      </dsp:txBody>
      <dsp:txXfrm>
        <a:off x="25687" y="2845915"/>
        <a:ext cx="2182776" cy="799919"/>
      </dsp:txXfrm>
    </dsp:sp>
    <dsp:sp modelId="{3B24D5E7-60C1-4216-A41B-4B5F178744F4}">
      <dsp:nvSpPr>
        <dsp:cNvPr id="0" name=""/>
        <dsp:cNvSpPr/>
      </dsp:nvSpPr>
      <dsp:spPr>
        <a:xfrm>
          <a:off x="2327118" y="1880861"/>
          <a:ext cx="2232550" cy="8496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FOX</a:t>
          </a:r>
          <a:r>
            <a:rPr lang="fr-FR" sz="1000" kern="1200" baseline="30000"/>
            <a:t>R </a:t>
          </a:r>
          <a:r>
            <a:rPr lang="fr-FR" sz="1000" kern="1200" baseline="0"/>
            <a:t>(céfoxitine C2G)</a:t>
          </a:r>
        </a:p>
      </dsp:txBody>
      <dsp:txXfrm>
        <a:off x="2352005" y="1905748"/>
        <a:ext cx="2182776" cy="799919"/>
      </dsp:txXfrm>
    </dsp:sp>
    <dsp:sp modelId="{E1D4203C-8637-4DCA-9852-190D7ED18392}">
      <dsp:nvSpPr>
        <dsp:cNvPr id="0" name=""/>
        <dsp:cNvSpPr/>
      </dsp:nvSpPr>
      <dsp:spPr>
        <a:xfrm>
          <a:off x="2327118" y="2821028"/>
          <a:ext cx="2232550" cy="8496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 baseline="0"/>
            <a:t>Conclure : bactérie résistante à toutes les </a:t>
          </a:r>
          <a:r>
            <a:rPr lang="fr-FR" sz="600" kern="1200" baseline="0">
              <a:latin typeface="Symbol" panose="05050102010706020507" pitchFamily="18" charset="2"/>
            </a:rPr>
            <a:t>b</a:t>
          </a:r>
          <a:r>
            <a:rPr lang="fr-FR" sz="600" kern="1200" baseline="0"/>
            <a:t>-lactamines (y compris céphalosporines et carbapénèmes) sauf à la cefraroline ou ceftobirole qui doivent être testées. Rechercher la présence d'un gène MEC ou d'une PLP additionnelle.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Si </a:t>
          </a:r>
          <a:r>
            <a:rPr lang="fr-FR" sz="600" i="1" kern="1200"/>
            <a:t>Staphylococcus aureus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i="1" kern="1200"/>
            <a:t>conclure SARM.</a:t>
          </a:r>
          <a:endParaRPr lang="fr-FR" sz="600" kern="1200"/>
        </a:p>
      </dsp:txBody>
      <dsp:txXfrm>
        <a:off x="2352005" y="2845915"/>
        <a:ext cx="2182776" cy="799919"/>
      </dsp:txXfrm>
    </dsp:sp>
    <dsp:sp modelId="{6B21AF50-AE19-4D86-A264-544E05097068}">
      <dsp:nvSpPr>
        <dsp:cNvPr id="0" name=""/>
        <dsp:cNvSpPr/>
      </dsp:nvSpPr>
      <dsp:spPr>
        <a:xfrm>
          <a:off x="4747203" y="940693"/>
          <a:ext cx="2232550" cy="8496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Sensible aux pénicillines (P</a:t>
          </a:r>
          <a:r>
            <a:rPr lang="fr-FR" sz="1000" kern="1200" baseline="30000"/>
            <a:t>S</a:t>
          </a:r>
          <a:r>
            <a:rPr lang="fr-FR" sz="1000" kern="1200"/>
            <a:t>, AM</a:t>
          </a:r>
          <a:r>
            <a:rPr lang="fr-FR" sz="1000" kern="1200" baseline="30000"/>
            <a:t>s</a:t>
          </a:r>
          <a:r>
            <a:rPr lang="fr-FR" sz="1000" kern="1200"/>
            <a:t>, AMX</a:t>
          </a:r>
          <a:r>
            <a:rPr lang="fr-FR" sz="1000" kern="1200" baseline="30000"/>
            <a:t>S</a:t>
          </a:r>
          <a:r>
            <a:rPr lang="fr-FR" sz="1000" kern="1200"/>
            <a:t>, TIC</a:t>
          </a:r>
          <a:r>
            <a:rPr lang="fr-FR" sz="1000" kern="1200" baseline="30000"/>
            <a:t>S)</a:t>
          </a:r>
          <a:r>
            <a:rPr lang="fr-FR" sz="1000" kern="1200" baseline="0"/>
            <a:t> et céfoxitine FOX</a:t>
          </a:r>
          <a:r>
            <a:rPr lang="fr-FR" sz="1000" kern="1200" baseline="30000"/>
            <a:t>S</a:t>
          </a:r>
          <a:r>
            <a:rPr lang="fr-FR" sz="1000" kern="1200" baseline="0"/>
            <a:t>(C2G)</a:t>
          </a:r>
          <a:endParaRPr lang="fr-FR" sz="1000" kern="1200" baseline="30000"/>
        </a:p>
      </dsp:txBody>
      <dsp:txXfrm>
        <a:off x="4772090" y="965580"/>
        <a:ext cx="2182776" cy="799919"/>
      </dsp:txXfrm>
    </dsp:sp>
    <dsp:sp modelId="{97B94B10-8D8B-4633-A935-3C560100B97E}">
      <dsp:nvSpPr>
        <dsp:cNvPr id="0" name=""/>
        <dsp:cNvSpPr/>
      </dsp:nvSpPr>
      <dsp:spPr>
        <a:xfrm>
          <a:off x="4747203" y="1880861"/>
          <a:ext cx="2232550" cy="8496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Pénicillinase</a:t>
          </a:r>
          <a:r>
            <a:rPr lang="fr-FR" sz="1000" kern="1200" baseline="30000"/>
            <a:t>-</a:t>
          </a:r>
        </a:p>
      </dsp:txBody>
      <dsp:txXfrm>
        <a:off x="4772090" y="1905748"/>
        <a:ext cx="2182776" cy="799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CA39-F2E4-4DE3-8043-980B9A35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fixe_haut</dc:creator>
  <cp:lastModifiedBy>Admin</cp:lastModifiedBy>
  <cp:revision>13</cp:revision>
  <cp:lastPrinted>2018-09-05T12:48:00Z</cp:lastPrinted>
  <dcterms:created xsi:type="dcterms:W3CDTF">2018-09-05T08:17:00Z</dcterms:created>
  <dcterms:modified xsi:type="dcterms:W3CDTF">2018-09-05T12:49:00Z</dcterms:modified>
</cp:coreProperties>
</file>