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4717"/>
        <w:tblW w:w="15838" w:type="dxa"/>
        <w:tblLayout w:type="fixed"/>
        <w:tblLook w:val="04A0" w:firstRow="1" w:lastRow="0" w:firstColumn="1" w:lastColumn="0" w:noHBand="0" w:noVBand="1"/>
      </w:tblPr>
      <w:tblGrid>
        <w:gridCol w:w="1208"/>
        <w:gridCol w:w="7700"/>
        <w:gridCol w:w="770"/>
        <w:gridCol w:w="550"/>
        <w:gridCol w:w="550"/>
        <w:gridCol w:w="880"/>
        <w:gridCol w:w="4180"/>
      </w:tblGrid>
      <w:tr w:rsidR="0012275A" w:rsidRPr="00690F40" w14:paraId="38600078" w14:textId="5651D671" w:rsidTr="0012275A">
        <w:tc>
          <w:tcPr>
            <w:tcW w:w="8908" w:type="dxa"/>
            <w:gridSpan w:val="2"/>
            <w:shd w:val="clear" w:color="auto" w:fill="D9D9D9" w:themeFill="background1" w:themeFillShade="D9"/>
            <w:vAlign w:val="center"/>
          </w:tcPr>
          <w:p w14:paraId="2F92A1F2" w14:textId="77777777" w:rsidR="0012275A" w:rsidRPr="00690F40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90F40">
              <w:rPr>
                <w:b/>
                <w:bCs/>
                <w:sz w:val="18"/>
                <w:szCs w:val="18"/>
              </w:rPr>
              <w:t>Éléments à vérifier – CAP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0B14B43" w14:textId="54FE78BE" w:rsidR="0012275A" w:rsidRPr="00690F40" w:rsidRDefault="0012275A" w:rsidP="0012275A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90F40">
              <w:rPr>
                <w:rFonts w:cstheme="minorHAnsi"/>
                <w:b/>
                <w:bCs/>
                <w:sz w:val="14"/>
                <w:szCs w:val="18"/>
              </w:rPr>
              <w:t xml:space="preserve">Code 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2CA10595" w14:textId="7E0C6C7A" w:rsidR="0012275A" w:rsidRPr="0012275A" w:rsidRDefault="0012275A" w:rsidP="0012275A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2275A">
              <w:rPr>
                <w:rFonts w:cstheme="minorHAnsi"/>
                <w:b/>
                <w:bCs/>
                <w:sz w:val="16"/>
                <w:szCs w:val="16"/>
              </w:rPr>
              <w:t>Oui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14:paraId="7DE0A974" w14:textId="02B0CA4D" w:rsidR="0012275A" w:rsidRPr="0012275A" w:rsidRDefault="0012275A" w:rsidP="0012275A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2275A">
              <w:rPr>
                <w:rFonts w:cstheme="minorHAnsi"/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7FCB58A0" w14:textId="534D96E8" w:rsidR="0012275A" w:rsidRPr="0012275A" w:rsidRDefault="0012275A" w:rsidP="0012275A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2275A">
              <w:rPr>
                <w:rFonts w:cstheme="minorHAnsi"/>
                <w:b/>
                <w:bCs/>
                <w:sz w:val="16"/>
                <w:szCs w:val="16"/>
              </w:rPr>
              <w:t>À préciser</w:t>
            </w:r>
          </w:p>
        </w:tc>
        <w:tc>
          <w:tcPr>
            <w:tcW w:w="4180" w:type="dxa"/>
            <w:shd w:val="clear" w:color="auto" w:fill="D9D9D9" w:themeFill="background1" w:themeFillShade="D9"/>
          </w:tcPr>
          <w:p w14:paraId="1C9C7EBA" w14:textId="091A5848" w:rsidR="0012275A" w:rsidRPr="0012275A" w:rsidRDefault="0012275A" w:rsidP="0012275A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2275A">
              <w:rPr>
                <w:rFonts w:cstheme="minorHAnsi"/>
                <w:b/>
                <w:bCs/>
                <w:sz w:val="16"/>
                <w:szCs w:val="16"/>
              </w:rPr>
              <w:t>Éléments de réflexion</w:t>
            </w:r>
          </w:p>
        </w:tc>
      </w:tr>
      <w:tr w:rsidR="0012275A" w14:paraId="46D42402" w14:textId="3AB65899" w:rsidTr="008E087B">
        <w:trPr>
          <w:trHeight w:val="348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55FECAAE" w14:textId="77777777" w:rsidR="0012275A" w:rsidRPr="00C54D5E" w:rsidRDefault="0012275A" w:rsidP="0012275A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2AB25785" w14:textId="77777777" w:rsidR="0012275A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8F8F4B9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1D155C5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406931AF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3C2CC93" w14:textId="2ED1C46C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071B3D0" w14:textId="3713F5A0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1777C1C2" w14:textId="250BD7F4" w:rsidTr="008E087B">
        <w:trPr>
          <w:trHeight w:val="250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53763877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796121F7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A67E2D5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E75C79D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10EAA86A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982CA0E" w14:textId="1EA3E73C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5268779E" w14:textId="332EE7E3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62EBCA6F" w14:textId="0CC1D4C9" w:rsidTr="008E087B">
        <w:trPr>
          <w:trHeight w:val="7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6850DC48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011FA7D4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A46852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42EF86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1231F020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2155407" w14:textId="154BA62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030CDFDE" w14:textId="198E45B8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1ED3509E" w14:textId="1FF4E7A5" w:rsidTr="0012275A">
        <w:trPr>
          <w:trHeight w:val="295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0AC1ED9A" w14:textId="77777777" w:rsidR="0012275A" w:rsidRPr="00DF3694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4CC4E84A" w14:textId="77777777" w:rsidR="0012275A" w:rsidRPr="008E087B" w:rsidRDefault="0012275A" w:rsidP="0012275A">
            <w:pPr>
              <w:spacing w:after="0"/>
              <w:rPr>
                <w:rFonts w:ascii="Calibri" w:eastAsia="Calibri" w:hAnsi="Calibri" w:cs="Calibri"/>
                <w:strike/>
              </w:rPr>
            </w:pPr>
            <w:r w:rsidRPr="008E087B">
              <w:rPr>
                <w:rFonts w:cstheme="minorHAnsi"/>
                <w:strike/>
                <w:sz w:val="18"/>
                <w:szCs w:val="18"/>
              </w:rPr>
              <w:t xml:space="preserve">L’épreuve engage-t-elle le candidat à mettre en œuvre une méthode choisie parmi des propositions de l’enseignant 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n lien</w:t>
            </w:r>
            <w:r w:rsidRPr="008E087B">
              <w:rPr>
                <w:rFonts w:ascii="Calibri" w:eastAsia="Calibri" w:hAnsi="Calibri" w:cs="Calibri"/>
                <w:strike/>
                <w:spacing w:val="-2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a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v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ec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u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n t</w:t>
            </w:r>
            <w:r w:rsidRPr="008E087B">
              <w:rPr>
                <w:rFonts w:ascii="Calibri" w:eastAsia="Calibri" w:hAnsi="Calibri" w:cs="Calibri"/>
                <w:strike/>
                <w:spacing w:val="-3"/>
                <w:sz w:val="18"/>
                <w:szCs w:val="18"/>
              </w:rPr>
              <w:t>h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è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m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d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’e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n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traî</w:t>
            </w:r>
            <w:r w:rsidRPr="008E087B">
              <w:rPr>
                <w:rFonts w:ascii="Calibri" w:eastAsia="Calibri" w:hAnsi="Calibri" w:cs="Calibri"/>
                <w:strike/>
                <w:spacing w:val="-3"/>
                <w:sz w:val="18"/>
                <w:szCs w:val="18"/>
              </w:rPr>
              <w:t>n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m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n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 xml:space="preserve"> m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o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ti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v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é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p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 xml:space="preserve">ar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u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n c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h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o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ix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d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 xml:space="preserve"> p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r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o</w:t>
            </w:r>
            <w:r w:rsidRPr="008E087B">
              <w:rPr>
                <w:rFonts w:ascii="Calibri" w:eastAsia="Calibri" w:hAnsi="Calibri" w:cs="Calibri"/>
                <w:strike/>
                <w:spacing w:val="-2"/>
                <w:sz w:val="18"/>
                <w:szCs w:val="18"/>
              </w:rPr>
              <w:t>j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qu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 xml:space="preserve">i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p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-3"/>
                <w:sz w:val="18"/>
                <w:szCs w:val="18"/>
              </w:rPr>
              <w:t>u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2"/>
                <w:sz w:val="18"/>
                <w:szCs w:val="18"/>
              </w:rPr>
              <w:t>ê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t</w:t>
            </w:r>
            <w:r w:rsidRPr="008E087B">
              <w:rPr>
                <w:rFonts w:ascii="Calibri" w:eastAsia="Calibri" w:hAnsi="Calibri" w:cs="Calibri"/>
                <w:strike/>
                <w:spacing w:val="-3"/>
                <w:sz w:val="18"/>
                <w:szCs w:val="18"/>
              </w:rPr>
              <w:t>r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gu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i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d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é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 xml:space="preserve"> 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p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ar l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'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n</w:t>
            </w:r>
            <w:r w:rsidRPr="008E087B">
              <w:rPr>
                <w:rFonts w:ascii="Calibri" w:eastAsia="Calibri" w:hAnsi="Calibri" w:cs="Calibri"/>
                <w:strike/>
                <w:spacing w:val="-2"/>
                <w:sz w:val="18"/>
                <w:szCs w:val="18"/>
              </w:rPr>
              <w:t>s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e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i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gn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a</w:t>
            </w:r>
            <w:r w:rsidRPr="008E087B">
              <w:rPr>
                <w:rFonts w:ascii="Calibri" w:eastAsia="Calibri" w:hAnsi="Calibri" w:cs="Calibri"/>
                <w:strike/>
                <w:spacing w:val="-1"/>
                <w:sz w:val="18"/>
                <w:szCs w:val="18"/>
              </w:rPr>
              <w:t>n</w:t>
            </w:r>
            <w:r w:rsidRPr="008E087B">
              <w:rPr>
                <w:rFonts w:ascii="Calibri" w:eastAsia="Calibri" w:hAnsi="Calibri" w:cs="Calibri"/>
                <w:strike/>
                <w:spacing w:val="1"/>
                <w:sz w:val="18"/>
                <w:szCs w:val="18"/>
              </w:rPr>
              <w:t>t </w:t>
            </w:r>
            <w:r w:rsidRPr="008E087B">
              <w:rPr>
                <w:rFonts w:ascii="Calibri" w:eastAsia="Calibri" w:hAnsi="Calibri" w:cs="Calibri"/>
                <w:strike/>
                <w:sz w:val="18"/>
                <w:szCs w:val="18"/>
              </w:rPr>
              <w:t>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D8DEC31" w14:textId="77777777" w:rsidR="0012275A" w:rsidRPr="008E087B" w:rsidRDefault="0012275A" w:rsidP="0012275A">
            <w:pPr>
              <w:spacing w:after="0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8E087B">
              <w:rPr>
                <w:rFonts w:cstheme="minorHAnsi"/>
                <w:strike/>
                <w:sz w:val="18"/>
                <w:szCs w:val="18"/>
              </w:rPr>
              <w:t>CA5-4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8AAE301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424657A0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6217313" w14:textId="20D5B9D1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11676DED" w14:textId="07453C28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42995CDA" w14:textId="47F0E46E" w:rsidTr="008E087B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2BC87A2B" w14:textId="77777777" w:rsidR="0012275A" w:rsidRPr="00D01D87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45038303" w14:textId="77777777" w:rsidR="0012275A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Est-il fait référence à un carnet d’entraînement qui identifie et organise des connaissances et des données individualisées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DD491E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CA5-5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64AE754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4D34C41A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CEFAEB9" w14:textId="1F9C60A8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7F7826CD" w14:textId="4C484E46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5EECE738" w14:textId="3F757451" w:rsidTr="008E087B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108C0126" w14:textId="77777777" w:rsidR="0012275A" w:rsidRPr="00D01D87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6614BC22" w14:textId="77777777" w:rsidR="0012275A" w:rsidRPr="00FD2399" w:rsidRDefault="0012275A" w:rsidP="0012275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paramètres liés à la charge de travail sont-ils </w:t>
            </w:r>
            <w:r w:rsidRPr="00FD2399">
              <w:rPr>
                <w:rFonts w:cstheme="minorHAnsi"/>
                <w:sz w:val="18"/>
                <w:szCs w:val="18"/>
              </w:rPr>
              <w:t xml:space="preserve">clairement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tif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ar l’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è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ce 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ail,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 r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’a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8BA545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CA5-6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F439660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</w:tcPr>
          <w:p w14:paraId="3E9187B2" w14:textId="77777777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8FF28AA" w14:textId="7C5406B0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17FC2C5B" w14:textId="620EB33D" w:rsidR="0012275A" w:rsidRPr="00DF3694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7C4512C4" w14:textId="403E6C3C" w:rsidTr="0012275A">
        <w:trPr>
          <w:trHeight w:val="364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416F4368" w14:textId="77777777" w:rsidR="0012275A" w:rsidRPr="00D01D87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6479D47B" w14:textId="77777777" w:rsidR="0012275A" w:rsidRPr="00690F40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90F40">
              <w:rPr>
                <w:rFonts w:cstheme="minorHAnsi"/>
                <w:sz w:val="18"/>
                <w:szCs w:val="18"/>
              </w:rPr>
              <w:t xml:space="preserve">Les degrés de maitrise décrivent-ils la capacité de l’élève à </w:t>
            </w:r>
            <w:r w:rsidRPr="00690F40">
              <w:rPr>
                <w:sz w:val="18"/>
                <w:szCs w:val="18"/>
              </w:rPr>
              <w:t xml:space="preserve">expliquer le lien entre son mobile personnel (motif d’agir) et son choix de thème d’entrainement (type d’effort, filières énergétiques, puissance/ endurance/ volume, ...) </w:t>
            </w:r>
            <w:r w:rsidRPr="00690F40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D98687D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CA5-7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AED4A37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2145086A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52AD5DD4" w14:textId="700F97F2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35CB1715" w14:textId="1FC7E51D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045821D5" w14:textId="4B415FF0" w:rsidTr="0012275A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00EDF3E6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43B27A6C" w14:textId="77777777" w:rsidR="0012275A" w:rsidRPr="00690F40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90F40">
              <w:rPr>
                <w:rFonts w:cstheme="minorHAnsi"/>
                <w:sz w:val="18"/>
                <w:szCs w:val="18"/>
              </w:rPr>
              <w:t>Les éléments d’évaluation permettent-ils d’établir un degré de maîtrise technique sécuritaire permettant la réalisation de la séance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5E65C60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CA5-8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17298AD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451DCC8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69AD756" w14:textId="70609AC1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260A55D4" w14:textId="5FF5751E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25CDEFE0" w14:textId="758B5F1C" w:rsidTr="0012275A">
        <w:trPr>
          <w:trHeight w:val="462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44169AF5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324373C9" w14:textId="77777777" w:rsidR="0012275A" w:rsidRPr="00690F40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90F40">
              <w:rPr>
                <w:rFonts w:cstheme="minorHAnsi"/>
                <w:sz w:val="18"/>
                <w:szCs w:val="18"/>
              </w:rPr>
              <w:t>Les éléments d’évaluation permettent-ils d’établir un degré d’expression et d’utilisation des ressentis pour réguler la charge de travail prévue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64E9C71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CA5-9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0D4910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03AE9F21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45FCEC5" w14:textId="233D59E6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7ECC9EBE" w14:textId="5D43FD78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210274AE" w14:textId="0AF2DCAF" w:rsidTr="0012275A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40189F5D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0BA68150" w14:textId="77777777" w:rsidR="0012275A" w:rsidRPr="00690F40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90F40">
              <w:rPr>
                <w:rFonts w:cstheme="minorHAnsi"/>
                <w:sz w:val="18"/>
                <w:szCs w:val="18"/>
              </w:rPr>
              <w:t xml:space="preserve">L’évaluation de l’AFLP3 repose-t-elle sur la capacité de l’élève à </w:t>
            </w:r>
            <w:r w:rsidRPr="00690F40">
              <w:rPr>
                <w:sz w:val="18"/>
                <w:szCs w:val="18"/>
              </w:rPr>
              <w:t>choisir une charge de travail en fonction de l’expérience vécue dans diverses méthodes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142A102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427AC1C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007AA3C9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C603131" w14:textId="5D1B6EE8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2208CA37" w14:textId="3A8C1DCE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798668E3" w14:textId="46427300" w:rsidTr="0012275A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76430E20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0581D671" w14:textId="77777777" w:rsidR="0012275A" w:rsidRPr="00D01D87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de l’élève dans les aides nécessaires au progrès individuel dans des conditions de sécurité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3E860D1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4D70FC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5B0B2F5D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5A74D6C2" w14:textId="7BE9FFE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7E42AABA" w14:textId="014BF7FA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6E24F1B3" w14:textId="5E9C98B4" w:rsidTr="0012275A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3472D3DC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34368174" w14:textId="77777777" w:rsidR="0012275A" w:rsidRPr="00D01D87" w:rsidRDefault="0012275A" w:rsidP="0012275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et de persévérance dans la zone d’effort ciblée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C26504B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4E346E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3C6A3536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73D7E39" w14:textId="5724DE1F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389B2A67" w14:textId="4F5FBF5F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2275A" w14:paraId="4176C30D" w14:textId="33B6724F" w:rsidTr="0012275A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1A5946AF" w14:textId="77777777" w:rsidR="0012275A" w:rsidRPr="00D01D87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700" w:type="dxa"/>
            <w:shd w:val="clear" w:color="auto" w:fill="F2F2F2" w:themeFill="background1" w:themeFillShade="F2"/>
            <w:vAlign w:val="center"/>
          </w:tcPr>
          <w:p w14:paraId="6DF9555A" w14:textId="77777777" w:rsidR="0012275A" w:rsidRPr="00AE0E46" w:rsidRDefault="0012275A" w:rsidP="0012275A">
            <w:pPr>
              <w:spacing w:after="0"/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>
              <w:rPr>
                <w:sz w:val="18"/>
                <w:szCs w:val="18"/>
              </w:rPr>
              <w:t>de connaissances pour se construire un mode de vie sain et une pratique raisonnée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9A1338B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8431B2F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0" w:type="dxa"/>
          </w:tcPr>
          <w:p w14:paraId="7018CEC7" w14:textId="77777777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53B7296E" w14:textId="51882C50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80" w:type="dxa"/>
          </w:tcPr>
          <w:p w14:paraId="794BFFB6" w14:textId="7D201AF5" w:rsidR="0012275A" w:rsidRDefault="0012275A" w:rsidP="0012275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539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690F40" w14:paraId="6B81AF8A" w14:textId="77777777" w:rsidTr="00690F40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4258FA2" w14:textId="77777777" w:rsidR="00690F40" w:rsidRPr="00041F83" w:rsidRDefault="00690F40" w:rsidP="00690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14:paraId="3003FF63" w14:textId="77777777" w:rsidR="00690F40" w:rsidRDefault="00690F40" w:rsidP="00690F40">
            <w:pPr>
              <w:spacing w:after="0"/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4694206" w14:textId="77777777" w:rsidR="00690F40" w:rsidRPr="00041F83" w:rsidRDefault="00690F40" w:rsidP="00690F40">
            <w:pPr>
              <w:spacing w:after="0"/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14:paraId="75169779" w14:textId="77777777" w:rsidR="00690F40" w:rsidRDefault="00690F40" w:rsidP="00690F40">
            <w:pPr>
              <w:spacing w:after="0"/>
            </w:pPr>
          </w:p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7EBDFF1B" w14:textId="77777777" w:rsidR="00690F40" w:rsidRPr="00041F83" w:rsidRDefault="00690F40" w:rsidP="00690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59F09C47" w14:textId="77777777" w:rsidR="00690F40" w:rsidRPr="00C743FE" w:rsidRDefault="00690F40" w:rsidP="00690F40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EA8382A" w14:textId="77777777" w:rsidR="00690F40" w:rsidRPr="00C743FE" w:rsidRDefault="00690F40" w:rsidP="00690F40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67FA470" w14:textId="77777777" w:rsidR="00690F40" w:rsidRPr="00C743FE" w:rsidRDefault="00690F40" w:rsidP="00690F40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9D415DC" w14:textId="77777777" w:rsidR="00690F40" w:rsidRPr="00C743FE" w:rsidRDefault="00690F40" w:rsidP="00690F40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857631B" w14:textId="77777777" w:rsidR="00690F40" w:rsidRPr="00C743FE" w:rsidRDefault="00690F40" w:rsidP="00690F4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90F40" w14:paraId="624CCB88" w14:textId="77777777" w:rsidTr="00690F40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9382BD4" w14:textId="77777777" w:rsidR="00690F40" w:rsidRPr="00041F83" w:rsidRDefault="00690F40" w:rsidP="00690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AF1DD" w:themeFill="accent3" w:themeFillTint="33"/>
            <w:vAlign w:val="center"/>
          </w:tcPr>
          <w:p w14:paraId="2AF65708" w14:textId="77777777" w:rsidR="00690F40" w:rsidRDefault="00690F40" w:rsidP="00690F40">
            <w:pPr>
              <w:spacing w:after="0"/>
            </w:pPr>
          </w:p>
        </w:tc>
        <w:tc>
          <w:tcPr>
            <w:tcW w:w="2943" w:type="dxa"/>
            <w:vMerge/>
            <w:shd w:val="clear" w:color="auto" w:fill="EAF1DD" w:themeFill="accent3" w:themeFillTint="33"/>
            <w:vAlign w:val="center"/>
          </w:tcPr>
          <w:p w14:paraId="4775A0C7" w14:textId="77777777" w:rsidR="00690F40" w:rsidRPr="00041F83" w:rsidRDefault="00690F40" w:rsidP="00690F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6A5C817" w14:textId="77777777" w:rsidR="00690F40" w:rsidRDefault="00690F40" w:rsidP="00690F40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0F9CD02" w14:textId="77777777" w:rsidR="00690F40" w:rsidRDefault="00690F40" w:rsidP="00690F40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3A977A" w14:textId="77777777" w:rsidR="00690F40" w:rsidRDefault="00690F40" w:rsidP="00690F40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4D1DD51" w14:textId="77777777" w:rsidR="00690F40" w:rsidRDefault="00690F40" w:rsidP="00690F40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2243688" w14:textId="77777777" w:rsidR="00690F40" w:rsidRDefault="00690F40" w:rsidP="00690F40">
            <w:pPr>
              <w:spacing w:after="0"/>
              <w:jc w:val="center"/>
            </w:pPr>
            <w:r>
              <w:t>X</w:t>
            </w:r>
          </w:p>
        </w:tc>
      </w:tr>
      <w:tr w:rsidR="00690F40" w14:paraId="72C65CB9" w14:textId="77777777" w:rsidTr="00690F40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37290F3A" w14:textId="77777777" w:rsidR="00690F40" w:rsidRDefault="00690F40" w:rsidP="00690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AF1DD" w:themeFill="accent3" w:themeFillTint="33"/>
            <w:vAlign w:val="center"/>
          </w:tcPr>
          <w:p w14:paraId="3D39F059" w14:textId="77777777" w:rsidR="00690F40" w:rsidRPr="00247668" w:rsidRDefault="00690F40" w:rsidP="00690F4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2380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4536"/>
        <w:gridCol w:w="4536"/>
      </w:tblGrid>
      <w:tr w:rsidR="00690F40" w:rsidRPr="00690F40" w14:paraId="0862E43D" w14:textId="77777777" w:rsidTr="00690F40">
        <w:trPr>
          <w:cantSplit/>
          <w:trHeight w:val="1134"/>
        </w:trPr>
        <w:tc>
          <w:tcPr>
            <w:tcW w:w="1242" w:type="dxa"/>
            <w:shd w:val="clear" w:color="auto" w:fill="F2F2F2" w:themeFill="background1" w:themeFillShade="F2"/>
            <w:textDirection w:val="btLr"/>
          </w:tcPr>
          <w:p w14:paraId="3EE00F9B" w14:textId="77777777" w:rsidR="00690F40" w:rsidRPr="00690F40" w:rsidRDefault="00690F40" w:rsidP="00690F40">
            <w:pPr>
              <w:ind w:left="113" w:right="113"/>
              <w:jc w:val="center"/>
              <w:rPr>
                <w:b/>
                <w:iCs/>
                <w:sz w:val="18"/>
                <w:szCs w:val="18"/>
              </w:rPr>
            </w:pPr>
            <w:r w:rsidRPr="00690F40">
              <w:rPr>
                <w:b/>
                <w:iCs/>
                <w:sz w:val="18"/>
                <w:szCs w:val="18"/>
              </w:rPr>
              <w:t>SYNTHESE REFERENTIEL NATIONAL</w:t>
            </w:r>
          </w:p>
        </w:tc>
        <w:tc>
          <w:tcPr>
            <w:tcW w:w="5529" w:type="dxa"/>
          </w:tcPr>
          <w:p w14:paraId="34C38474" w14:textId="77777777" w:rsidR="00690F40" w:rsidRPr="00690F40" w:rsidRDefault="00690F40" w:rsidP="00690F4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90F40">
              <w:rPr>
                <w:b/>
                <w:bCs/>
                <w:color w:val="FF0000"/>
                <w:sz w:val="18"/>
                <w:szCs w:val="18"/>
              </w:rPr>
              <w:t>EPREUVE :</w:t>
            </w:r>
          </w:p>
          <w:p w14:paraId="4BBD1322" w14:textId="77777777" w:rsidR="00690F40" w:rsidRPr="00690F40" w:rsidRDefault="00690F40" w:rsidP="00690F40">
            <w:pPr>
              <w:spacing w:after="0"/>
              <w:rPr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 -</w:t>
            </w:r>
            <w:r w:rsidRPr="00690F40">
              <w:rPr>
                <w:b/>
                <w:sz w:val="18"/>
                <w:szCs w:val="18"/>
              </w:rPr>
              <w:t>mise en œuvre d’une méthode</w:t>
            </w:r>
            <w:r w:rsidRPr="00690F40">
              <w:rPr>
                <w:sz w:val="18"/>
                <w:szCs w:val="18"/>
              </w:rPr>
              <w:t xml:space="preserve"> choisie en lien avec un </w:t>
            </w:r>
            <w:r w:rsidRPr="00690F40">
              <w:rPr>
                <w:b/>
                <w:sz w:val="18"/>
                <w:szCs w:val="18"/>
              </w:rPr>
              <w:t>thème d’entraînement</w:t>
            </w:r>
            <w:r w:rsidRPr="00690F40">
              <w:rPr>
                <w:sz w:val="18"/>
                <w:szCs w:val="18"/>
              </w:rPr>
              <w:t xml:space="preserve"> motivé par un choix de projet</w:t>
            </w:r>
            <w:r>
              <w:rPr>
                <w:sz w:val="18"/>
                <w:szCs w:val="18"/>
              </w:rPr>
              <w:t> :</w:t>
            </w:r>
            <w:r w:rsidRPr="00690F40">
              <w:rPr>
                <w:sz w:val="18"/>
                <w:szCs w:val="18"/>
              </w:rPr>
              <w:t xml:space="preserve"> </w:t>
            </w:r>
            <w:r w:rsidRPr="00690F40">
              <w:rPr>
                <w:b/>
                <w:sz w:val="18"/>
                <w:szCs w:val="18"/>
              </w:rPr>
              <w:t>carnet</w:t>
            </w:r>
            <w:r w:rsidRPr="00690F40">
              <w:rPr>
                <w:sz w:val="18"/>
                <w:szCs w:val="18"/>
              </w:rPr>
              <w:t xml:space="preserve"> d’entrainement</w:t>
            </w:r>
          </w:p>
          <w:p w14:paraId="2F93D3A6" w14:textId="77777777" w:rsidR="00690F40" w:rsidRPr="00690F40" w:rsidRDefault="00690F40" w:rsidP="00690F40">
            <w:pPr>
              <w:spacing w:after="0"/>
              <w:rPr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- </w:t>
            </w:r>
            <w:r w:rsidRPr="00690F40">
              <w:rPr>
                <w:b/>
                <w:sz w:val="18"/>
                <w:szCs w:val="18"/>
              </w:rPr>
              <w:t>paramètres liés à la charge de travail</w:t>
            </w:r>
            <w:r w:rsidRPr="00690F40">
              <w:rPr>
                <w:sz w:val="18"/>
                <w:szCs w:val="18"/>
              </w:rPr>
              <w:t xml:space="preserve"> (volume, durée, intensité, complexité, récupération, ...)  identifiés et définis par l’élève dans une </w:t>
            </w:r>
            <w:r w:rsidRPr="00690F40">
              <w:rPr>
                <w:b/>
                <w:sz w:val="18"/>
                <w:szCs w:val="18"/>
              </w:rPr>
              <w:t>alternance temps de travail /récupération /analyse</w:t>
            </w:r>
          </w:p>
        </w:tc>
        <w:tc>
          <w:tcPr>
            <w:tcW w:w="4536" w:type="dxa"/>
          </w:tcPr>
          <w:p w14:paraId="552B480B" w14:textId="77777777" w:rsidR="00690F40" w:rsidRPr="00690F40" w:rsidRDefault="00690F40" w:rsidP="00690F4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690F40">
              <w:rPr>
                <w:b/>
                <w:bCs/>
                <w:color w:val="FF0000"/>
                <w:sz w:val="18"/>
                <w:szCs w:val="18"/>
              </w:rPr>
              <w:t>AFLP 1 + AFLP 2 = MOTEUR /12 points lors de l’épreuve de fin de séquence</w:t>
            </w:r>
          </w:p>
          <w:p w14:paraId="7877A56F" w14:textId="77777777" w:rsidR="00690F40" w:rsidRPr="00690F40" w:rsidRDefault="00690F40" w:rsidP="00690F40">
            <w:pPr>
              <w:spacing w:after="0"/>
              <w:rPr>
                <w:bCs/>
                <w:sz w:val="18"/>
                <w:szCs w:val="18"/>
              </w:rPr>
            </w:pPr>
            <w:r w:rsidRPr="00690F40">
              <w:rPr>
                <w:bCs/>
                <w:sz w:val="18"/>
                <w:szCs w:val="18"/>
                <w:u w:val="single"/>
              </w:rPr>
              <w:t>- AFLP1 /7</w:t>
            </w:r>
            <w:r w:rsidRPr="00690F40">
              <w:rPr>
                <w:bCs/>
                <w:sz w:val="18"/>
                <w:szCs w:val="18"/>
              </w:rPr>
              <w:t xml:space="preserve"> = construction et réalisation d’une séance d’entraînement en lien avec un thème</w:t>
            </w:r>
          </w:p>
          <w:p w14:paraId="2112928E" w14:textId="67B06032" w:rsidR="00690F40" w:rsidRPr="00690F40" w:rsidRDefault="00690F40" w:rsidP="00690F40">
            <w:pPr>
              <w:spacing w:after="0"/>
              <w:rPr>
                <w:sz w:val="18"/>
                <w:szCs w:val="18"/>
              </w:rPr>
            </w:pPr>
            <w:r w:rsidRPr="00690F40">
              <w:rPr>
                <w:bCs/>
                <w:sz w:val="18"/>
                <w:szCs w:val="18"/>
                <w:u w:val="single"/>
              </w:rPr>
              <w:t>- AFLP2 /5 =</w:t>
            </w:r>
            <w:r w:rsidRPr="00690F40">
              <w:rPr>
                <w:bCs/>
                <w:sz w:val="18"/>
                <w:szCs w:val="18"/>
              </w:rPr>
              <w:t xml:space="preserve"> ajustement de la séance grâce à la mise en lien entre</w:t>
            </w:r>
            <w:r w:rsidRPr="00690F40">
              <w:rPr>
                <w:b/>
                <w:bCs/>
                <w:sz w:val="18"/>
                <w:szCs w:val="18"/>
              </w:rPr>
              <w:t xml:space="preserve"> ressentis</w:t>
            </w:r>
            <w:r w:rsidRPr="00690F40">
              <w:rPr>
                <w:bCs/>
                <w:sz w:val="18"/>
                <w:szCs w:val="18"/>
              </w:rPr>
              <w:t xml:space="preserve"> </w:t>
            </w:r>
            <w:r w:rsidR="00187452" w:rsidRPr="00690F40">
              <w:rPr>
                <w:bCs/>
                <w:sz w:val="18"/>
                <w:szCs w:val="18"/>
              </w:rPr>
              <w:t>et charge</w:t>
            </w:r>
            <w:r w:rsidRPr="00690F40">
              <w:rPr>
                <w:bCs/>
                <w:sz w:val="18"/>
                <w:szCs w:val="18"/>
              </w:rPr>
              <w:t xml:space="preserve"> de travail</w:t>
            </w:r>
          </w:p>
        </w:tc>
        <w:tc>
          <w:tcPr>
            <w:tcW w:w="4536" w:type="dxa"/>
          </w:tcPr>
          <w:p w14:paraId="608D158B" w14:textId="77777777" w:rsidR="00690F40" w:rsidRPr="00690F40" w:rsidRDefault="00690F40" w:rsidP="00690F40">
            <w:pPr>
              <w:spacing w:after="0"/>
              <w:rPr>
                <w:sz w:val="18"/>
                <w:szCs w:val="18"/>
                <w:u w:val="single"/>
              </w:rPr>
            </w:pPr>
            <w:r w:rsidRPr="00690F40">
              <w:rPr>
                <w:b/>
                <w:color w:val="FF0000"/>
                <w:sz w:val="18"/>
                <w:szCs w:val="18"/>
              </w:rPr>
              <w:t xml:space="preserve">2 AFLP choisis parmi 4 / 8 pts au fil de la séquence : </w:t>
            </w:r>
          </w:p>
          <w:p w14:paraId="1F806C09" w14:textId="77777777" w:rsidR="00690F40" w:rsidRPr="00690F40" w:rsidRDefault="00690F40" w:rsidP="00690F40">
            <w:pPr>
              <w:spacing w:after="0"/>
              <w:rPr>
                <w:bCs/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- AFLP3 : </w:t>
            </w:r>
            <w:r w:rsidRPr="00690F40">
              <w:rPr>
                <w:bCs/>
                <w:sz w:val="18"/>
                <w:szCs w:val="18"/>
              </w:rPr>
              <w:t xml:space="preserve">Mobilisation des </w:t>
            </w:r>
            <w:r w:rsidRPr="00690F40">
              <w:rPr>
                <w:b/>
                <w:bCs/>
                <w:sz w:val="18"/>
                <w:szCs w:val="18"/>
              </w:rPr>
              <w:t>différentes méthodes</w:t>
            </w:r>
          </w:p>
          <w:p w14:paraId="1CBD5662" w14:textId="77777777" w:rsidR="00690F40" w:rsidRPr="00690F40" w:rsidRDefault="00690F40" w:rsidP="00690F40">
            <w:pPr>
              <w:spacing w:after="0"/>
              <w:rPr>
                <w:bCs/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- AFLP4 : </w:t>
            </w:r>
            <w:r w:rsidRPr="00690F40">
              <w:rPr>
                <w:bCs/>
                <w:sz w:val="18"/>
                <w:szCs w:val="18"/>
              </w:rPr>
              <w:t>Coopération et</w:t>
            </w:r>
            <w:r w:rsidRPr="00690F40">
              <w:rPr>
                <w:b/>
                <w:bCs/>
                <w:sz w:val="18"/>
                <w:szCs w:val="18"/>
              </w:rPr>
              <w:t xml:space="preserve"> rôles sociaux</w:t>
            </w:r>
          </w:p>
          <w:p w14:paraId="26A7C186" w14:textId="77777777" w:rsidR="00690F40" w:rsidRPr="00690F40" w:rsidRDefault="00690F40" w:rsidP="00690F40">
            <w:pPr>
              <w:spacing w:after="0"/>
              <w:rPr>
                <w:bCs/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- AFLP5 : </w:t>
            </w:r>
            <w:r w:rsidRPr="00690F40">
              <w:rPr>
                <w:bCs/>
                <w:sz w:val="18"/>
                <w:szCs w:val="18"/>
              </w:rPr>
              <w:t xml:space="preserve">Engagement adapté et </w:t>
            </w:r>
            <w:r w:rsidRPr="00690F40">
              <w:rPr>
                <w:b/>
                <w:bCs/>
                <w:sz w:val="18"/>
                <w:szCs w:val="18"/>
              </w:rPr>
              <w:t>persévérance</w:t>
            </w:r>
          </w:p>
          <w:p w14:paraId="0CB7F5F1" w14:textId="77777777" w:rsidR="00690F40" w:rsidRPr="00690F40" w:rsidRDefault="00690F40" w:rsidP="00690F40">
            <w:pPr>
              <w:spacing w:after="0"/>
              <w:rPr>
                <w:b/>
                <w:bCs/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-  AFLP6 : </w:t>
            </w:r>
            <w:r w:rsidRPr="00690F40">
              <w:rPr>
                <w:b/>
                <w:sz w:val="18"/>
                <w:szCs w:val="18"/>
              </w:rPr>
              <w:t>connaissances culturelles</w:t>
            </w:r>
            <w:r w:rsidRPr="00690F40">
              <w:rPr>
                <w:sz w:val="18"/>
                <w:szCs w:val="18"/>
              </w:rPr>
              <w:t> : Conseils d’entraînement, d’hygiène de vie et de diététique</w:t>
            </w:r>
          </w:p>
        </w:tc>
      </w:tr>
      <w:tr w:rsidR="00690F40" w:rsidRPr="00690F40" w14:paraId="73E90BBF" w14:textId="77777777" w:rsidTr="00690F40">
        <w:trPr>
          <w:cantSplit/>
          <w:trHeight w:val="689"/>
        </w:trPr>
        <w:tc>
          <w:tcPr>
            <w:tcW w:w="1242" w:type="dxa"/>
            <w:shd w:val="clear" w:color="auto" w:fill="F2F2F2" w:themeFill="background1" w:themeFillShade="F2"/>
          </w:tcPr>
          <w:p w14:paraId="54DAA8CA" w14:textId="77777777" w:rsidR="00690F40" w:rsidRPr="00690F40" w:rsidRDefault="00690F40" w:rsidP="00690F40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 w:rsidRPr="00690F40">
              <w:rPr>
                <w:b/>
                <w:iCs/>
                <w:sz w:val="18"/>
                <w:szCs w:val="18"/>
              </w:rPr>
              <w:t>POINTS DE VIGILANCE</w:t>
            </w:r>
          </w:p>
        </w:tc>
        <w:tc>
          <w:tcPr>
            <w:tcW w:w="14601" w:type="dxa"/>
            <w:gridSpan w:val="3"/>
          </w:tcPr>
          <w:p w14:paraId="638A22CD" w14:textId="77777777" w:rsidR="00690F40" w:rsidRPr="00690F40" w:rsidRDefault="00690F40" w:rsidP="00690F40">
            <w:pPr>
              <w:spacing w:after="0"/>
              <w:jc w:val="center"/>
              <w:rPr>
                <w:b/>
                <w:color w:val="00B0F0"/>
                <w:sz w:val="18"/>
                <w:szCs w:val="18"/>
                <w:u w:val="single"/>
              </w:rPr>
            </w:pPr>
            <w:r w:rsidRPr="00690F40">
              <w:rPr>
                <w:b/>
                <w:color w:val="00B0F0"/>
                <w:sz w:val="18"/>
                <w:szCs w:val="18"/>
                <w:u w:val="single"/>
              </w:rPr>
              <w:t xml:space="preserve">essentiellement </w:t>
            </w:r>
            <w:r w:rsidR="00F66EE5">
              <w:rPr>
                <w:b/>
                <w:color w:val="00B0F0"/>
                <w:sz w:val="18"/>
                <w:szCs w:val="18"/>
                <w:u w:val="single"/>
              </w:rPr>
              <w:t>sur</w:t>
            </w:r>
            <w:r w:rsidRPr="00690F40">
              <w:rPr>
                <w:b/>
                <w:color w:val="00B0F0"/>
                <w:sz w:val="18"/>
                <w:szCs w:val="18"/>
                <w:u w:val="single"/>
              </w:rPr>
              <w:t xml:space="preserve"> les modalités de l’épreuve : </w:t>
            </w:r>
          </w:p>
          <w:p w14:paraId="4565EF02" w14:textId="2406B59D" w:rsidR="00690F40" w:rsidRPr="00690F40" w:rsidRDefault="00690F40" w:rsidP="00690F40">
            <w:pPr>
              <w:spacing w:after="0"/>
              <w:rPr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=&gt; manque de précision sur le </w:t>
            </w:r>
            <w:r w:rsidRPr="00690F40">
              <w:rPr>
                <w:b/>
                <w:sz w:val="18"/>
                <w:szCs w:val="18"/>
              </w:rPr>
              <w:t xml:space="preserve">temps </w:t>
            </w:r>
            <w:r w:rsidR="00187452" w:rsidRPr="00690F40">
              <w:rPr>
                <w:b/>
                <w:sz w:val="18"/>
                <w:szCs w:val="18"/>
              </w:rPr>
              <w:t>d’analyse</w:t>
            </w:r>
            <w:r w:rsidR="00187452" w:rsidRPr="00690F40">
              <w:rPr>
                <w:sz w:val="18"/>
                <w:szCs w:val="18"/>
              </w:rPr>
              <w:t xml:space="preserve"> </w:t>
            </w:r>
            <w:r w:rsidR="00187452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 xml:space="preserve"> </w:t>
            </w:r>
            <w:r w:rsidRPr="00690F40">
              <w:rPr>
                <w:sz w:val="18"/>
                <w:szCs w:val="18"/>
              </w:rPr>
              <w:t xml:space="preserve">le </w:t>
            </w:r>
            <w:r w:rsidRPr="00690F40">
              <w:rPr>
                <w:b/>
                <w:sz w:val="18"/>
                <w:szCs w:val="18"/>
              </w:rPr>
              <w:t>carnet d’entraînement</w:t>
            </w:r>
            <w:r w:rsidRPr="00690F40">
              <w:rPr>
                <w:sz w:val="18"/>
                <w:szCs w:val="18"/>
              </w:rPr>
              <w:t xml:space="preserve"> est peu évoqué</w:t>
            </w:r>
          </w:p>
          <w:p w14:paraId="728F0613" w14:textId="77777777" w:rsidR="00690F40" w:rsidRPr="00690F40" w:rsidRDefault="00690F40" w:rsidP="00690F40">
            <w:pPr>
              <w:spacing w:after="0"/>
              <w:rPr>
                <w:sz w:val="18"/>
                <w:szCs w:val="18"/>
              </w:rPr>
            </w:pPr>
            <w:r w:rsidRPr="00690F40">
              <w:rPr>
                <w:sz w:val="18"/>
                <w:szCs w:val="18"/>
              </w:rPr>
              <w:t xml:space="preserve">=&gt; le </w:t>
            </w:r>
            <w:r w:rsidRPr="00690F40">
              <w:rPr>
                <w:b/>
                <w:sz w:val="18"/>
                <w:szCs w:val="18"/>
              </w:rPr>
              <w:t>vocabulaire spécifique au CA5</w:t>
            </w:r>
            <w:r w:rsidRPr="00690F40">
              <w:rPr>
                <w:sz w:val="18"/>
                <w:szCs w:val="18"/>
              </w:rPr>
              <w:t xml:space="preserve"> est peu détaillé : méthode, thème d’entrainement, mobile, paramètres, ressentis… tout cela doit être précisé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E74A089" w14:textId="77777777" w:rsidR="00E2287A" w:rsidRDefault="0098219A" w:rsidP="00690F40">
      <w:pPr>
        <w:spacing w:after="0"/>
      </w:pPr>
      <w:r w:rsidRPr="0098219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B3F953D" wp14:editId="014D2D77">
            <wp:simplePos x="0" y="0"/>
            <wp:positionH relativeFrom="column">
              <wp:posOffset>9143172</wp:posOffset>
            </wp:positionH>
            <wp:positionV relativeFrom="paragraph">
              <wp:posOffset>-274320</wp:posOffset>
            </wp:positionV>
            <wp:extent cx="799934" cy="540689"/>
            <wp:effectExtent l="1905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0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87B">
        <w:rPr>
          <w:noProof/>
          <w:lang w:eastAsia="fr-FR"/>
        </w:rPr>
        <w:pict w14:anchorId="08D5DBB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-4.55pt;margin-top:-1.75pt;width:714.95pt;height:24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" fillcolor="#b8cce4 [1300]" strokeweight=".5pt">
            <v:textbox>
              <w:txbxContent>
                <w:p w14:paraId="0F5AB8C7" w14:textId="77777777" w:rsidR="0098219A" w:rsidRPr="00C743FE" w:rsidRDefault="0098219A" w:rsidP="0098219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FICHE GUIDE POUR ANALYSER LA CONFORMITE DES 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>RÉFÉRENTIEL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CAP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EP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3740DA">
                    <w:rPr>
                      <w:b/>
                      <w:bCs/>
                      <w:sz w:val="24"/>
                      <w:szCs w:val="24"/>
                    </w:rPr>
                    <w:t xml:space="preserve"> CA5</w:t>
                  </w:r>
                </w:p>
              </w:txbxContent>
            </v:textbox>
          </v:shape>
        </w:pict>
      </w:r>
    </w:p>
    <w:sectPr w:rsidR="00E2287A" w:rsidSect="00982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9A"/>
    <w:rsid w:val="0004498C"/>
    <w:rsid w:val="000A5FC1"/>
    <w:rsid w:val="0012275A"/>
    <w:rsid w:val="00187452"/>
    <w:rsid w:val="00192614"/>
    <w:rsid w:val="001A4BCE"/>
    <w:rsid w:val="002B3D06"/>
    <w:rsid w:val="003370F9"/>
    <w:rsid w:val="0037015D"/>
    <w:rsid w:val="003740DA"/>
    <w:rsid w:val="006324DF"/>
    <w:rsid w:val="00690F40"/>
    <w:rsid w:val="007229ED"/>
    <w:rsid w:val="008E087B"/>
    <w:rsid w:val="00915E91"/>
    <w:rsid w:val="0098219A"/>
    <w:rsid w:val="00A2743D"/>
    <w:rsid w:val="00AC0EA4"/>
    <w:rsid w:val="00B95F3A"/>
    <w:rsid w:val="00E2287A"/>
    <w:rsid w:val="00F66EE5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2042F"/>
  <w15:docId w15:val="{7024E8DB-B519-4399-8EA8-7C624540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9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Prades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Yannick Dartois</cp:lastModifiedBy>
  <cp:revision>12</cp:revision>
  <cp:lastPrinted>2021-05-27T22:24:00Z</cp:lastPrinted>
  <dcterms:created xsi:type="dcterms:W3CDTF">2020-11-21T09:10:00Z</dcterms:created>
  <dcterms:modified xsi:type="dcterms:W3CDTF">2021-06-24T12:34:00Z</dcterms:modified>
</cp:coreProperties>
</file>