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307A" w14:textId="426C96BE" w:rsidR="00AE57EB" w:rsidRDefault="006D760E" w:rsidP="0045071E">
      <w:pPr>
        <w:spacing w:after="0" w:line="240" w:lineRule="auto"/>
        <w:rPr>
          <w:b/>
          <w:i/>
          <w:iCs/>
        </w:rPr>
      </w:pPr>
      <w:r w:rsidRPr="006D760E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1227931" wp14:editId="429014E2">
            <wp:simplePos x="0" y="0"/>
            <wp:positionH relativeFrom="column">
              <wp:posOffset>9144000</wp:posOffset>
            </wp:positionH>
            <wp:positionV relativeFrom="paragraph">
              <wp:posOffset>-89535</wp:posOffset>
            </wp:positionV>
            <wp:extent cx="800100" cy="54292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6B4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DF1E7" wp14:editId="36F725A9">
                <wp:simplePos x="0" y="0"/>
                <wp:positionH relativeFrom="column">
                  <wp:posOffset>-93345</wp:posOffset>
                </wp:positionH>
                <wp:positionV relativeFrom="paragraph">
                  <wp:posOffset>-18415</wp:posOffset>
                </wp:positionV>
                <wp:extent cx="9116060" cy="307975"/>
                <wp:effectExtent l="0" t="0" r="889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606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7F114" w14:textId="77777777" w:rsidR="006A14D2" w:rsidRPr="00C743FE" w:rsidRDefault="006A14D2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EE7C91" w:rsidRPr="00EE7C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7C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F1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.35pt;margin-top:-1.45pt;width:717.8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" fillcolor="#bdd6ee [1300]" strokeweight=".5pt">
                <v:path arrowok="t"/>
                <v:textbox>
                  <w:txbxContent>
                    <w:p w14:paraId="5FA7F114" w14:textId="77777777" w:rsidR="006A14D2" w:rsidRPr="00C743FE" w:rsidRDefault="006A14D2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EE7C91" w:rsidRPr="00EE7C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E7C91">
                        <w:rPr>
                          <w:b/>
                          <w:bCs/>
                          <w:sz w:val="24"/>
                          <w:szCs w:val="24"/>
                        </w:rPr>
                        <w:t>CA1</w:t>
                      </w:r>
                    </w:p>
                  </w:txbxContent>
                </v:textbox>
              </v:shape>
            </w:pict>
          </mc:Fallback>
        </mc:AlternateContent>
      </w:r>
    </w:p>
    <w:p w14:paraId="132B6235" w14:textId="77777777" w:rsidR="00AE57EB" w:rsidRDefault="00AE57EB" w:rsidP="0045071E">
      <w:pPr>
        <w:spacing w:after="0" w:line="240" w:lineRule="auto"/>
        <w:rPr>
          <w:b/>
          <w:i/>
          <w:iCs/>
        </w:rPr>
      </w:pPr>
    </w:p>
    <w:p w14:paraId="02635357" w14:textId="77777777" w:rsidR="00AE57EB" w:rsidRPr="00424939" w:rsidRDefault="00424939" w:rsidP="00424939">
      <w:pPr>
        <w:tabs>
          <w:tab w:val="left" w:pos="14295"/>
        </w:tabs>
        <w:spacing w:after="0" w:line="240" w:lineRule="auto"/>
        <w:rPr>
          <w:b/>
          <w:i/>
          <w:iCs/>
          <w:color w:val="FF0000"/>
          <w:sz w:val="4"/>
        </w:rPr>
      </w:pPr>
      <w:r>
        <w:rPr>
          <w:b/>
          <w:i/>
          <w:iCs/>
          <w:color w:val="FF0000"/>
        </w:rPr>
        <w:tab/>
      </w:r>
    </w:p>
    <w:tbl>
      <w:tblPr>
        <w:tblStyle w:val="Grilledutableau"/>
        <w:tblpPr w:leftFromText="141" w:rightFromText="141" w:vertAnchor="text" w:horzAnchor="margin" w:tblpXSpec="center" w:tblpY="97"/>
        <w:tblW w:w="15984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1086"/>
      </w:tblGrid>
      <w:tr w:rsidR="008B2CD9" w14:paraId="72A1577E" w14:textId="77777777" w:rsidTr="00C20F7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780DA0B" w14:textId="77777777" w:rsidR="008B2CD9" w:rsidRPr="00041F83" w:rsidRDefault="008B2CD9" w:rsidP="00026739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65399CA1" w14:textId="77777777" w:rsidR="008B2CD9" w:rsidRDefault="008B2CD9" w:rsidP="00026739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E3ACC04" w14:textId="77777777" w:rsidR="008B2CD9" w:rsidRPr="00041F83" w:rsidRDefault="008B2CD9" w:rsidP="00026739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60B19523" w14:textId="77777777" w:rsidR="008B2CD9" w:rsidRDefault="008B2CD9" w:rsidP="00026739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17B337E9" w14:textId="77777777" w:rsidR="008B2CD9" w:rsidRPr="00041F83" w:rsidRDefault="008B2CD9" w:rsidP="00026739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174911A" w14:textId="77777777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7FEF79C5" w14:textId="77777777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11F66EA" w14:textId="77777777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4CBBEBA9" w14:textId="77777777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04C8543" w14:textId="77777777" w:rsidR="008B2CD9" w:rsidRPr="00C743FE" w:rsidRDefault="008B2CD9" w:rsidP="0002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B2CD9" w14:paraId="6F1E6DDF" w14:textId="77777777" w:rsidTr="00C20F7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2A67C27" w14:textId="77777777" w:rsidR="008B2CD9" w:rsidRPr="00041F83" w:rsidRDefault="008B2CD9" w:rsidP="00026739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37F5B5EA" w14:textId="77777777" w:rsidR="008B2CD9" w:rsidRDefault="008B2CD9" w:rsidP="00026739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6850B25D" w14:textId="77777777" w:rsidR="008B2CD9" w:rsidRPr="00041F83" w:rsidRDefault="008B2CD9" w:rsidP="00026739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D78A40" w14:textId="77777777" w:rsidR="008B2CD9" w:rsidRDefault="00472AAD" w:rsidP="00026739">
            <w:pPr>
              <w:jc w:val="center"/>
            </w:pPr>
            <w:r>
              <w:t>X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DFABBE" w14:textId="77777777" w:rsidR="008B2CD9" w:rsidRDefault="008B2CD9" w:rsidP="00026739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CC607A" w14:textId="77777777" w:rsidR="008B2CD9" w:rsidRDefault="008B2CD9" w:rsidP="00026739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9E1AF6" w14:textId="77777777" w:rsidR="008B2CD9" w:rsidRDefault="008B2CD9" w:rsidP="00026739">
            <w:pPr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7D25C3" w14:textId="77777777" w:rsidR="008B2CD9" w:rsidRDefault="008B2CD9" w:rsidP="00026739">
            <w:pPr>
              <w:jc w:val="center"/>
            </w:pPr>
          </w:p>
        </w:tc>
      </w:tr>
      <w:tr w:rsidR="008B2CD9" w14:paraId="13493656" w14:textId="77777777" w:rsidTr="00C20F71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7D6A0183" w14:textId="77777777" w:rsidR="008B2CD9" w:rsidRPr="00C20F71" w:rsidRDefault="008B2CD9" w:rsidP="00026739">
            <w:pPr>
              <w:jc w:val="center"/>
              <w:rPr>
                <w:b/>
              </w:rPr>
            </w:pPr>
            <w:r w:rsidRPr="00C20F71"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6C90862" w14:textId="77777777" w:rsidR="008B2CD9" w:rsidRPr="00C20F71" w:rsidRDefault="008B2CD9" w:rsidP="00026739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95372F0" w14:textId="77777777" w:rsidR="008B2CD9" w:rsidRPr="00C20F71" w:rsidRDefault="008B2CD9" w:rsidP="00026739">
            <w:pPr>
              <w:jc w:val="center"/>
              <w:rPr>
                <w:b/>
              </w:rPr>
            </w:pPr>
            <w:r w:rsidRPr="00C20F71"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216D4B23" w14:textId="77777777" w:rsidR="008B2CD9" w:rsidRPr="00C743FE" w:rsidRDefault="008B2CD9" w:rsidP="0002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78E85168" w14:textId="77777777" w:rsidR="008B2CD9" w:rsidRPr="00C743FE" w:rsidRDefault="008B2CD9" w:rsidP="00026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C9C9C9" w:themeFill="accent3" w:themeFillTint="99"/>
            <w:vAlign w:val="center"/>
          </w:tcPr>
          <w:p w14:paraId="0387FEDE" w14:textId="77777777" w:rsidR="008B2CD9" w:rsidRPr="00247668" w:rsidRDefault="008B2CD9" w:rsidP="0002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8B2CD9" w14:paraId="41639D45" w14:textId="77777777" w:rsidTr="00C20F71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AB630BE" w14:textId="77777777" w:rsidR="008B2CD9" w:rsidRDefault="008B2CD9" w:rsidP="00026739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3A78EF5F" w14:textId="77777777" w:rsidR="008B2CD9" w:rsidRDefault="008B2CD9" w:rsidP="00026739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4C83DD36" w14:textId="77777777" w:rsidR="008B2CD9" w:rsidRDefault="008B2CD9" w:rsidP="00026739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79CA4851" w14:textId="77777777" w:rsidR="008B2CD9" w:rsidRDefault="008B2CD9" w:rsidP="00026739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60453440" w14:textId="77777777" w:rsidR="008B2CD9" w:rsidRDefault="008B2CD9" w:rsidP="00026739">
            <w:pPr>
              <w:jc w:val="center"/>
            </w:pPr>
          </w:p>
        </w:tc>
        <w:tc>
          <w:tcPr>
            <w:tcW w:w="1648" w:type="dxa"/>
            <w:gridSpan w:val="2"/>
            <w:shd w:val="clear" w:color="auto" w:fill="E2EFD9" w:themeFill="accent6" w:themeFillTint="33"/>
            <w:vAlign w:val="center"/>
          </w:tcPr>
          <w:p w14:paraId="59F25995" w14:textId="77777777" w:rsidR="008B2CD9" w:rsidRDefault="008B2CD9" w:rsidP="00026739">
            <w:pPr>
              <w:jc w:val="center"/>
            </w:pPr>
          </w:p>
        </w:tc>
      </w:tr>
    </w:tbl>
    <w:p w14:paraId="25952860" w14:textId="77777777" w:rsidR="0045071E" w:rsidRPr="00C20F71" w:rsidRDefault="0045071E" w:rsidP="00B33917">
      <w:pPr>
        <w:spacing w:after="0" w:line="240" w:lineRule="auto"/>
        <w:rPr>
          <w:b/>
          <w:i/>
          <w:iCs/>
          <w:sz w:val="18"/>
        </w:rPr>
      </w:pPr>
    </w:p>
    <w:tbl>
      <w:tblPr>
        <w:tblStyle w:val="Grilledutableau"/>
        <w:tblW w:w="16019" w:type="dxa"/>
        <w:tblInd w:w="-176" w:type="dxa"/>
        <w:tblLook w:val="04A0" w:firstRow="1" w:lastRow="0" w:firstColumn="1" w:lastColumn="0" w:noHBand="0" w:noVBand="1"/>
      </w:tblPr>
      <w:tblGrid>
        <w:gridCol w:w="1289"/>
        <w:gridCol w:w="2107"/>
        <w:gridCol w:w="3362"/>
        <w:gridCol w:w="3591"/>
        <w:gridCol w:w="3703"/>
        <w:gridCol w:w="1967"/>
      </w:tblGrid>
      <w:tr w:rsidR="009D66C1" w14:paraId="3F898B7D" w14:textId="77777777" w:rsidTr="00274B84">
        <w:trPr>
          <w:cantSplit/>
          <w:trHeight w:val="1134"/>
        </w:trPr>
        <w:tc>
          <w:tcPr>
            <w:tcW w:w="1289" w:type="dxa"/>
            <w:shd w:val="clear" w:color="auto" w:fill="F2F2F2" w:themeFill="background1" w:themeFillShade="F2"/>
            <w:textDirection w:val="btLr"/>
          </w:tcPr>
          <w:p w14:paraId="663AA937" w14:textId="77777777" w:rsidR="009D66C1" w:rsidRPr="00424939" w:rsidRDefault="009D66C1" w:rsidP="00424939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424939">
              <w:rPr>
                <w:b/>
                <w:iCs/>
                <w:sz w:val="24"/>
                <w:szCs w:val="20"/>
              </w:rPr>
              <w:t>SYNTHESE REFERENTIEL NATIONAL</w:t>
            </w:r>
          </w:p>
        </w:tc>
        <w:tc>
          <w:tcPr>
            <w:tcW w:w="2107" w:type="dxa"/>
          </w:tcPr>
          <w:p w14:paraId="737A819D" w14:textId="77777777" w:rsidR="009D66C1" w:rsidRPr="00C20F71" w:rsidRDefault="009D66C1" w:rsidP="00424939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C20F71">
              <w:rPr>
                <w:b/>
                <w:bCs/>
                <w:color w:val="FF0000"/>
                <w:sz w:val="18"/>
                <w:szCs w:val="20"/>
              </w:rPr>
              <w:t>EPREUVE :</w:t>
            </w:r>
          </w:p>
          <w:p w14:paraId="3DCB4DAF" w14:textId="6FBD9B5A" w:rsidR="009D66C1" w:rsidRPr="008B2D78" w:rsidRDefault="009D66C1" w:rsidP="006A14D2">
            <w:pPr>
              <w:jc w:val="center"/>
              <w:rPr>
                <w:sz w:val="18"/>
                <w:szCs w:val="18"/>
              </w:rPr>
            </w:pPr>
            <w:r w:rsidRPr="008B2D78">
              <w:rPr>
                <w:sz w:val="18"/>
                <w:szCs w:val="18"/>
              </w:rPr>
              <w:t xml:space="preserve">- </w:t>
            </w:r>
            <w:r w:rsidR="008B2D78" w:rsidRPr="008B2D78">
              <w:rPr>
                <w:color w:val="00B050"/>
                <w:sz w:val="18"/>
                <w:szCs w:val="18"/>
              </w:rPr>
              <w:t>vise la recherche d’une performance maximale mesurée et/ou chronométrée</w:t>
            </w:r>
          </w:p>
          <w:p w14:paraId="3B7010E9" w14:textId="2FD775A6" w:rsidR="009D66C1" w:rsidRPr="008B2D78" w:rsidRDefault="009D66C1" w:rsidP="006A14D2">
            <w:pPr>
              <w:jc w:val="center"/>
              <w:rPr>
                <w:sz w:val="18"/>
                <w:szCs w:val="18"/>
              </w:rPr>
            </w:pPr>
            <w:r w:rsidRPr="008B2D78">
              <w:rPr>
                <w:sz w:val="18"/>
                <w:szCs w:val="18"/>
              </w:rPr>
              <w:t xml:space="preserve">- Peut combiner </w:t>
            </w:r>
            <w:r w:rsidR="008B2D78" w:rsidRPr="008B2D78">
              <w:rPr>
                <w:color w:val="00B050"/>
                <w:sz w:val="18"/>
                <w:szCs w:val="18"/>
              </w:rPr>
              <w:t>plusieurs</w:t>
            </w:r>
            <w:r w:rsidRPr="008B2D78">
              <w:rPr>
                <w:color w:val="00B050"/>
                <w:sz w:val="18"/>
                <w:szCs w:val="18"/>
              </w:rPr>
              <w:t xml:space="preserve"> </w:t>
            </w:r>
            <w:r w:rsidRPr="008B2D78">
              <w:rPr>
                <w:sz w:val="18"/>
                <w:szCs w:val="18"/>
              </w:rPr>
              <w:t>activités</w:t>
            </w:r>
          </w:p>
          <w:p w14:paraId="5545886B" w14:textId="2653780F" w:rsidR="009D66C1" w:rsidRPr="00C20F71" w:rsidRDefault="009D66C1" w:rsidP="00424939">
            <w:pPr>
              <w:jc w:val="center"/>
              <w:rPr>
                <w:sz w:val="18"/>
                <w:szCs w:val="20"/>
              </w:rPr>
            </w:pPr>
            <w:r w:rsidRPr="008B2D78">
              <w:rPr>
                <w:sz w:val="18"/>
                <w:szCs w:val="18"/>
              </w:rPr>
              <w:t xml:space="preserve">- </w:t>
            </w:r>
            <w:r w:rsidR="008B2D78" w:rsidRPr="008B2D78">
              <w:rPr>
                <w:color w:val="00B050"/>
                <w:sz w:val="18"/>
                <w:szCs w:val="18"/>
              </w:rPr>
              <w:t>peut être c</w:t>
            </w:r>
            <w:r w:rsidRPr="008B2D78">
              <w:rPr>
                <w:color w:val="00B050"/>
                <w:sz w:val="18"/>
                <w:szCs w:val="18"/>
              </w:rPr>
              <w:t>ollective</w:t>
            </w:r>
            <w:r w:rsidRPr="008B2D78">
              <w:rPr>
                <w:color w:val="00B050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</w:tcPr>
          <w:p w14:paraId="678F5F8A" w14:textId="77777777" w:rsidR="009D66C1" w:rsidRPr="00C20F71" w:rsidRDefault="009D66C1" w:rsidP="009D66C1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C20F71">
              <w:rPr>
                <w:b/>
                <w:bCs/>
                <w:color w:val="FF0000"/>
                <w:sz w:val="18"/>
                <w:szCs w:val="20"/>
              </w:rPr>
              <w:t>AFL 1 = MOTEUR /12 points</w:t>
            </w:r>
          </w:p>
          <w:p w14:paraId="025115D7" w14:textId="624B390E" w:rsidR="009D66C1" w:rsidRPr="00C20F71" w:rsidRDefault="009D66C1" w:rsidP="009D66C1">
            <w:pPr>
              <w:spacing w:before="60" w:after="60"/>
              <w:rPr>
                <w:sz w:val="18"/>
                <w:szCs w:val="20"/>
              </w:rPr>
            </w:pPr>
            <w:r w:rsidRPr="008B2D78">
              <w:rPr>
                <w:b/>
                <w:color w:val="00B050"/>
                <w:sz w:val="18"/>
                <w:szCs w:val="20"/>
              </w:rPr>
              <w:t>Croisement de la perf</w:t>
            </w:r>
            <w:r w:rsidRPr="008B2D78">
              <w:rPr>
                <w:color w:val="00B050"/>
                <w:sz w:val="18"/>
                <w:szCs w:val="20"/>
              </w:rPr>
              <w:t xml:space="preserve"> </w:t>
            </w:r>
            <w:r w:rsidR="008B2D78">
              <w:rPr>
                <w:sz w:val="18"/>
                <w:szCs w:val="20"/>
              </w:rPr>
              <w:t>réalisée</w:t>
            </w:r>
            <w:r w:rsidRPr="00C20F71">
              <w:rPr>
                <w:sz w:val="18"/>
                <w:szCs w:val="20"/>
              </w:rPr>
              <w:t xml:space="preserve"> avec un seuil médian national (</w:t>
            </w:r>
            <w:proofErr w:type="spellStart"/>
            <w:r w:rsidRPr="00C20F71">
              <w:rPr>
                <w:sz w:val="18"/>
                <w:szCs w:val="20"/>
              </w:rPr>
              <w:t>cf</w:t>
            </w:r>
            <w:proofErr w:type="spellEnd"/>
            <w:r w:rsidRPr="00C20F71">
              <w:rPr>
                <w:sz w:val="18"/>
                <w:szCs w:val="20"/>
              </w:rPr>
              <w:t xml:space="preserve"> liste</w:t>
            </w:r>
            <w:r w:rsidR="006C6413">
              <w:rPr>
                <w:sz w:val="18"/>
                <w:szCs w:val="20"/>
              </w:rPr>
              <w:t xml:space="preserve"> </w:t>
            </w:r>
            <w:proofErr w:type="gramStart"/>
            <w:r w:rsidR="006C6413">
              <w:rPr>
                <w:sz w:val="18"/>
                <w:szCs w:val="20"/>
              </w:rPr>
              <w:t>BO</w:t>
            </w:r>
            <w:r w:rsidRPr="00C20F71">
              <w:rPr>
                <w:sz w:val="18"/>
                <w:szCs w:val="20"/>
              </w:rPr>
              <w:t xml:space="preserve"> )</w:t>
            </w:r>
            <w:proofErr w:type="gramEnd"/>
            <w:r w:rsidRPr="00C20F71">
              <w:rPr>
                <w:sz w:val="18"/>
                <w:szCs w:val="20"/>
              </w:rPr>
              <w:t xml:space="preserve"> </w:t>
            </w:r>
            <w:r w:rsidRPr="00C20F71">
              <w:rPr>
                <w:b/>
                <w:sz w:val="18"/>
                <w:szCs w:val="20"/>
              </w:rPr>
              <w:t>avec un indice technique chiffré</w:t>
            </w:r>
            <w:r w:rsidRPr="00C20F71">
              <w:rPr>
                <w:sz w:val="18"/>
                <w:szCs w:val="20"/>
              </w:rPr>
              <w:t xml:space="preserve"> qui révèle la création et conservation de la vitesse en coordonnant les actions propulsives</w:t>
            </w:r>
          </w:p>
        </w:tc>
        <w:tc>
          <w:tcPr>
            <w:tcW w:w="3591" w:type="dxa"/>
          </w:tcPr>
          <w:p w14:paraId="7BBF9160" w14:textId="77777777" w:rsidR="009D66C1" w:rsidRPr="00C20F71" w:rsidRDefault="009D66C1" w:rsidP="009D66C1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C20F71">
              <w:rPr>
                <w:b/>
                <w:bCs/>
                <w:color w:val="FF0000"/>
                <w:sz w:val="18"/>
                <w:szCs w:val="20"/>
              </w:rPr>
              <w:t>AFL 2 = S ENTRAINER / 2,4 ou 6 pts</w:t>
            </w:r>
            <w:r w:rsidRPr="00C20F71">
              <w:rPr>
                <w:bCs/>
                <w:color w:val="FF0000"/>
                <w:sz w:val="18"/>
                <w:szCs w:val="20"/>
              </w:rPr>
              <w:t xml:space="preserve"> </w:t>
            </w:r>
          </w:p>
          <w:p w14:paraId="7F38F986" w14:textId="77777777" w:rsidR="009D66C1" w:rsidRPr="00C20F71" w:rsidRDefault="009D66C1" w:rsidP="006A14D2">
            <w:pPr>
              <w:rPr>
                <w:sz w:val="18"/>
                <w:szCs w:val="20"/>
              </w:rPr>
            </w:pPr>
            <w:r w:rsidRPr="00C20F71">
              <w:rPr>
                <w:sz w:val="18"/>
                <w:szCs w:val="20"/>
                <w:u w:val="single"/>
              </w:rPr>
              <w:t>Projet</w:t>
            </w:r>
            <w:r w:rsidR="00424939" w:rsidRPr="00C20F71">
              <w:rPr>
                <w:sz w:val="18"/>
                <w:szCs w:val="20"/>
                <w:u w:val="single"/>
              </w:rPr>
              <w:t xml:space="preserve"> et</w:t>
            </w:r>
            <w:r w:rsidRPr="00C20F71">
              <w:rPr>
                <w:sz w:val="18"/>
                <w:szCs w:val="20"/>
                <w:u w:val="single"/>
              </w:rPr>
              <w:t xml:space="preserve"> adaptation de son entraînement </w:t>
            </w:r>
            <w:r w:rsidR="00424939" w:rsidRPr="00C20F71">
              <w:rPr>
                <w:bCs/>
                <w:sz w:val="18"/>
                <w:szCs w:val="20"/>
                <w:u w:val="single"/>
              </w:rPr>
              <w:t>à l’aide d’un outil de recueil de données</w:t>
            </w:r>
            <w:r w:rsidRPr="00C20F71">
              <w:rPr>
                <w:sz w:val="18"/>
                <w:szCs w:val="20"/>
                <w:u w:val="single"/>
              </w:rPr>
              <w:t xml:space="preserve">: </w:t>
            </w:r>
            <w:r w:rsidRPr="00C20F71">
              <w:rPr>
                <w:sz w:val="18"/>
                <w:szCs w:val="20"/>
              </w:rPr>
              <w:t>stabilité des perfs, pertinence des régulations, préparation et récupération…</w:t>
            </w:r>
          </w:p>
          <w:p w14:paraId="47C97EF1" w14:textId="77777777" w:rsidR="009D66C1" w:rsidRPr="00C20F71" w:rsidRDefault="009D66C1" w:rsidP="006A14D2">
            <w:pPr>
              <w:rPr>
                <w:i/>
                <w:iCs/>
                <w:sz w:val="18"/>
                <w:szCs w:val="20"/>
              </w:rPr>
            </w:pPr>
            <w:r w:rsidRPr="00C20F71">
              <w:rPr>
                <w:i/>
                <w:iCs/>
                <w:sz w:val="18"/>
                <w:szCs w:val="20"/>
              </w:rPr>
              <w:t>Elève isolé /suiveur / acteur / moteur</w:t>
            </w:r>
          </w:p>
        </w:tc>
        <w:tc>
          <w:tcPr>
            <w:tcW w:w="3703" w:type="dxa"/>
          </w:tcPr>
          <w:p w14:paraId="1817C7BC" w14:textId="77777777" w:rsidR="009D66C1" w:rsidRPr="00C20F71" w:rsidRDefault="009D66C1" w:rsidP="009D66C1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C20F71">
              <w:rPr>
                <w:b/>
                <w:bCs/>
                <w:color w:val="FF0000"/>
                <w:sz w:val="18"/>
                <w:szCs w:val="20"/>
              </w:rPr>
              <w:t>AFL 3 = ROLES POUR UN FONCTIONNEMENT SOLIDAIRE / 2,4 ou 6 pts</w:t>
            </w:r>
          </w:p>
          <w:p w14:paraId="63562527" w14:textId="77777777" w:rsidR="009D66C1" w:rsidRPr="00C20F71" w:rsidRDefault="009D66C1" w:rsidP="006A14D2">
            <w:pPr>
              <w:rPr>
                <w:sz w:val="18"/>
                <w:szCs w:val="20"/>
              </w:rPr>
            </w:pPr>
            <w:r w:rsidRPr="00C20F71">
              <w:rPr>
                <w:sz w:val="18"/>
                <w:szCs w:val="20"/>
                <w:u w:val="single"/>
              </w:rPr>
              <w:t>implication et qualité des rôles :</w:t>
            </w:r>
            <w:r w:rsidRPr="00C20F71">
              <w:rPr>
                <w:sz w:val="18"/>
                <w:szCs w:val="20"/>
              </w:rPr>
              <w:t xml:space="preserve"> connaissance et respect du règlement, recueil d’infos</w:t>
            </w:r>
          </w:p>
          <w:p w14:paraId="7ADC294C" w14:textId="77777777" w:rsidR="009D66C1" w:rsidRPr="00C20F71" w:rsidRDefault="009D66C1" w:rsidP="006A14D2">
            <w:pPr>
              <w:rPr>
                <w:i/>
                <w:iCs/>
                <w:sz w:val="18"/>
                <w:szCs w:val="20"/>
              </w:rPr>
            </w:pPr>
            <w:r w:rsidRPr="00C20F71">
              <w:rPr>
                <w:i/>
                <w:iCs/>
                <w:sz w:val="18"/>
                <w:szCs w:val="20"/>
              </w:rPr>
              <w:t>Rôles subis /aléatoires /préférentiels/au service du collectif</w:t>
            </w:r>
          </w:p>
        </w:tc>
        <w:tc>
          <w:tcPr>
            <w:tcW w:w="1967" w:type="dxa"/>
          </w:tcPr>
          <w:p w14:paraId="6B294A88" w14:textId="77777777" w:rsidR="009D66C1" w:rsidRPr="00C20F71" w:rsidRDefault="009D66C1" w:rsidP="009D66C1">
            <w:pPr>
              <w:rPr>
                <w:b/>
                <w:sz w:val="18"/>
                <w:szCs w:val="20"/>
                <w:u w:val="single"/>
              </w:rPr>
            </w:pPr>
            <w:r w:rsidRPr="00C20F71">
              <w:rPr>
                <w:b/>
                <w:sz w:val="18"/>
                <w:szCs w:val="20"/>
                <w:u w:val="single"/>
              </w:rPr>
              <w:t>Choix élèves possibles :</w:t>
            </w:r>
          </w:p>
          <w:p w14:paraId="2A1D4269" w14:textId="77777777" w:rsidR="009D66C1" w:rsidRPr="00C20F71" w:rsidRDefault="009D66C1" w:rsidP="006A14D2">
            <w:pPr>
              <w:rPr>
                <w:sz w:val="18"/>
                <w:szCs w:val="20"/>
              </w:rPr>
            </w:pPr>
            <w:r w:rsidRPr="00C20F71">
              <w:rPr>
                <w:sz w:val="18"/>
                <w:szCs w:val="20"/>
              </w:rPr>
              <w:t>Mode de nage, nombre d’essais, nature du départ, nature de l’élan, nature du virage …</w:t>
            </w:r>
          </w:p>
        </w:tc>
      </w:tr>
      <w:tr w:rsidR="00424939" w14:paraId="6A4DCE96" w14:textId="77777777" w:rsidTr="00274B84">
        <w:trPr>
          <w:cantSplit/>
          <w:trHeight w:val="1134"/>
        </w:trPr>
        <w:tc>
          <w:tcPr>
            <w:tcW w:w="1289" w:type="dxa"/>
            <w:shd w:val="clear" w:color="auto" w:fill="F2F2F2" w:themeFill="background1" w:themeFillShade="F2"/>
          </w:tcPr>
          <w:p w14:paraId="1AB90FFB" w14:textId="77777777" w:rsidR="00424939" w:rsidRPr="00424939" w:rsidRDefault="00424939" w:rsidP="00424939">
            <w:pPr>
              <w:jc w:val="center"/>
              <w:rPr>
                <w:b/>
                <w:iCs/>
                <w:sz w:val="16"/>
              </w:rPr>
            </w:pPr>
          </w:p>
          <w:p w14:paraId="48A6D44B" w14:textId="77777777" w:rsidR="00424939" w:rsidRPr="00424939" w:rsidRDefault="00424939" w:rsidP="00424939">
            <w:pPr>
              <w:jc w:val="center"/>
              <w:rPr>
                <w:b/>
                <w:iCs/>
              </w:rPr>
            </w:pPr>
            <w:r w:rsidRPr="00424939">
              <w:rPr>
                <w:b/>
                <w:iCs/>
                <w:sz w:val="24"/>
              </w:rPr>
              <w:t>POINTS DE VIGILANCE</w:t>
            </w:r>
          </w:p>
        </w:tc>
        <w:tc>
          <w:tcPr>
            <w:tcW w:w="14730" w:type="dxa"/>
            <w:gridSpan w:val="5"/>
          </w:tcPr>
          <w:p w14:paraId="432B1F5B" w14:textId="77777777" w:rsidR="00A209C7" w:rsidRPr="001630B8" w:rsidRDefault="00A209C7" w:rsidP="00A209C7">
            <w:pPr>
              <w:rPr>
                <w:sz w:val="20"/>
              </w:rPr>
            </w:pPr>
            <w:r w:rsidRPr="001630B8">
              <w:rPr>
                <w:sz w:val="20"/>
              </w:rPr>
              <w:t xml:space="preserve">=&gt; </w:t>
            </w:r>
            <w:r w:rsidR="006C6413" w:rsidRPr="001630B8">
              <w:rPr>
                <w:b/>
                <w:color w:val="0070C0"/>
                <w:sz w:val="20"/>
              </w:rPr>
              <w:t xml:space="preserve">AFL 1 : </w:t>
            </w:r>
            <w:r w:rsidRPr="001630B8">
              <w:rPr>
                <w:sz w:val="20"/>
              </w:rPr>
              <w:t>Problème constaté avec l’</w:t>
            </w:r>
            <w:r w:rsidRPr="001630B8">
              <w:rPr>
                <w:b/>
                <w:bCs/>
                <w:sz w:val="20"/>
              </w:rPr>
              <w:t xml:space="preserve">indice technique : souvent déconnecté </w:t>
            </w:r>
            <w:r w:rsidRPr="001630B8">
              <w:rPr>
                <w:sz w:val="20"/>
              </w:rPr>
              <w:t xml:space="preserve">(écart au projet ou observations de critères), non significatif et pas toujours traduit par une donnée chiffrée </w:t>
            </w:r>
          </w:p>
          <w:p w14:paraId="685EC54A" w14:textId="77777777" w:rsidR="00A209C7" w:rsidRPr="001630B8" w:rsidRDefault="00A209C7" w:rsidP="00A209C7">
            <w:pPr>
              <w:rPr>
                <w:sz w:val="20"/>
              </w:rPr>
            </w:pPr>
            <w:r w:rsidRPr="001630B8">
              <w:rPr>
                <w:sz w:val="20"/>
              </w:rPr>
              <w:t>=&gt;</w:t>
            </w:r>
            <w:r w:rsidR="006C6413" w:rsidRPr="001630B8">
              <w:rPr>
                <w:sz w:val="20"/>
              </w:rPr>
              <w:t xml:space="preserve"> </w:t>
            </w:r>
            <w:r w:rsidR="006C6413" w:rsidRPr="001630B8">
              <w:rPr>
                <w:b/>
                <w:color w:val="0070C0"/>
                <w:sz w:val="20"/>
              </w:rPr>
              <w:t>AFL1 </w:t>
            </w:r>
            <w:r w:rsidR="006C6413" w:rsidRPr="001630B8">
              <w:rPr>
                <w:sz w:val="20"/>
              </w:rPr>
              <w:t xml:space="preserve">: </w:t>
            </w:r>
            <w:r w:rsidRPr="001630B8">
              <w:rPr>
                <w:sz w:val="20"/>
              </w:rPr>
              <w:t xml:space="preserve">Des </w:t>
            </w:r>
            <w:r w:rsidRPr="001630B8">
              <w:rPr>
                <w:b/>
                <w:bCs/>
                <w:sz w:val="20"/>
              </w:rPr>
              <w:t>choix laissés à l’élève</w:t>
            </w:r>
            <w:r w:rsidR="009A392D" w:rsidRPr="001630B8">
              <w:rPr>
                <w:sz w:val="20"/>
              </w:rPr>
              <w:t xml:space="preserve"> sont prévus </w:t>
            </w:r>
            <w:r w:rsidRPr="001630B8">
              <w:rPr>
                <w:sz w:val="20"/>
              </w:rPr>
              <w:t xml:space="preserve">mais ils sont parfois artificiels voire contre-productifs </w:t>
            </w:r>
          </w:p>
          <w:p w14:paraId="16C3A2EB" w14:textId="2EB9C77D" w:rsidR="00424939" w:rsidRPr="00C20F71" w:rsidRDefault="00A209C7" w:rsidP="00F47775">
            <w:pPr>
              <w:rPr>
                <w:b/>
                <w:i/>
                <w:iCs/>
                <w:sz w:val="18"/>
              </w:rPr>
            </w:pPr>
            <w:r w:rsidRPr="001630B8">
              <w:rPr>
                <w:sz w:val="20"/>
              </w:rPr>
              <w:t xml:space="preserve">=&gt; </w:t>
            </w:r>
            <w:r w:rsidRPr="001630B8">
              <w:rPr>
                <w:b/>
                <w:bCs/>
                <w:color w:val="0070C0"/>
                <w:sz w:val="20"/>
              </w:rPr>
              <w:t>AFL3 :</w:t>
            </w:r>
            <w:r w:rsidRPr="001630B8">
              <w:rPr>
                <w:b/>
                <w:bCs/>
                <w:sz w:val="20"/>
              </w:rPr>
              <w:t xml:space="preserve"> rôles non précisés et peu déclinés</w:t>
            </w:r>
            <w:r w:rsidRPr="001630B8">
              <w:rPr>
                <w:sz w:val="20"/>
              </w:rPr>
              <w:t xml:space="preserve"> </w:t>
            </w:r>
            <w:r w:rsidR="006C6413" w:rsidRPr="001630B8">
              <w:rPr>
                <w:sz w:val="20"/>
              </w:rPr>
              <w:t>(</w:t>
            </w:r>
            <w:r w:rsidRPr="001630B8">
              <w:rPr>
                <w:sz w:val="20"/>
              </w:rPr>
              <w:t xml:space="preserve">« copié-collé » du référentiel </w:t>
            </w:r>
            <w:r w:rsidR="006C6413" w:rsidRPr="001630B8">
              <w:rPr>
                <w:sz w:val="20"/>
              </w:rPr>
              <w:t>national)</w:t>
            </w:r>
            <w:r w:rsidR="00F47775" w:rsidRPr="001630B8">
              <w:rPr>
                <w:sz w:val="20"/>
              </w:rPr>
              <w:t xml:space="preserve"> : </w:t>
            </w:r>
            <w:r w:rsidRPr="001630B8">
              <w:rPr>
                <w:sz w:val="16"/>
              </w:rPr>
              <w:t xml:space="preserve"> </w:t>
            </w:r>
            <w:r w:rsidR="00F47775" w:rsidRPr="001630B8">
              <w:rPr>
                <w:sz w:val="20"/>
              </w:rPr>
              <w:t xml:space="preserve">l’élève doit </w:t>
            </w:r>
            <w:r w:rsidR="005459B5" w:rsidRPr="001630B8">
              <w:rPr>
                <w:sz w:val="20"/>
              </w:rPr>
              <w:t>être évalué</w:t>
            </w:r>
            <w:r w:rsidR="00F47775" w:rsidRPr="001630B8">
              <w:rPr>
                <w:sz w:val="20"/>
              </w:rPr>
              <w:t xml:space="preserve"> </w:t>
            </w:r>
            <w:r w:rsidR="008B2D78" w:rsidRPr="008B2D78">
              <w:rPr>
                <w:color w:val="00B050"/>
                <w:sz w:val="20"/>
              </w:rPr>
              <w:t>dans 1 rôle</w:t>
            </w:r>
            <w:r w:rsidR="00F47775" w:rsidRPr="008B2D78">
              <w:rPr>
                <w:color w:val="00B050"/>
                <w:sz w:val="20"/>
              </w:rPr>
              <w:t xml:space="preserve"> choisi</w:t>
            </w:r>
            <w:r w:rsidR="008B2D78" w:rsidRPr="008B2D78">
              <w:rPr>
                <w:color w:val="00B050"/>
                <w:sz w:val="20"/>
              </w:rPr>
              <w:t xml:space="preserve"> </w:t>
            </w:r>
            <w:r w:rsidR="00F47775" w:rsidRPr="008B2D78">
              <w:rPr>
                <w:color w:val="00B050"/>
                <w:sz w:val="20"/>
              </w:rPr>
              <w:t xml:space="preserve">ce qui impose d’en identifier et décliner au moins </w:t>
            </w:r>
            <w:r w:rsidR="008B2D78" w:rsidRPr="008B2D78">
              <w:rPr>
                <w:color w:val="00B050"/>
                <w:sz w:val="20"/>
              </w:rPr>
              <w:t>2</w:t>
            </w:r>
            <w:r w:rsidR="00F47775" w:rsidRPr="008B2D78">
              <w:rPr>
                <w:color w:val="00B050"/>
                <w:sz w:val="20"/>
              </w:rPr>
              <w:t xml:space="preserve"> différents sur 4 degrés.</w:t>
            </w:r>
          </w:p>
        </w:tc>
      </w:tr>
    </w:tbl>
    <w:p w14:paraId="45FB39B1" w14:textId="77777777" w:rsidR="00DF568E" w:rsidRPr="006C6413" w:rsidRDefault="00C20F71" w:rsidP="00C20F71">
      <w:pPr>
        <w:tabs>
          <w:tab w:val="left" w:pos="4275"/>
        </w:tabs>
        <w:spacing w:after="0" w:line="240" w:lineRule="auto"/>
        <w:rPr>
          <w:b/>
          <w:i/>
          <w:iCs/>
          <w:sz w:val="20"/>
        </w:rPr>
      </w:pPr>
      <w:r>
        <w:rPr>
          <w:b/>
          <w:i/>
          <w:iCs/>
        </w:rPr>
        <w:tab/>
      </w:r>
    </w:p>
    <w:tbl>
      <w:tblPr>
        <w:tblStyle w:val="Grilledutableau"/>
        <w:tblW w:w="16375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7513"/>
        <w:gridCol w:w="784"/>
        <w:gridCol w:w="540"/>
        <w:gridCol w:w="540"/>
        <w:gridCol w:w="900"/>
        <w:gridCol w:w="4860"/>
      </w:tblGrid>
      <w:tr w:rsidR="00B56FF5" w14:paraId="6EA22584" w14:textId="2CCE4E26" w:rsidTr="00457076">
        <w:trPr>
          <w:jc w:val="center"/>
        </w:trPr>
        <w:tc>
          <w:tcPr>
            <w:tcW w:w="8751" w:type="dxa"/>
            <w:gridSpan w:val="2"/>
            <w:shd w:val="clear" w:color="auto" w:fill="D9D9D9" w:themeFill="background1" w:themeFillShade="D9"/>
            <w:vAlign w:val="center"/>
          </w:tcPr>
          <w:p w14:paraId="51E1160A" w14:textId="77777777" w:rsidR="00B56FF5" w:rsidRPr="00DF3694" w:rsidRDefault="00B56FF5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BAC GT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3175633" w14:textId="0712B13B" w:rsidR="00B56FF5" w:rsidRPr="00DF3694" w:rsidRDefault="00B56FF5" w:rsidP="00EB77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0F71">
              <w:rPr>
                <w:rFonts w:cstheme="minorHAnsi"/>
                <w:sz w:val="16"/>
                <w:szCs w:val="18"/>
              </w:rPr>
              <w:t>Code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152B0D3" w14:textId="47E9D26A" w:rsidR="00B56FF5" w:rsidRPr="00457076" w:rsidRDefault="00B56FF5" w:rsidP="00EB77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7076">
              <w:rPr>
                <w:rFonts w:cstheme="minorHAnsi"/>
                <w:sz w:val="16"/>
                <w:szCs w:val="16"/>
              </w:rPr>
              <w:t>oui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9D7DB09" w14:textId="6ED8B6CF" w:rsidR="00B56FF5" w:rsidRPr="00457076" w:rsidRDefault="00B56FF5" w:rsidP="00EB77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7076">
              <w:rPr>
                <w:rFonts w:cstheme="minorHAnsi"/>
                <w:sz w:val="16"/>
                <w:szCs w:val="16"/>
              </w:rPr>
              <w:t>non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C5687BD" w14:textId="6A4DBC0F" w:rsidR="00B56FF5" w:rsidRPr="00457076" w:rsidRDefault="00457076" w:rsidP="00EB774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57076">
              <w:rPr>
                <w:rFonts w:cstheme="minorHAnsi"/>
                <w:sz w:val="14"/>
                <w:szCs w:val="14"/>
              </w:rPr>
              <w:t>À</w:t>
            </w:r>
            <w:r w:rsidR="00B56FF5" w:rsidRPr="00457076">
              <w:rPr>
                <w:rFonts w:cstheme="minorHAnsi"/>
                <w:sz w:val="14"/>
                <w:szCs w:val="14"/>
              </w:rPr>
              <w:t xml:space="preserve"> préciser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0198D6EF" w14:textId="0FDE64AD" w:rsidR="00B56FF5" w:rsidRPr="00DF3694" w:rsidRDefault="00457076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Éléments de </w:t>
            </w:r>
            <w:r w:rsidR="00C66430">
              <w:rPr>
                <w:rFonts w:cstheme="minorHAnsi"/>
                <w:sz w:val="18"/>
                <w:szCs w:val="18"/>
              </w:rPr>
              <w:t>réflexion</w:t>
            </w:r>
          </w:p>
        </w:tc>
      </w:tr>
      <w:tr w:rsidR="00B56FF5" w14:paraId="229CD133" w14:textId="5F7A3B1B" w:rsidTr="007E5F84">
        <w:trPr>
          <w:trHeight w:val="348"/>
          <w:jc w:val="center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14:paraId="5D861A35" w14:textId="77777777" w:rsidR="00B56FF5" w:rsidRPr="00C54D5E" w:rsidRDefault="00B56FF5" w:rsidP="00B021D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CA85AC3" w14:textId="77777777" w:rsidR="00B56FF5" w:rsidRDefault="00B56FF5" w:rsidP="00B021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472AAD">
              <w:rPr>
                <w:rFonts w:cstheme="minorHAnsi"/>
                <w:sz w:val="18"/>
                <w:szCs w:val="18"/>
              </w:rPr>
              <w:t>’évaluation de l’épreuve croise-t-elle la performance réalisée et l’efficacité technique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1AEE02D" w14:textId="16003889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DB0993" w14:textId="646935EC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10BA259F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0AFD1B" w14:textId="08FA988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F3A620F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7555EBE8" w14:textId="2DD0CA4B" w:rsidTr="00457076">
        <w:trPr>
          <w:trHeight w:val="250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75124394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B76B7E" w14:textId="77777777" w:rsidR="00B56FF5" w:rsidRPr="007E5F84" w:rsidRDefault="00B56FF5" w:rsidP="00B021DA">
            <w:pPr>
              <w:rPr>
                <w:rFonts w:cstheme="minorHAnsi"/>
                <w:strike/>
                <w:sz w:val="18"/>
                <w:szCs w:val="18"/>
              </w:rPr>
            </w:pPr>
            <w:r w:rsidRPr="007E5F84">
              <w:rPr>
                <w:rFonts w:cstheme="minorHAnsi"/>
                <w:strike/>
                <w:sz w:val="18"/>
                <w:szCs w:val="18"/>
              </w:rPr>
              <w:t>AFL3 :  l’épreuve prévoit-elle différents rôles pour que les élèves puissent s’organiser eux-mêmes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FA39BD1" w14:textId="2185AB86" w:rsidR="00B56FF5" w:rsidRPr="007E5F84" w:rsidRDefault="00B56FF5" w:rsidP="00B021DA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7E5F84">
              <w:rPr>
                <w:rFonts w:cstheme="minorHAnsi"/>
                <w:strike/>
                <w:sz w:val="18"/>
                <w:szCs w:val="18"/>
              </w:rPr>
              <w:t>CA1-2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D48A4" w14:textId="33467CEC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5B059D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F87965" w14:textId="50420F8A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DED6800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3A3D6468" w14:textId="57BBB026" w:rsidTr="00457076">
        <w:trPr>
          <w:trHeight w:val="75"/>
          <w:jc w:val="center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14:paraId="7C4829C6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Barème et notation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77792ED" w14:textId="1DA40594" w:rsidR="00B56FF5" w:rsidRPr="00DF3694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L’AFL 1 est-il noté sur 12 points</w:t>
            </w:r>
            <w:r w:rsidR="00AB1B13">
              <w:rPr>
                <w:rFonts w:cstheme="minorHAnsi"/>
                <w:sz w:val="18"/>
                <w:szCs w:val="18"/>
              </w:rPr>
              <w:t xml:space="preserve"> </w:t>
            </w:r>
            <w:r w:rsidR="00AB1B13" w:rsidRPr="00AB1B13">
              <w:rPr>
                <w:rFonts w:cstheme="minorHAnsi"/>
                <w:color w:val="00B050"/>
                <w:sz w:val="18"/>
                <w:szCs w:val="18"/>
              </w:rPr>
              <w:t>avec 6 points sur chacun des 2 éléments</w:t>
            </w:r>
            <w:r w:rsidRPr="00AB1B13">
              <w:rPr>
                <w:rFonts w:cstheme="minorHAnsi"/>
                <w:color w:val="00B050"/>
                <w:sz w:val="18"/>
                <w:szCs w:val="18"/>
              </w:rPr>
              <w:t xml:space="preserve">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4C93FF" w14:textId="2011FFA9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43A3">
              <w:rPr>
                <w:rFonts w:cstheme="minorHAnsi"/>
                <w:color w:val="00B050"/>
                <w:sz w:val="18"/>
                <w:szCs w:val="18"/>
              </w:rPr>
              <w:t>CA1-3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D667E4" w14:textId="32332993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632BDA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5C6FE5" w14:textId="6BF321C3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6618E13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3EAA2234" w14:textId="77945ACC" w:rsidTr="00457076">
        <w:trPr>
          <w:trHeight w:val="7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6041B6CE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40EF28C" w14:textId="77777777" w:rsidR="00B56FF5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Les AFL 2 et 3 sont-ils notés sur 8 points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C7BCC69" w14:textId="6D89B0E9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5DB309" w14:textId="6FCEBCF3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6FB940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A2068" w14:textId="1C962755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16C3388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04D7C4F4" w14:textId="7F019FC6" w:rsidTr="00457076">
        <w:trPr>
          <w:trHeight w:val="7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1FEEF85D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DBAC899" w14:textId="052B897A" w:rsidR="00B56FF5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’élève a-t</w:t>
            </w:r>
            <w:r w:rsidRPr="00453E8F">
              <w:rPr>
                <w:rFonts w:cstheme="minorHAnsi"/>
                <w:sz w:val="18"/>
                <w:szCs w:val="18"/>
              </w:rPr>
              <w:t>-il 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1AE73FD" w14:textId="5654D58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A4AC04" w14:textId="69339A3B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CBC0B2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680013" w14:textId="2422B022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C5B780C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7F864254" w14:textId="5C194DC8" w:rsidTr="00457076">
        <w:trPr>
          <w:trHeight w:val="145"/>
          <w:jc w:val="center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14:paraId="64AB7544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453E8F">
              <w:rPr>
                <w:rFonts w:cstheme="minorHAnsi"/>
                <w:sz w:val="18"/>
                <w:szCs w:val="18"/>
              </w:rPr>
              <w:t>hoix possibles pour les élèves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0BEAD7D" w14:textId="77777777" w:rsidR="00B56FF5" w:rsidRPr="00DF3694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Des choix laissés à l’élève sont-ils prévus dans l’AFL 1 ?  (mode de nage, nombre d’essais, type de départ, d’élan)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E124A95" w14:textId="0F9071B0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C41C7B" w14:textId="7BB0AF42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836D38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85792B" w14:textId="60AC5D48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1C9E160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4544CF00" w14:textId="48D7F30C" w:rsidTr="00457076">
        <w:trPr>
          <w:trHeight w:val="14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5CAB9D4E" w14:textId="77777777" w:rsidR="00B56FF5" w:rsidRPr="00453E8F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EBE9EDD" w14:textId="125268F2" w:rsidR="00B56FF5" w:rsidRPr="00327222" w:rsidRDefault="00B56FF5" w:rsidP="00B021DA">
            <w:pPr>
              <w:rPr>
                <w:rFonts w:cstheme="minorHAnsi"/>
                <w:strike/>
                <w:sz w:val="18"/>
                <w:szCs w:val="18"/>
              </w:rPr>
            </w:pPr>
            <w:r w:rsidRPr="00327222">
              <w:rPr>
                <w:rFonts w:cstheme="minorHAnsi"/>
                <w:strike/>
                <w:sz w:val="18"/>
                <w:szCs w:val="18"/>
              </w:rPr>
              <w:t>Des choix laissés à l’élève sont-ils prévus dans l’AFL 3 (rôles : starter, chronométreur, partenaire…) ?</w:t>
            </w:r>
            <w:r w:rsidR="00327222">
              <w:rPr>
                <w:rFonts w:cstheme="minorHAnsi"/>
                <w:strike/>
                <w:sz w:val="18"/>
                <w:szCs w:val="18"/>
              </w:rPr>
              <w:t xml:space="preserve"> </w:t>
            </w:r>
            <w:r w:rsidR="00327222" w:rsidRPr="00327222">
              <w:rPr>
                <w:rFonts w:cstheme="minorHAnsi"/>
                <w:color w:val="00B050"/>
                <w:sz w:val="18"/>
                <w:szCs w:val="18"/>
              </w:rPr>
              <w:t>l’élève est</w:t>
            </w:r>
            <w:r w:rsidR="007508D7">
              <w:rPr>
                <w:rFonts w:cstheme="minorHAnsi"/>
                <w:color w:val="00B050"/>
                <w:sz w:val="18"/>
                <w:szCs w:val="18"/>
              </w:rPr>
              <w:t>-il</w:t>
            </w:r>
            <w:r w:rsidR="00327222" w:rsidRPr="00327222">
              <w:rPr>
                <w:rFonts w:cstheme="minorHAnsi"/>
                <w:color w:val="00B050"/>
                <w:sz w:val="18"/>
                <w:szCs w:val="18"/>
              </w:rPr>
              <w:t xml:space="preserve"> évalué dans un rôle qu’il a choisi parmi deux au minimum dans l’</w:t>
            </w:r>
            <w:proofErr w:type="spellStart"/>
            <w:r w:rsidR="00327222" w:rsidRPr="00327222">
              <w:rPr>
                <w:rFonts w:cstheme="minorHAnsi"/>
                <w:color w:val="00B050"/>
                <w:sz w:val="18"/>
                <w:szCs w:val="18"/>
              </w:rPr>
              <w:t>AFL3</w:t>
            </w:r>
            <w:proofErr w:type="spellEnd"/>
            <w:r w:rsidR="00327222" w:rsidRPr="00327222">
              <w:rPr>
                <w:rFonts w:cstheme="minorHAnsi"/>
                <w:color w:val="00B050"/>
                <w:sz w:val="18"/>
                <w:szCs w:val="18"/>
              </w:rPr>
              <w:t xml:space="preserve">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E162D9" w14:textId="33663804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43A3">
              <w:rPr>
                <w:rFonts w:cstheme="minorHAnsi"/>
                <w:color w:val="00B050"/>
                <w:sz w:val="18"/>
                <w:szCs w:val="18"/>
              </w:rPr>
              <w:t>CA1-7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99DB27" w14:textId="44407169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391A1C2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79231C" w14:textId="0001E3ED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F93DEAA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61165658" w14:textId="06D1E84B" w:rsidTr="00457076">
        <w:trPr>
          <w:trHeight w:val="295"/>
          <w:jc w:val="center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14:paraId="7BC60711" w14:textId="77777777" w:rsidR="00B56FF5" w:rsidRPr="00DF3694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70A0FBB" w14:textId="77777777" w:rsidR="00B56FF5" w:rsidRPr="003A43A3" w:rsidRDefault="00B56FF5" w:rsidP="00B021DA">
            <w:pPr>
              <w:rPr>
                <w:rFonts w:cstheme="minorHAnsi"/>
                <w:strike/>
                <w:sz w:val="18"/>
                <w:szCs w:val="18"/>
              </w:rPr>
            </w:pPr>
            <w:r w:rsidRPr="003A43A3">
              <w:rPr>
                <w:rFonts w:cstheme="minorHAnsi"/>
                <w:strike/>
                <w:sz w:val="18"/>
                <w:szCs w:val="18"/>
              </w:rPr>
              <w:t>L’épreuve comporte-t-elle au moins 2 réalisations motrices mesurées et/ou chronométrées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0A832D" w14:textId="737FCB70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43A3">
              <w:rPr>
                <w:rFonts w:cstheme="minorHAnsi"/>
                <w:color w:val="00B050"/>
                <w:sz w:val="18"/>
                <w:szCs w:val="18"/>
              </w:rPr>
              <w:t>CA1-8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573422" w14:textId="774B9B7D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BD77DB" w14:textId="77777777" w:rsidR="00B56FF5" w:rsidRPr="00DF3694" w:rsidRDefault="00B56FF5" w:rsidP="00B021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77CD92" w14:textId="64F78530" w:rsidR="00B56FF5" w:rsidRPr="00DF3694" w:rsidRDefault="00B56FF5" w:rsidP="00B021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DC93221" w14:textId="77777777" w:rsidR="00B56FF5" w:rsidRPr="00DF3694" w:rsidRDefault="00B56FF5" w:rsidP="00B021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62B9732C" w14:textId="6A94EE42" w:rsidTr="00457076">
        <w:trPr>
          <w:trHeight w:val="29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30FB54FF" w14:textId="77777777" w:rsidR="00B56FF5" w:rsidRPr="00D01D87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4F88B1C" w14:textId="77777777" w:rsidR="00B56FF5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L’épreuve proposée est-elle cohérente avec la filière énergétique prioritairement sollicitée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DFD8E29" w14:textId="08AC8DAA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437E55" w14:textId="2A98FC2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D3A363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5248A4" w14:textId="2DABB1E0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E8544BF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45E5892F" w14:textId="09AB4D60" w:rsidTr="00457076">
        <w:trPr>
          <w:trHeight w:val="29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7F8456A4" w14:textId="77777777" w:rsidR="00B56FF5" w:rsidRPr="00D01D87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2FCD4DB" w14:textId="5ACB90A5" w:rsidR="00B56FF5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L’élément 1 se réfère-t-il à la meilleur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D01D87">
              <w:rPr>
                <w:rFonts w:cstheme="minorHAnsi"/>
                <w:sz w:val="18"/>
                <w:szCs w:val="18"/>
              </w:rPr>
              <w:t xml:space="preserve"> performance </w:t>
            </w:r>
            <w:r w:rsidR="007508D7" w:rsidRPr="007508D7">
              <w:rPr>
                <w:rFonts w:cstheme="minorHAnsi"/>
                <w:color w:val="00B050"/>
                <w:sz w:val="18"/>
                <w:szCs w:val="18"/>
              </w:rPr>
              <w:t>de l’épreuve proposée</w:t>
            </w:r>
            <w:r w:rsidRPr="007508D7">
              <w:rPr>
                <w:rFonts w:cstheme="minorHAnsi"/>
                <w:color w:val="00B050"/>
                <w:sz w:val="18"/>
                <w:szCs w:val="18"/>
              </w:rPr>
              <w:t xml:space="preserve">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7E9208" w14:textId="5EC35D8A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08D7">
              <w:rPr>
                <w:rFonts w:cstheme="minorHAnsi"/>
                <w:color w:val="00B050"/>
                <w:sz w:val="18"/>
                <w:szCs w:val="18"/>
              </w:rPr>
              <w:t>CA1-10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B4E06B" w14:textId="4A0E33D1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CA2CD74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126CD3" w14:textId="082FCB9C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0BC40444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4711030E" w14:textId="79E45481" w:rsidTr="00457076">
        <w:trPr>
          <w:trHeight w:val="295"/>
          <w:jc w:val="center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14:paraId="11CCA233" w14:textId="77777777" w:rsidR="00B56FF5" w:rsidRPr="00D01D87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1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27734FF" w14:textId="3F54A124" w:rsidR="00B56FF5" w:rsidRPr="00D01D87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Le barème construit par l’établissement respecte-t-il le seuil de performance médian (</w:t>
            </w:r>
            <w:r w:rsidR="007508D7">
              <w:rPr>
                <w:rFonts w:cstheme="minorHAnsi"/>
                <w:sz w:val="18"/>
                <w:szCs w:val="18"/>
              </w:rPr>
              <w:t>3</w:t>
            </w:r>
            <w:r w:rsidRPr="00D01D87">
              <w:rPr>
                <w:rFonts w:cstheme="minorHAnsi"/>
                <w:sz w:val="18"/>
                <w:szCs w:val="18"/>
              </w:rPr>
              <w:t>/</w:t>
            </w:r>
            <w:r w:rsidR="007508D7">
              <w:rPr>
                <w:rFonts w:cstheme="minorHAnsi"/>
                <w:sz w:val="18"/>
                <w:szCs w:val="18"/>
              </w:rPr>
              <w:t>6</w:t>
            </w:r>
            <w:r w:rsidRPr="00D01D87">
              <w:rPr>
                <w:rFonts w:cstheme="minorHAnsi"/>
                <w:sz w:val="18"/>
                <w:szCs w:val="18"/>
              </w:rPr>
              <w:t>) fixé nationalement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391CDC" w14:textId="07E86C79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15186F" w14:textId="1DE6B5FD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01F406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574578" w14:textId="7CB0B44D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78AD4B8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74BBB6FE" w14:textId="340F7A6D" w:rsidTr="00457076">
        <w:trPr>
          <w:trHeight w:val="29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72AF10AA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11F4F21" w14:textId="77777777" w:rsidR="00B56FF5" w:rsidRPr="00D01D87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L’efficacité technique est-elle traduit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D01D87">
              <w:rPr>
                <w:rFonts w:cstheme="minorHAnsi"/>
                <w:sz w:val="18"/>
                <w:szCs w:val="18"/>
              </w:rPr>
              <w:t xml:space="preserve"> par un indice technique relatif à des données chiffrées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92B8B1D" w14:textId="7A9622AA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84C77A" w14:textId="36E07551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439EA8D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E57B65" w14:textId="3FFB3C02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0D86A6F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2137D767" w14:textId="1977FF11" w:rsidTr="00457076">
        <w:trPr>
          <w:trHeight w:val="295"/>
          <w:jc w:val="center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14:paraId="60681E4A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55EEC01" w14:textId="77777777" w:rsidR="00B56FF5" w:rsidRPr="00D01D87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L’indice technique révèle-t-il la capacité de l’élève à créer, conserver/transmettre de la vitesse en coordonnant les actions propulsives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590A426" w14:textId="606B74E1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</w:t>
            </w:r>
            <w:r w:rsidR="007E5F8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F63213" w14:textId="5C016610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29CB6C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EBEEE0" w14:textId="5CE7E42F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B80E161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31D202CA" w14:textId="0A53148B" w:rsidTr="00457076">
        <w:trPr>
          <w:trHeight w:val="295"/>
          <w:jc w:val="center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64F3D97" w14:textId="77777777" w:rsidR="00B56FF5" w:rsidRPr="00D01D87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2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FACC61" w14:textId="77777777" w:rsidR="00B56FF5" w:rsidRPr="00D01D87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Les éléments d’évaluation de l’AFL 2 permettent-il de mesurer le degré d’adaptation de l’entraînement proposé par l’élève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87F8F43" w14:textId="209B52E2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A7D801" w14:textId="3CB55226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A1A997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166FF7" w14:textId="296DBABD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047C4DB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6FF5" w14:paraId="15060E6A" w14:textId="4C57CD6A" w:rsidTr="007E5F84">
        <w:trPr>
          <w:trHeight w:val="295"/>
          <w:jc w:val="center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0C1D1BB" w14:textId="77777777" w:rsidR="00B56FF5" w:rsidRPr="00D01D87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3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697D551" w14:textId="711592E8" w:rsidR="00B56FF5" w:rsidRPr="00D01D87" w:rsidRDefault="00B56FF5" w:rsidP="00B021DA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Les éléments d’évaluation de l’AFL 3 permettent-il d’établir un degré d’investissement des élèves dans </w:t>
            </w:r>
            <w:r w:rsidR="007508D7" w:rsidRPr="007508D7">
              <w:rPr>
                <w:rFonts w:cstheme="minorHAnsi"/>
                <w:color w:val="00B050"/>
                <w:sz w:val="18"/>
                <w:szCs w:val="18"/>
              </w:rPr>
              <w:t>le</w:t>
            </w:r>
            <w:r w:rsidRPr="007508D7">
              <w:rPr>
                <w:rFonts w:cstheme="minorHAnsi"/>
                <w:color w:val="00B050"/>
                <w:sz w:val="18"/>
                <w:szCs w:val="18"/>
              </w:rPr>
              <w:t xml:space="preserve"> rôle</w:t>
            </w:r>
            <w:r w:rsidR="007508D7" w:rsidRPr="007508D7">
              <w:rPr>
                <w:rFonts w:cstheme="minorHAnsi"/>
                <w:color w:val="00B050"/>
                <w:sz w:val="18"/>
                <w:szCs w:val="18"/>
              </w:rPr>
              <w:t xml:space="preserve"> choisi </w:t>
            </w:r>
            <w:r w:rsidRPr="00D01D87">
              <w:rPr>
                <w:rFonts w:cstheme="minorHAnsi"/>
                <w:sz w:val="18"/>
                <w:szCs w:val="18"/>
              </w:rPr>
              <w:t>permettant un fonctionnement collectif solidaire ?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DF4ADD" w14:textId="01C7597C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08D7">
              <w:rPr>
                <w:rFonts w:cstheme="minorHAnsi"/>
                <w:color w:val="00B050"/>
                <w:sz w:val="18"/>
                <w:szCs w:val="18"/>
              </w:rPr>
              <w:t>CA1-15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47A9DF" w14:textId="131D4995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A3A37F4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4CA296" w14:textId="61F40A41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F703CC3" w14:textId="77777777" w:rsidR="00B56FF5" w:rsidRDefault="00B56FF5" w:rsidP="00B021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CD45805" w14:textId="007AA2B7" w:rsidR="00757531" w:rsidRPr="00757531" w:rsidRDefault="00757531" w:rsidP="00757531">
      <w:pPr>
        <w:tabs>
          <w:tab w:val="left" w:pos="1815"/>
        </w:tabs>
      </w:pPr>
    </w:p>
    <w:sectPr w:rsidR="00757531" w:rsidRPr="00757531" w:rsidSect="00757531">
      <w:footerReference w:type="default" r:id="rId9"/>
      <w:type w:val="continuous"/>
      <w:pgSz w:w="16838" w:h="11906" w:orient="landscape"/>
      <w:pgMar w:top="425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A2E9" w14:textId="77777777" w:rsidR="001A06D7" w:rsidRDefault="001A06D7" w:rsidP="002838B0">
      <w:pPr>
        <w:spacing w:after="0" w:line="240" w:lineRule="auto"/>
      </w:pPr>
      <w:r>
        <w:separator/>
      </w:r>
    </w:p>
  </w:endnote>
  <w:endnote w:type="continuationSeparator" w:id="0">
    <w:p w14:paraId="404D6D7B" w14:textId="77777777" w:rsidR="001A06D7" w:rsidRDefault="001A06D7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29CD" w14:textId="77777777" w:rsidR="006A14D2" w:rsidRPr="00FE38A7" w:rsidRDefault="006A14D2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EPS </w:t>
    </w:r>
    <w:r>
      <w:rPr>
        <w:bCs/>
        <w:sz w:val="20"/>
        <w:szCs w:val="20"/>
      </w:rPr>
      <w:t xml:space="preserve">Montpellier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FE38A7">
      <w:rPr>
        <w:bCs/>
        <w:sz w:val="20"/>
        <w:szCs w:val="20"/>
      </w:rPr>
      <w:t>Examen 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7156" w14:textId="77777777" w:rsidR="001A06D7" w:rsidRDefault="001A06D7" w:rsidP="002838B0">
      <w:pPr>
        <w:spacing w:after="0" w:line="240" w:lineRule="auto"/>
      </w:pPr>
      <w:r>
        <w:separator/>
      </w:r>
    </w:p>
  </w:footnote>
  <w:footnote w:type="continuationSeparator" w:id="0">
    <w:p w14:paraId="746BA2C1" w14:textId="77777777" w:rsidR="001A06D7" w:rsidRDefault="001A06D7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4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5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17097">
    <w:abstractNumId w:val="10"/>
  </w:num>
  <w:num w:numId="2" w16cid:durableId="1258716422">
    <w:abstractNumId w:val="3"/>
  </w:num>
  <w:num w:numId="3" w16cid:durableId="638077117">
    <w:abstractNumId w:val="0"/>
  </w:num>
  <w:num w:numId="4" w16cid:durableId="1477144061">
    <w:abstractNumId w:val="1"/>
  </w:num>
  <w:num w:numId="5" w16cid:durableId="398983388">
    <w:abstractNumId w:val="5"/>
  </w:num>
  <w:num w:numId="6" w16cid:durableId="59641035">
    <w:abstractNumId w:val="11"/>
  </w:num>
  <w:num w:numId="7" w16cid:durableId="360011513">
    <w:abstractNumId w:val="4"/>
  </w:num>
  <w:num w:numId="8" w16cid:durableId="513765977">
    <w:abstractNumId w:val="12"/>
  </w:num>
  <w:num w:numId="9" w16cid:durableId="1553687767">
    <w:abstractNumId w:val="6"/>
  </w:num>
  <w:num w:numId="10" w16cid:durableId="657075458">
    <w:abstractNumId w:val="8"/>
  </w:num>
  <w:num w:numId="11" w16cid:durableId="948703174">
    <w:abstractNumId w:val="2"/>
  </w:num>
  <w:num w:numId="12" w16cid:durableId="577832112">
    <w:abstractNumId w:val="7"/>
  </w:num>
  <w:num w:numId="13" w16cid:durableId="1568419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D"/>
    <w:rsid w:val="00002D0F"/>
    <w:rsid w:val="000215A5"/>
    <w:rsid w:val="00026739"/>
    <w:rsid w:val="00033791"/>
    <w:rsid w:val="00041F83"/>
    <w:rsid w:val="00043046"/>
    <w:rsid w:val="00060F8C"/>
    <w:rsid w:val="00061FC8"/>
    <w:rsid w:val="00064875"/>
    <w:rsid w:val="00067DB6"/>
    <w:rsid w:val="00073C35"/>
    <w:rsid w:val="000904DD"/>
    <w:rsid w:val="000B5238"/>
    <w:rsid w:val="000C61F0"/>
    <w:rsid w:val="000D470B"/>
    <w:rsid w:val="000D546A"/>
    <w:rsid w:val="000D73EA"/>
    <w:rsid w:val="000E1F45"/>
    <w:rsid w:val="000E2428"/>
    <w:rsid w:val="00145C6C"/>
    <w:rsid w:val="00156678"/>
    <w:rsid w:val="00161982"/>
    <w:rsid w:val="001630B8"/>
    <w:rsid w:val="00167306"/>
    <w:rsid w:val="00182BE2"/>
    <w:rsid w:val="00185F1C"/>
    <w:rsid w:val="001A06D7"/>
    <w:rsid w:val="001B4090"/>
    <w:rsid w:val="001C7B29"/>
    <w:rsid w:val="001C7BED"/>
    <w:rsid w:val="001D0B87"/>
    <w:rsid w:val="001D1141"/>
    <w:rsid w:val="001E13D7"/>
    <w:rsid w:val="001E5F11"/>
    <w:rsid w:val="00216701"/>
    <w:rsid w:val="002261CD"/>
    <w:rsid w:val="002552F0"/>
    <w:rsid w:val="00255433"/>
    <w:rsid w:val="0026313D"/>
    <w:rsid w:val="00274B84"/>
    <w:rsid w:val="0028036C"/>
    <w:rsid w:val="00280AAF"/>
    <w:rsid w:val="002838B0"/>
    <w:rsid w:val="002A34B3"/>
    <w:rsid w:val="002A3B06"/>
    <w:rsid w:val="002B3687"/>
    <w:rsid w:val="002B658C"/>
    <w:rsid w:val="002B7DFF"/>
    <w:rsid w:val="002C0800"/>
    <w:rsid w:val="002D1005"/>
    <w:rsid w:val="002D562D"/>
    <w:rsid w:val="002F2054"/>
    <w:rsid w:val="003042AA"/>
    <w:rsid w:val="00305A1B"/>
    <w:rsid w:val="003133FE"/>
    <w:rsid w:val="00320B77"/>
    <w:rsid w:val="00321C67"/>
    <w:rsid w:val="00325F70"/>
    <w:rsid w:val="00327222"/>
    <w:rsid w:val="00335466"/>
    <w:rsid w:val="00344123"/>
    <w:rsid w:val="00373035"/>
    <w:rsid w:val="003824D2"/>
    <w:rsid w:val="00384FA4"/>
    <w:rsid w:val="003A43A3"/>
    <w:rsid w:val="003B36B2"/>
    <w:rsid w:val="003D35A7"/>
    <w:rsid w:val="003E58BA"/>
    <w:rsid w:val="0041465C"/>
    <w:rsid w:val="00424939"/>
    <w:rsid w:val="00436BED"/>
    <w:rsid w:val="00444204"/>
    <w:rsid w:val="0045071E"/>
    <w:rsid w:val="00453E8F"/>
    <w:rsid w:val="00457076"/>
    <w:rsid w:val="00465E2C"/>
    <w:rsid w:val="00470281"/>
    <w:rsid w:val="00472AAD"/>
    <w:rsid w:val="00496026"/>
    <w:rsid w:val="004979BF"/>
    <w:rsid w:val="00537DB5"/>
    <w:rsid w:val="005459B5"/>
    <w:rsid w:val="00552B7E"/>
    <w:rsid w:val="00572C87"/>
    <w:rsid w:val="00576BE7"/>
    <w:rsid w:val="005D71E6"/>
    <w:rsid w:val="00601DE0"/>
    <w:rsid w:val="00606EFE"/>
    <w:rsid w:val="00622D3E"/>
    <w:rsid w:val="0063443B"/>
    <w:rsid w:val="006355AB"/>
    <w:rsid w:val="00651AE0"/>
    <w:rsid w:val="00651D71"/>
    <w:rsid w:val="00652986"/>
    <w:rsid w:val="00685615"/>
    <w:rsid w:val="006A14D2"/>
    <w:rsid w:val="006A7274"/>
    <w:rsid w:val="006C15EB"/>
    <w:rsid w:val="006C6413"/>
    <w:rsid w:val="006D760E"/>
    <w:rsid w:val="006E0BF3"/>
    <w:rsid w:val="006E5F02"/>
    <w:rsid w:val="006F7CE2"/>
    <w:rsid w:val="00701C7E"/>
    <w:rsid w:val="00704C42"/>
    <w:rsid w:val="00722C8B"/>
    <w:rsid w:val="00737C3D"/>
    <w:rsid w:val="007508D7"/>
    <w:rsid w:val="007549A3"/>
    <w:rsid w:val="00757531"/>
    <w:rsid w:val="0079429E"/>
    <w:rsid w:val="007A6A74"/>
    <w:rsid w:val="007B2B8A"/>
    <w:rsid w:val="007B6EB4"/>
    <w:rsid w:val="007C67DC"/>
    <w:rsid w:val="007E1C57"/>
    <w:rsid w:val="007E5F84"/>
    <w:rsid w:val="007F7399"/>
    <w:rsid w:val="00810D09"/>
    <w:rsid w:val="00816209"/>
    <w:rsid w:val="008208E8"/>
    <w:rsid w:val="00832839"/>
    <w:rsid w:val="00835B88"/>
    <w:rsid w:val="0084043F"/>
    <w:rsid w:val="008463A6"/>
    <w:rsid w:val="00862F01"/>
    <w:rsid w:val="00867B73"/>
    <w:rsid w:val="00875B60"/>
    <w:rsid w:val="00894896"/>
    <w:rsid w:val="008B2CD9"/>
    <w:rsid w:val="008B2D78"/>
    <w:rsid w:val="008C2AD0"/>
    <w:rsid w:val="008E2E51"/>
    <w:rsid w:val="008E63C5"/>
    <w:rsid w:val="009150B8"/>
    <w:rsid w:val="009204C2"/>
    <w:rsid w:val="009246B4"/>
    <w:rsid w:val="00925C6F"/>
    <w:rsid w:val="009278D2"/>
    <w:rsid w:val="00974311"/>
    <w:rsid w:val="00987A76"/>
    <w:rsid w:val="009A392D"/>
    <w:rsid w:val="009B08A7"/>
    <w:rsid w:val="009D130A"/>
    <w:rsid w:val="009D66C1"/>
    <w:rsid w:val="00A01941"/>
    <w:rsid w:val="00A144BA"/>
    <w:rsid w:val="00A14B6B"/>
    <w:rsid w:val="00A1560E"/>
    <w:rsid w:val="00A209C7"/>
    <w:rsid w:val="00A351A4"/>
    <w:rsid w:val="00A40792"/>
    <w:rsid w:val="00A410C9"/>
    <w:rsid w:val="00A62477"/>
    <w:rsid w:val="00A62F8B"/>
    <w:rsid w:val="00A6435A"/>
    <w:rsid w:val="00A91425"/>
    <w:rsid w:val="00A92C30"/>
    <w:rsid w:val="00A95F05"/>
    <w:rsid w:val="00AA46EC"/>
    <w:rsid w:val="00AB05E5"/>
    <w:rsid w:val="00AB1B13"/>
    <w:rsid w:val="00AB6BA2"/>
    <w:rsid w:val="00AC301D"/>
    <w:rsid w:val="00AC3295"/>
    <w:rsid w:val="00AD53CC"/>
    <w:rsid w:val="00AE1AD1"/>
    <w:rsid w:val="00AE57EB"/>
    <w:rsid w:val="00AF374F"/>
    <w:rsid w:val="00AF6EF7"/>
    <w:rsid w:val="00B021DA"/>
    <w:rsid w:val="00B33917"/>
    <w:rsid w:val="00B56FEC"/>
    <w:rsid w:val="00B56FF5"/>
    <w:rsid w:val="00B90ECB"/>
    <w:rsid w:val="00BA3DC1"/>
    <w:rsid w:val="00BB6D7A"/>
    <w:rsid w:val="00BB703E"/>
    <w:rsid w:val="00BC7F65"/>
    <w:rsid w:val="00BD09D8"/>
    <w:rsid w:val="00BD2E55"/>
    <w:rsid w:val="00BD7D11"/>
    <w:rsid w:val="00BF39F4"/>
    <w:rsid w:val="00BF5B57"/>
    <w:rsid w:val="00C00981"/>
    <w:rsid w:val="00C01F50"/>
    <w:rsid w:val="00C07195"/>
    <w:rsid w:val="00C20F71"/>
    <w:rsid w:val="00C36917"/>
    <w:rsid w:val="00C407C3"/>
    <w:rsid w:val="00C54D5E"/>
    <w:rsid w:val="00C66430"/>
    <w:rsid w:val="00C8410C"/>
    <w:rsid w:val="00C97D46"/>
    <w:rsid w:val="00CA260E"/>
    <w:rsid w:val="00CA4B27"/>
    <w:rsid w:val="00CB1F24"/>
    <w:rsid w:val="00CC52F6"/>
    <w:rsid w:val="00CF2C7E"/>
    <w:rsid w:val="00CF526B"/>
    <w:rsid w:val="00D01D87"/>
    <w:rsid w:val="00D061BB"/>
    <w:rsid w:val="00D11544"/>
    <w:rsid w:val="00D1501C"/>
    <w:rsid w:val="00D15C37"/>
    <w:rsid w:val="00D16A40"/>
    <w:rsid w:val="00D25830"/>
    <w:rsid w:val="00D3170B"/>
    <w:rsid w:val="00D3391A"/>
    <w:rsid w:val="00D56714"/>
    <w:rsid w:val="00D71510"/>
    <w:rsid w:val="00D832A7"/>
    <w:rsid w:val="00DC4698"/>
    <w:rsid w:val="00DC555A"/>
    <w:rsid w:val="00DD38DC"/>
    <w:rsid w:val="00DF15A3"/>
    <w:rsid w:val="00DF3694"/>
    <w:rsid w:val="00DF568E"/>
    <w:rsid w:val="00DF76B6"/>
    <w:rsid w:val="00E0313A"/>
    <w:rsid w:val="00E135BE"/>
    <w:rsid w:val="00E15129"/>
    <w:rsid w:val="00E32CCE"/>
    <w:rsid w:val="00E476B8"/>
    <w:rsid w:val="00E52179"/>
    <w:rsid w:val="00E90CEE"/>
    <w:rsid w:val="00E92691"/>
    <w:rsid w:val="00E936F6"/>
    <w:rsid w:val="00EA1982"/>
    <w:rsid w:val="00EB7747"/>
    <w:rsid w:val="00EE7C91"/>
    <w:rsid w:val="00F036D7"/>
    <w:rsid w:val="00F11FDF"/>
    <w:rsid w:val="00F35B47"/>
    <w:rsid w:val="00F45A12"/>
    <w:rsid w:val="00F47775"/>
    <w:rsid w:val="00F603C5"/>
    <w:rsid w:val="00F86422"/>
    <w:rsid w:val="00FA136E"/>
    <w:rsid w:val="00FA1D6B"/>
    <w:rsid w:val="00FC289B"/>
    <w:rsid w:val="00FC3880"/>
    <w:rsid w:val="00FC6FAF"/>
    <w:rsid w:val="00FE06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87427"/>
  <w15:docId w15:val="{380330F7-47E5-4C72-B6C0-3DB4A42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2zgz65zvoz85zz88z2z70zymz68zz90zz87zbz89z">
    <w:name w:val="author-a-z82zgz65zvoz85zz88z2z70zymz68zz90zz87zbz89z"/>
    <w:basedOn w:val="Policepardfaut"/>
    <w:rsid w:val="0098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63EA-1E24-48FE-8971-CACB8A5B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line martinez</cp:lastModifiedBy>
  <cp:revision>3</cp:revision>
  <cp:lastPrinted>2021-05-27T19:31:00Z</cp:lastPrinted>
  <dcterms:created xsi:type="dcterms:W3CDTF">2022-05-07T19:34:00Z</dcterms:created>
  <dcterms:modified xsi:type="dcterms:W3CDTF">2022-05-08T19:34:00Z</dcterms:modified>
</cp:coreProperties>
</file>