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7"/>
        <w:tblW w:w="10460" w:type="dxa"/>
        <w:tblInd w:w="-5" w:type="dxa"/>
        <w:tblLayout w:type="fixed"/>
        <w:tblLook w:val="04A0" w:firstRow="1" w:lastRow="0" w:firstColumn="1" w:lastColumn="0" w:noHBand="0" w:noVBand="1"/>
      </w:tblPr>
      <w:tblGrid>
        <w:gridCol w:w="1985"/>
        <w:gridCol w:w="3260"/>
        <w:gridCol w:w="142"/>
        <w:gridCol w:w="3955"/>
        <w:gridCol w:w="528"/>
        <w:gridCol w:w="590"/>
      </w:tblGrid>
      <w:tr w:rsidR="00515BF2" w:rsidRPr="001F23EA" w:rsidTr="00B426DF">
        <w:trPr>
          <w:trHeight w:val="1118"/>
        </w:trPr>
        <w:tc>
          <w:tcPr>
            <w:tcW w:w="10460" w:type="dxa"/>
            <w:gridSpan w:val="6"/>
            <w:tcBorders>
              <w:bottom w:val="single" w:sz="4" w:space="0" w:color="auto"/>
            </w:tcBorders>
          </w:tcPr>
          <w:p w:rsidR="00515BF2" w:rsidRDefault="00515BF2" w:rsidP="00B426DF">
            <w:r>
              <w:rPr>
                <w:noProof/>
                <w:lang w:eastAsia="fr-FR"/>
              </w:rPr>
              <w:drawing>
                <wp:anchor distT="0" distB="0" distL="114300" distR="114300" simplePos="0" relativeHeight="251659264" behindDoc="0" locked="0" layoutInCell="1" allowOverlap="1" wp14:anchorId="10967BA6" wp14:editId="78125882">
                  <wp:simplePos x="0" y="0"/>
                  <wp:positionH relativeFrom="margin">
                    <wp:posOffset>38735</wp:posOffset>
                  </wp:positionH>
                  <wp:positionV relativeFrom="paragraph">
                    <wp:posOffset>52705</wp:posOffset>
                  </wp:positionV>
                  <wp:extent cx="1033145" cy="70485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_logoAC_MONTPELLI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145" cy="70485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15BF2" w:rsidRPr="00BC5974" w:rsidRDefault="00515BF2" w:rsidP="00B426DF">
            <w:pPr>
              <w:rPr>
                <w:sz w:val="36"/>
                <w:szCs w:val="36"/>
              </w:rPr>
            </w:pPr>
            <w:r>
              <w:rPr>
                <w:b/>
                <w:sz w:val="36"/>
                <w:szCs w:val="36"/>
              </w:rPr>
              <w:t xml:space="preserve">                      </w:t>
            </w:r>
            <w:r w:rsidRPr="00BC5974">
              <w:rPr>
                <w:b/>
                <w:sz w:val="36"/>
                <w:szCs w:val="36"/>
              </w:rPr>
              <w:t>PROJET PEDAGOGIQUE</w:t>
            </w:r>
          </w:p>
          <w:p w:rsidR="00515BF2" w:rsidRPr="00BC5974" w:rsidRDefault="00515BF2" w:rsidP="00B426DF">
            <w:pPr>
              <w:rPr>
                <w:sz w:val="36"/>
                <w:szCs w:val="36"/>
              </w:rPr>
            </w:pPr>
            <w:r>
              <w:rPr>
                <w:b/>
                <w:sz w:val="36"/>
                <w:szCs w:val="36"/>
              </w:rPr>
              <w:t xml:space="preserve">                  D’UNE</w:t>
            </w:r>
            <w:r w:rsidRPr="00BC5974">
              <w:rPr>
                <w:b/>
                <w:sz w:val="36"/>
                <w:szCs w:val="36"/>
              </w:rPr>
              <w:t xml:space="preserve"> CLASSE SPORT ETUDE</w:t>
            </w:r>
          </w:p>
          <w:p w:rsidR="00515BF2" w:rsidRPr="00657269" w:rsidRDefault="00515BF2" w:rsidP="00B426DF">
            <w:pPr>
              <w:rPr>
                <w:b/>
                <w:sz w:val="32"/>
                <w:szCs w:val="32"/>
              </w:rPr>
            </w:pPr>
            <w:r w:rsidRPr="00657269">
              <w:rPr>
                <w:b/>
                <w:sz w:val="32"/>
                <w:szCs w:val="32"/>
              </w:rPr>
              <w:t xml:space="preserve">                                </w:t>
            </w:r>
            <w:r>
              <w:rPr>
                <w:b/>
                <w:sz w:val="32"/>
                <w:szCs w:val="32"/>
              </w:rPr>
              <w:t>Version M</w:t>
            </w:r>
            <w:r>
              <w:rPr>
                <w:b/>
                <w:sz w:val="32"/>
                <w:szCs w:val="32"/>
              </w:rPr>
              <w:t>ai</w:t>
            </w:r>
            <w:bookmarkStart w:id="0" w:name="_GoBack"/>
            <w:bookmarkEnd w:id="0"/>
            <w:r w:rsidRPr="00657269">
              <w:rPr>
                <w:b/>
                <w:sz w:val="32"/>
                <w:szCs w:val="32"/>
              </w:rPr>
              <w:t xml:space="preserve"> 2024</w:t>
            </w:r>
          </w:p>
          <w:p w:rsidR="00515BF2" w:rsidRPr="001F23EA" w:rsidRDefault="00515BF2" w:rsidP="00B426DF">
            <w:r>
              <w:t xml:space="preserve">  </w:t>
            </w:r>
          </w:p>
        </w:tc>
      </w:tr>
      <w:tr w:rsidR="00515BF2" w:rsidRPr="008762F0" w:rsidTr="00B426DF">
        <w:trPr>
          <w:trHeight w:val="1118"/>
        </w:trPr>
        <w:tc>
          <w:tcPr>
            <w:tcW w:w="10460" w:type="dxa"/>
            <w:gridSpan w:val="6"/>
            <w:tcBorders>
              <w:bottom w:val="single" w:sz="4" w:space="0" w:color="auto"/>
            </w:tcBorders>
          </w:tcPr>
          <w:p w:rsidR="00515BF2" w:rsidRPr="008762F0" w:rsidRDefault="00515BF2" w:rsidP="00B426DF">
            <w:pPr>
              <w:rPr>
                <w:rFonts w:ascii="Arial" w:hAnsi="Arial" w:cs="Arial"/>
                <w:noProof/>
                <w:sz w:val="20"/>
                <w:szCs w:val="20"/>
                <w:lang w:eastAsia="fr-FR"/>
              </w:rPr>
            </w:pPr>
          </w:p>
          <w:p w:rsidR="00515BF2" w:rsidRPr="00C35F9D" w:rsidRDefault="00515BF2" w:rsidP="00B426DF">
            <w:pPr>
              <w:rPr>
                <w:rFonts w:ascii="Arial" w:hAnsi="Arial" w:cs="Arial"/>
                <w:noProof/>
                <w:lang w:eastAsia="fr-FR"/>
              </w:rPr>
            </w:pPr>
            <w:r w:rsidRPr="00C35F9D">
              <w:rPr>
                <w:rFonts w:ascii="Arial" w:hAnsi="Arial" w:cs="Arial"/>
                <w:b/>
                <w:noProof/>
                <w:lang w:eastAsia="fr-FR"/>
              </w:rPr>
              <w:t>Etablissement</w:t>
            </w:r>
            <w:r w:rsidRPr="00C35F9D">
              <w:rPr>
                <w:rFonts w:ascii="Arial" w:hAnsi="Arial" w:cs="Arial"/>
                <w:noProof/>
                <w:lang w:eastAsia="fr-FR"/>
              </w:rPr>
              <w:t> </w:t>
            </w:r>
            <w:r w:rsidRPr="00C35F9D">
              <w:rPr>
                <w:rFonts w:ascii="Arial" w:hAnsi="Arial" w:cs="Arial"/>
                <w:b/>
                <w:noProof/>
                <w:lang w:eastAsia="fr-FR"/>
              </w:rPr>
              <w:t>et classe</w:t>
            </w:r>
            <w:r w:rsidRPr="00C35F9D">
              <w:rPr>
                <w:rFonts w:ascii="Arial" w:hAnsi="Arial" w:cs="Arial"/>
                <w:noProof/>
                <w:lang w:eastAsia="fr-FR"/>
              </w:rPr>
              <w:t xml:space="preserve"> : </w:t>
            </w:r>
          </w:p>
          <w:p w:rsidR="00515BF2" w:rsidRPr="00C35F9D" w:rsidRDefault="00515BF2" w:rsidP="00B426DF">
            <w:pPr>
              <w:rPr>
                <w:rFonts w:ascii="Arial" w:hAnsi="Arial" w:cs="Arial"/>
                <w:noProof/>
                <w:lang w:eastAsia="fr-FR"/>
              </w:rPr>
            </w:pPr>
          </w:p>
          <w:p w:rsidR="00515BF2" w:rsidRPr="00C35F9D" w:rsidRDefault="00515BF2" w:rsidP="00B426DF">
            <w:pPr>
              <w:rPr>
                <w:rFonts w:ascii="Arial" w:hAnsi="Arial" w:cs="Arial"/>
                <w:noProof/>
                <w:lang w:eastAsia="fr-FR"/>
              </w:rPr>
            </w:pPr>
            <w:r w:rsidRPr="00C35F9D">
              <w:rPr>
                <w:rFonts w:ascii="Arial" w:hAnsi="Arial" w:cs="Arial"/>
                <w:b/>
                <w:noProof/>
                <w:lang w:eastAsia="fr-FR"/>
              </w:rPr>
              <w:t>Activité (s) physique (s) support</w:t>
            </w:r>
            <w:r w:rsidRPr="00C35F9D">
              <w:rPr>
                <w:rFonts w:ascii="Arial" w:hAnsi="Arial" w:cs="Arial"/>
                <w:noProof/>
                <w:lang w:eastAsia="fr-FR"/>
              </w:rPr>
              <w:t> </w:t>
            </w:r>
            <w:r w:rsidRPr="00C35F9D">
              <w:rPr>
                <w:rFonts w:ascii="Arial" w:hAnsi="Arial" w:cs="Arial"/>
                <w:b/>
                <w:noProof/>
                <w:lang w:eastAsia="fr-FR"/>
              </w:rPr>
              <w:t>(s) :</w:t>
            </w:r>
          </w:p>
          <w:p w:rsidR="00515BF2" w:rsidRPr="00C35F9D" w:rsidRDefault="00515BF2" w:rsidP="00B426DF">
            <w:pPr>
              <w:rPr>
                <w:rFonts w:ascii="Arial" w:hAnsi="Arial" w:cs="Arial"/>
                <w:noProof/>
                <w:lang w:eastAsia="fr-FR"/>
              </w:rPr>
            </w:pPr>
          </w:p>
          <w:p w:rsidR="00515BF2" w:rsidRPr="00C35F9D" w:rsidRDefault="00515BF2" w:rsidP="00B426DF">
            <w:pPr>
              <w:rPr>
                <w:rFonts w:ascii="Arial" w:hAnsi="Arial" w:cs="Arial"/>
                <w:noProof/>
                <w:lang w:eastAsia="fr-FR"/>
              </w:rPr>
            </w:pPr>
            <w:r w:rsidRPr="00C35F9D">
              <w:rPr>
                <w:rFonts w:ascii="Arial" w:hAnsi="Arial" w:cs="Arial"/>
                <w:b/>
                <w:noProof/>
                <w:lang w:eastAsia="fr-FR"/>
              </w:rPr>
              <w:t>Nom du chef d’établissement</w:t>
            </w:r>
            <w:r w:rsidRPr="00C35F9D">
              <w:rPr>
                <w:rFonts w:ascii="Arial" w:hAnsi="Arial" w:cs="Arial"/>
                <w:noProof/>
                <w:lang w:eastAsia="fr-FR"/>
              </w:rPr>
              <w:t> :</w:t>
            </w:r>
          </w:p>
          <w:p w:rsidR="00515BF2" w:rsidRPr="00C35F9D" w:rsidRDefault="00515BF2" w:rsidP="00B426DF">
            <w:pPr>
              <w:rPr>
                <w:rFonts w:ascii="Arial" w:hAnsi="Arial" w:cs="Arial"/>
                <w:noProof/>
                <w:lang w:eastAsia="fr-FR"/>
              </w:rPr>
            </w:pPr>
          </w:p>
          <w:p w:rsidR="00515BF2" w:rsidRDefault="00515BF2" w:rsidP="00B426DF">
            <w:pPr>
              <w:rPr>
                <w:rFonts w:ascii="Arial" w:hAnsi="Arial" w:cs="Arial"/>
                <w:noProof/>
                <w:sz w:val="20"/>
                <w:szCs w:val="20"/>
                <w:lang w:eastAsia="fr-FR"/>
              </w:rPr>
            </w:pPr>
            <w:r w:rsidRPr="00C35F9D">
              <w:rPr>
                <w:rFonts w:ascii="Arial" w:hAnsi="Arial" w:cs="Arial"/>
                <w:b/>
                <w:noProof/>
                <w:lang w:eastAsia="fr-FR"/>
              </w:rPr>
              <w:t>Nom du coordonnateur du dispositif CSE</w:t>
            </w:r>
            <w:r w:rsidRPr="008762F0">
              <w:rPr>
                <w:rFonts w:ascii="Arial" w:hAnsi="Arial" w:cs="Arial"/>
                <w:noProof/>
                <w:sz w:val="20"/>
                <w:szCs w:val="20"/>
                <w:lang w:eastAsia="fr-FR"/>
              </w:rPr>
              <w:t> :</w:t>
            </w:r>
          </w:p>
          <w:p w:rsidR="00515BF2" w:rsidRDefault="00515BF2" w:rsidP="00B426DF">
            <w:pPr>
              <w:rPr>
                <w:rFonts w:ascii="Arial" w:hAnsi="Arial" w:cs="Arial"/>
                <w:noProof/>
                <w:sz w:val="20"/>
                <w:szCs w:val="20"/>
                <w:lang w:eastAsia="fr-FR"/>
              </w:rPr>
            </w:pPr>
          </w:p>
          <w:p w:rsidR="00515BF2" w:rsidRPr="00C35F9D" w:rsidRDefault="00515BF2" w:rsidP="00B426DF">
            <w:pPr>
              <w:rPr>
                <w:rFonts w:ascii="Arial" w:hAnsi="Arial" w:cs="Arial"/>
                <w:b/>
                <w:noProof/>
                <w:lang w:eastAsia="fr-FR"/>
              </w:rPr>
            </w:pPr>
            <w:r w:rsidRPr="00C35F9D">
              <w:rPr>
                <w:rFonts w:ascii="Arial" w:hAnsi="Arial" w:cs="Arial"/>
                <w:b/>
                <w:noProof/>
                <w:lang w:eastAsia="fr-FR"/>
              </w:rPr>
              <w:t>Nom du référent MRP :</w:t>
            </w:r>
          </w:p>
          <w:p w:rsidR="00515BF2" w:rsidRPr="008762F0" w:rsidRDefault="00515BF2" w:rsidP="00B426DF">
            <w:pPr>
              <w:rPr>
                <w:rFonts w:ascii="Arial" w:hAnsi="Arial" w:cs="Arial"/>
                <w:noProof/>
                <w:sz w:val="20"/>
                <w:szCs w:val="20"/>
                <w:lang w:eastAsia="fr-FR"/>
              </w:rPr>
            </w:pPr>
          </w:p>
        </w:tc>
      </w:tr>
      <w:tr w:rsidR="00515BF2" w:rsidRPr="008762F0" w:rsidTr="00B426DF">
        <w:trPr>
          <w:trHeight w:val="833"/>
        </w:trPr>
        <w:tc>
          <w:tcPr>
            <w:tcW w:w="10460" w:type="dxa"/>
            <w:gridSpan w:val="6"/>
            <w:tcBorders>
              <w:bottom w:val="nil"/>
            </w:tcBorders>
          </w:tcPr>
          <w:p w:rsidR="00515BF2" w:rsidRPr="008762F0" w:rsidRDefault="00515BF2" w:rsidP="00B426DF">
            <w:pPr>
              <w:rPr>
                <w:rFonts w:ascii="Arial" w:hAnsi="Arial" w:cs="Arial"/>
                <w:b/>
                <w:i/>
                <w:sz w:val="20"/>
                <w:szCs w:val="20"/>
              </w:rPr>
            </w:pPr>
          </w:p>
          <w:p w:rsidR="00515BF2" w:rsidRPr="008762F0" w:rsidRDefault="00515BF2" w:rsidP="00B426DF">
            <w:pPr>
              <w:rPr>
                <w:rFonts w:ascii="Arial" w:hAnsi="Arial" w:cs="Arial"/>
                <w:b/>
                <w:i/>
                <w:sz w:val="20"/>
                <w:szCs w:val="20"/>
              </w:rPr>
            </w:pPr>
            <w:r w:rsidRPr="008762F0">
              <w:rPr>
                <w:rFonts w:ascii="Arial" w:hAnsi="Arial" w:cs="Arial"/>
                <w:b/>
                <w:i/>
                <w:sz w:val="20"/>
                <w:szCs w:val="20"/>
              </w:rPr>
              <w:t>Le texte de référence est la circulaire du 15 décembre 2023 parue au BO du 21 décembre 2023.</w:t>
            </w:r>
          </w:p>
          <w:p w:rsidR="00515BF2" w:rsidRPr="008762F0" w:rsidRDefault="00515BF2" w:rsidP="00B426DF">
            <w:pPr>
              <w:rPr>
                <w:rFonts w:ascii="Arial" w:hAnsi="Arial" w:cs="Arial"/>
                <w:b/>
                <w:i/>
                <w:sz w:val="20"/>
                <w:szCs w:val="20"/>
              </w:rPr>
            </w:pPr>
            <w:r w:rsidRPr="008762F0">
              <w:rPr>
                <w:rFonts w:ascii="Arial" w:hAnsi="Arial" w:cs="Arial"/>
                <w:b/>
                <w:i/>
                <w:sz w:val="20"/>
                <w:szCs w:val="20"/>
              </w:rPr>
              <w:t>Le livret d’accompagnement académique CSE_ version Mars 2024 vient apporter des précisions.</w:t>
            </w:r>
          </w:p>
          <w:p w:rsidR="00515BF2" w:rsidRPr="008762F0" w:rsidRDefault="00515BF2" w:rsidP="00B426DF">
            <w:pPr>
              <w:rPr>
                <w:rFonts w:ascii="Arial" w:hAnsi="Arial" w:cs="Arial"/>
                <w:b/>
                <w:i/>
                <w:sz w:val="20"/>
                <w:szCs w:val="20"/>
              </w:rPr>
            </w:pPr>
            <w:r w:rsidRPr="008762F0">
              <w:rPr>
                <w:rFonts w:ascii="Arial" w:hAnsi="Arial" w:cs="Arial"/>
                <w:b/>
                <w:i/>
                <w:sz w:val="20"/>
                <w:szCs w:val="20"/>
              </w:rPr>
              <w:t xml:space="preserve">Ce document est à transmettre à </w:t>
            </w:r>
            <w:r>
              <w:rPr>
                <w:rFonts w:ascii="Arial" w:hAnsi="Arial" w:cs="Arial"/>
                <w:b/>
                <w:i/>
                <w:sz w:val="20"/>
                <w:szCs w:val="20"/>
              </w:rPr>
              <w:t xml:space="preserve">l’IA-DASEN et à l’IA -IPR EPS référent du dossier. </w:t>
            </w:r>
          </w:p>
          <w:p w:rsidR="00515BF2" w:rsidRPr="008762F0" w:rsidRDefault="00515BF2" w:rsidP="00B426DF">
            <w:pPr>
              <w:rPr>
                <w:rFonts w:ascii="Arial" w:hAnsi="Arial" w:cs="Arial"/>
                <w:b/>
                <w:i/>
                <w:sz w:val="20"/>
                <w:szCs w:val="20"/>
              </w:rPr>
            </w:pPr>
          </w:p>
          <w:p w:rsidR="00515BF2" w:rsidRPr="008762F0" w:rsidRDefault="00515BF2" w:rsidP="00B426DF">
            <w:pPr>
              <w:rPr>
                <w:rFonts w:ascii="Arial" w:hAnsi="Arial" w:cs="Arial"/>
                <w:b/>
                <w:i/>
                <w:sz w:val="20"/>
                <w:szCs w:val="20"/>
              </w:rPr>
            </w:pPr>
            <w:r w:rsidRPr="008762F0">
              <w:rPr>
                <w:rFonts w:ascii="Arial" w:hAnsi="Arial" w:cs="Arial"/>
                <w:b/>
                <w:i/>
                <w:sz w:val="20"/>
                <w:szCs w:val="20"/>
              </w:rPr>
              <w:t xml:space="preserve">Si vous éprouvez le besoin d’être accompagnés dans la démarche, vous pouvez contacter le CTIA-EPS de votre département. Leurs coordonnées sont les suivantes :  </w:t>
            </w:r>
            <w:hyperlink r:id="rId6" w:history="1">
              <w:r w:rsidRPr="008762F0">
                <w:rPr>
                  <w:rStyle w:val="Lienhypertexte"/>
                  <w:rFonts w:ascii="Arial" w:hAnsi="Arial" w:cs="Arial"/>
                  <w:b/>
                  <w:sz w:val="20"/>
                  <w:szCs w:val="20"/>
                </w:rPr>
                <w:t>ctiaeps11@ac-montpellier.fr</w:t>
              </w:r>
            </w:hyperlink>
            <w:r w:rsidRPr="008762F0">
              <w:rPr>
                <w:rFonts w:ascii="Arial" w:hAnsi="Arial" w:cs="Arial"/>
                <w:b/>
                <w:sz w:val="20"/>
                <w:szCs w:val="20"/>
              </w:rPr>
              <w:t xml:space="preserve"> , </w:t>
            </w:r>
            <w:hyperlink r:id="rId7" w:history="1">
              <w:r w:rsidRPr="008762F0">
                <w:rPr>
                  <w:rStyle w:val="Lienhypertexte"/>
                  <w:rFonts w:ascii="Arial" w:hAnsi="Arial" w:cs="Arial"/>
                  <w:b/>
                  <w:sz w:val="20"/>
                  <w:szCs w:val="20"/>
                </w:rPr>
                <w:t>ctiaeps30@ac-montpellier.fr</w:t>
              </w:r>
            </w:hyperlink>
            <w:r w:rsidRPr="008762F0">
              <w:rPr>
                <w:rFonts w:ascii="Arial" w:hAnsi="Arial" w:cs="Arial"/>
                <w:b/>
                <w:sz w:val="20"/>
                <w:szCs w:val="20"/>
              </w:rPr>
              <w:t xml:space="preserve"> , </w:t>
            </w:r>
            <w:hyperlink r:id="rId8" w:history="1">
              <w:r w:rsidRPr="008762F0">
                <w:rPr>
                  <w:rStyle w:val="Lienhypertexte"/>
                  <w:rFonts w:ascii="Arial" w:hAnsi="Arial" w:cs="Arial"/>
                  <w:b/>
                  <w:sz w:val="20"/>
                  <w:szCs w:val="20"/>
                </w:rPr>
                <w:t>ctiaeps34@ac-montpellier.fr</w:t>
              </w:r>
            </w:hyperlink>
            <w:r w:rsidRPr="008762F0">
              <w:rPr>
                <w:rFonts w:ascii="Arial" w:hAnsi="Arial" w:cs="Arial"/>
                <w:b/>
                <w:sz w:val="20"/>
                <w:szCs w:val="20"/>
              </w:rPr>
              <w:t xml:space="preserve"> , </w:t>
            </w:r>
            <w:hyperlink r:id="rId9" w:history="1">
              <w:r w:rsidRPr="008762F0">
                <w:rPr>
                  <w:rStyle w:val="Lienhypertexte"/>
                  <w:rFonts w:ascii="Arial" w:hAnsi="Arial" w:cs="Arial"/>
                  <w:b/>
                  <w:sz w:val="20"/>
                  <w:szCs w:val="20"/>
                </w:rPr>
                <w:t>ctiaeps48@ac-montpellier.fr</w:t>
              </w:r>
            </w:hyperlink>
            <w:r w:rsidRPr="008762F0">
              <w:rPr>
                <w:rFonts w:ascii="Arial" w:hAnsi="Arial" w:cs="Arial"/>
                <w:b/>
                <w:sz w:val="20"/>
                <w:szCs w:val="20"/>
              </w:rPr>
              <w:t xml:space="preserve"> , </w:t>
            </w:r>
            <w:hyperlink r:id="rId10" w:history="1">
              <w:r w:rsidRPr="008762F0">
                <w:rPr>
                  <w:rStyle w:val="Lienhypertexte"/>
                  <w:rFonts w:ascii="Arial" w:hAnsi="Arial" w:cs="Arial"/>
                  <w:b/>
                  <w:sz w:val="20"/>
                  <w:szCs w:val="20"/>
                </w:rPr>
                <w:t>ctiaeps66@ac-montpellier.fr</w:t>
              </w:r>
            </w:hyperlink>
            <w:r w:rsidRPr="008762F0">
              <w:rPr>
                <w:rFonts w:ascii="Arial" w:hAnsi="Arial" w:cs="Arial"/>
                <w:b/>
                <w:sz w:val="20"/>
                <w:szCs w:val="20"/>
              </w:rPr>
              <w:t xml:space="preserve"> .</w:t>
            </w:r>
          </w:p>
          <w:p w:rsidR="00515BF2" w:rsidRPr="008762F0" w:rsidRDefault="00515BF2" w:rsidP="00B426DF">
            <w:pPr>
              <w:rPr>
                <w:rFonts w:ascii="Arial" w:hAnsi="Arial" w:cs="Arial"/>
                <w:b/>
                <w:i/>
                <w:sz w:val="20"/>
                <w:szCs w:val="20"/>
              </w:rPr>
            </w:pPr>
          </w:p>
        </w:tc>
      </w:tr>
      <w:tr w:rsidR="00515BF2" w:rsidRPr="008762F0" w:rsidTr="00B426DF">
        <w:trPr>
          <w:trHeight w:val="642"/>
        </w:trPr>
        <w:tc>
          <w:tcPr>
            <w:tcW w:w="10460" w:type="dxa"/>
            <w:gridSpan w:val="6"/>
            <w:tcBorders>
              <w:bottom w:val="nil"/>
            </w:tcBorders>
            <w:shd w:val="clear" w:color="auto" w:fill="EDEDED" w:themeFill="accent3" w:themeFillTint="33"/>
          </w:tcPr>
          <w:p w:rsidR="00515BF2" w:rsidRPr="008762F0" w:rsidRDefault="00515BF2" w:rsidP="00B426DF">
            <w:pPr>
              <w:spacing w:before="120" w:after="120"/>
              <w:jc w:val="center"/>
              <w:rPr>
                <w:rFonts w:ascii="Arial" w:hAnsi="Arial" w:cs="Arial"/>
                <w:b/>
                <w:sz w:val="32"/>
                <w:szCs w:val="32"/>
              </w:rPr>
            </w:pPr>
            <w:r w:rsidRPr="008762F0">
              <w:rPr>
                <w:rFonts w:ascii="Arial" w:hAnsi="Arial" w:cs="Arial"/>
                <w:b/>
                <w:color w:val="0070C0"/>
                <w:sz w:val="32"/>
                <w:szCs w:val="32"/>
              </w:rPr>
              <w:t>1/ CHECK LIST DESTINEE A REALISER UNE AUTO EVALUATION</w:t>
            </w:r>
          </w:p>
        </w:tc>
      </w:tr>
      <w:tr w:rsidR="00515BF2" w:rsidRPr="008762F0" w:rsidTr="00B426DF">
        <w:trPr>
          <w:trHeight w:val="833"/>
        </w:trPr>
        <w:tc>
          <w:tcPr>
            <w:tcW w:w="10460" w:type="dxa"/>
            <w:gridSpan w:val="6"/>
            <w:tcBorders>
              <w:bottom w:val="nil"/>
            </w:tcBorders>
          </w:tcPr>
          <w:p w:rsidR="00515BF2" w:rsidRPr="008762F0" w:rsidRDefault="00515BF2" w:rsidP="00B426DF">
            <w:pPr>
              <w:spacing w:before="120" w:after="120"/>
              <w:rPr>
                <w:rFonts w:ascii="Arial" w:hAnsi="Arial" w:cs="Arial"/>
                <w:b/>
                <w:i/>
                <w:sz w:val="20"/>
                <w:szCs w:val="20"/>
              </w:rPr>
            </w:pPr>
          </w:p>
          <w:p w:rsidR="00515BF2" w:rsidRPr="008762F0" w:rsidRDefault="00515BF2" w:rsidP="00B426DF">
            <w:pPr>
              <w:rPr>
                <w:rFonts w:ascii="Arial" w:hAnsi="Arial" w:cs="Arial"/>
                <w:b/>
                <w:i/>
                <w:sz w:val="20"/>
                <w:szCs w:val="20"/>
              </w:rPr>
            </w:pPr>
            <w:r w:rsidRPr="008762F0">
              <w:rPr>
                <w:rFonts w:ascii="Arial" w:hAnsi="Arial" w:cs="Arial"/>
                <w:b/>
                <w:i/>
                <w:sz w:val="20"/>
                <w:szCs w:val="20"/>
              </w:rPr>
              <w:t xml:space="preserve">Cet outil permet d’évaluer les éléments de mise en œuvre envisagés dans le cadre d’une demande d’ouverture ou de faire un état des lieux de l’organisation de la CSE qui fonctionnent déjà. </w:t>
            </w:r>
          </w:p>
          <w:p w:rsidR="00515BF2" w:rsidRPr="008762F0" w:rsidRDefault="00515BF2" w:rsidP="00B426DF">
            <w:pPr>
              <w:rPr>
                <w:rFonts w:ascii="Arial" w:hAnsi="Arial" w:cs="Arial"/>
                <w:b/>
                <w:i/>
                <w:sz w:val="20"/>
                <w:szCs w:val="20"/>
              </w:rPr>
            </w:pPr>
            <w:r w:rsidRPr="008762F0">
              <w:rPr>
                <w:rFonts w:ascii="Arial" w:hAnsi="Arial" w:cs="Arial"/>
                <w:b/>
                <w:i/>
                <w:sz w:val="20"/>
                <w:szCs w:val="20"/>
              </w:rPr>
              <w:t>Une analyse des réponses vous permettra de mesurer la conformité de la CSE afin de confirmer et / ou de réajuster ses différentes caractéristiques.</w:t>
            </w:r>
          </w:p>
          <w:p w:rsidR="00515BF2" w:rsidRPr="008762F0" w:rsidRDefault="00515BF2" w:rsidP="00B426DF">
            <w:pPr>
              <w:rPr>
                <w:rFonts w:ascii="Arial" w:hAnsi="Arial" w:cs="Arial"/>
                <w:b/>
                <w:i/>
                <w:sz w:val="20"/>
                <w:szCs w:val="20"/>
              </w:rPr>
            </w:pPr>
          </w:p>
          <w:p w:rsidR="00515BF2" w:rsidRPr="008762F0" w:rsidRDefault="00515BF2" w:rsidP="00B426DF">
            <w:pPr>
              <w:rPr>
                <w:rFonts w:ascii="Arial" w:hAnsi="Arial" w:cs="Arial"/>
                <w:b/>
                <w:i/>
                <w:sz w:val="20"/>
                <w:szCs w:val="20"/>
              </w:rPr>
            </w:pPr>
          </w:p>
        </w:tc>
      </w:tr>
      <w:tr w:rsidR="00515BF2" w:rsidRPr="008762F0" w:rsidTr="00B426DF">
        <w:trPr>
          <w:trHeight w:val="262"/>
        </w:trPr>
        <w:tc>
          <w:tcPr>
            <w:tcW w:w="1985" w:type="dxa"/>
            <w:tcBorders>
              <w:top w:val="nil"/>
            </w:tcBorders>
          </w:tcPr>
          <w:p w:rsidR="00515BF2" w:rsidRPr="008762F0" w:rsidRDefault="00515BF2" w:rsidP="00B426DF">
            <w:pPr>
              <w:rPr>
                <w:rFonts w:ascii="Arial" w:hAnsi="Arial" w:cs="Arial"/>
                <w:sz w:val="20"/>
                <w:szCs w:val="20"/>
              </w:rPr>
            </w:pPr>
          </w:p>
        </w:tc>
        <w:tc>
          <w:tcPr>
            <w:tcW w:w="7357" w:type="dxa"/>
            <w:gridSpan w:val="3"/>
            <w:tcBorders>
              <w:top w:val="nil"/>
            </w:tcBorders>
          </w:tcPr>
          <w:p w:rsidR="00515BF2" w:rsidRPr="008762F0" w:rsidRDefault="00515BF2" w:rsidP="00B426DF">
            <w:pPr>
              <w:jc w:val="center"/>
              <w:rPr>
                <w:rFonts w:ascii="Arial" w:hAnsi="Arial" w:cs="Arial"/>
                <w:sz w:val="20"/>
                <w:szCs w:val="20"/>
              </w:rPr>
            </w:pPr>
          </w:p>
        </w:tc>
        <w:tc>
          <w:tcPr>
            <w:tcW w:w="528" w:type="dxa"/>
            <w:tcBorders>
              <w:top w:val="nil"/>
            </w:tcBorders>
          </w:tcPr>
          <w:p w:rsidR="00515BF2" w:rsidRPr="008762F0" w:rsidRDefault="00515BF2" w:rsidP="00B426DF">
            <w:pPr>
              <w:jc w:val="center"/>
              <w:rPr>
                <w:rFonts w:ascii="Arial" w:hAnsi="Arial" w:cs="Arial"/>
                <w:sz w:val="20"/>
                <w:szCs w:val="20"/>
              </w:rPr>
            </w:pPr>
            <w:r w:rsidRPr="008762F0">
              <w:rPr>
                <w:rFonts w:ascii="Arial" w:hAnsi="Arial" w:cs="Arial"/>
                <w:sz w:val="20"/>
                <w:szCs w:val="20"/>
              </w:rPr>
              <w:t>Oui</w:t>
            </w:r>
          </w:p>
        </w:tc>
        <w:tc>
          <w:tcPr>
            <w:tcW w:w="590" w:type="dxa"/>
            <w:tcBorders>
              <w:top w:val="nil"/>
            </w:tcBorders>
          </w:tcPr>
          <w:p w:rsidR="00515BF2" w:rsidRPr="008762F0" w:rsidRDefault="00515BF2" w:rsidP="00B426DF">
            <w:pPr>
              <w:jc w:val="center"/>
              <w:rPr>
                <w:rFonts w:ascii="Arial" w:hAnsi="Arial" w:cs="Arial"/>
                <w:sz w:val="20"/>
                <w:szCs w:val="20"/>
              </w:rPr>
            </w:pPr>
            <w:r w:rsidRPr="008762F0">
              <w:rPr>
                <w:rFonts w:ascii="Arial" w:hAnsi="Arial" w:cs="Arial"/>
                <w:sz w:val="20"/>
                <w:szCs w:val="20"/>
              </w:rPr>
              <w:t>Non</w:t>
            </w:r>
          </w:p>
        </w:tc>
      </w:tr>
      <w:tr w:rsidR="00515BF2" w:rsidRPr="008762F0" w:rsidTr="00B426DF">
        <w:trPr>
          <w:trHeight w:val="547"/>
        </w:trPr>
        <w:tc>
          <w:tcPr>
            <w:tcW w:w="1985" w:type="dxa"/>
            <w:vMerge w:val="restart"/>
          </w:tcPr>
          <w:p w:rsidR="00515BF2" w:rsidRPr="008762F0" w:rsidRDefault="00515BF2" w:rsidP="00B426DF">
            <w:pPr>
              <w:jc w:val="center"/>
              <w:rPr>
                <w:rFonts w:ascii="Arial" w:hAnsi="Arial" w:cs="Arial"/>
                <w:sz w:val="20"/>
                <w:szCs w:val="20"/>
              </w:rPr>
            </w:pPr>
          </w:p>
          <w:p w:rsidR="00515BF2" w:rsidRPr="008762F0" w:rsidRDefault="00515BF2" w:rsidP="00B426DF">
            <w:pPr>
              <w:jc w:val="center"/>
              <w:rPr>
                <w:rFonts w:ascii="Arial" w:hAnsi="Arial" w:cs="Arial"/>
                <w:sz w:val="20"/>
                <w:szCs w:val="20"/>
              </w:rPr>
            </w:pPr>
          </w:p>
          <w:p w:rsidR="00515BF2" w:rsidRPr="008762F0" w:rsidRDefault="00515BF2" w:rsidP="00B426DF">
            <w:pPr>
              <w:jc w:val="center"/>
              <w:rPr>
                <w:rFonts w:ascii="Arial" w:hAnsi="Arial" w:cs="Arial"/>
                <w:sz w:val="20"/>
                <w:szCs w:val="20"/>
              </w:rPr>
            </w:pPr>
          </w:p>
          <w:p w:rsidR="00515BF2" w:rsidRPr="008762F0" w:rsidRDefault="00515BF2" w:rsidP="00B426DF">
            <w:pPr>
              <w:spacing w:before="480"/>
              <w:jc w:val="center"/>
              <w:rPr>
                <w:rFonts w:ascii="Arial" w:hAnsi="Arial" w:cs="Arial"/>
                <w:sz w:val="20"/>
                <w:szCs w:val="20"/>
              </w:rPr>
            </w:pPr>
            <w:r w:rsidRPr="008762F0">
              <w:rPr>
                <w:rFonts w:ascii="Arial" w:hAnsi="Arial" w:cs="Arial"/>
                <w:b/>
                <w:sz w:val="20"/>
                <w:szCs w:val="20"/>
              </w:rPr>
              <w:t>Recrutement des élèves</w:t>
            </w: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 xml:space="preserve">La procédure de recrutement </w:t>
            </w:r>
            <w:r>
              <w:rPr>
                <w:rFonts w:ascii="Arial" w:hAnsi="Arial" w:cs="Arial"/>
                <w:sz w:val="20"/>
                <w:szCs w:val="20"/>
              </w:rPr>
              <w:t>des élèves en</w:t>
            </w:r>
            <w:r w:rsidRPr="008762F0">
              <w:rPr>
                <w:rFonts w:ascii="Arial" w:hAnsi="Arial" w:cs="Arial"/>
                <w:sz w:val="20"/>
                <w:szCs w:val="20"/>
              </w:rPr>
              <w:t xml:space="preserve"> CSE est conforme à la procédure académique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b/>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Tous les élèves de la CSE sont des sportifs ou des danseurs dont le statut est identifié 1, 2, 3 ou 4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 nombre d’élèves est optimal pour garantir un enseignement de qualité et permettre un aménagement de scolarité favorable au suivi du double cursus tout en permettant l’accueil de tous les élèves de secteur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La continuité du parcours scolaire d’excellence sportive est assurée grâce à la présence d’une CSE à chaque niveau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 xml:space="preserve">Une communication </w:t>
            </w:r>
            <w:r>
              <w:rPr>
                <w:rFonts w:ascii="Arial" w:hAnsi="Arial" w:cs="Arial"/>
                <w:sz w:val="20"/>
                <w:szCs w:val="20"/>
              </w:rPr>
              <w:t xml:space="preserve">est </w:t>
            </w:r>
            <w:r w:rsidRPr="008762F0">
              <w:rPr>
                <w:rFonts w:ascii="Arial" w:hAnsi="Arial" w:cs="Arial"/>
                <w:sz w:val="20"/>
                <w:szCs w:val="20"/>
              </w:rPr>
              <w:t>prévue pour informer les personnes exerçant l’autorité parentale des modalités de fonctionnement de la CSE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val="restart"/>
          </w:tcPr>
          <w:p w:rsidR="00515BF2" w:rsidRPr="008762F0" w:rsidRDefault="00515BF2" w:rsidP="00B426DF">
            <w:pPr>
              <w:spacing w:before="360"/>
              <w:jc w:val="center"/>
              <w:rPr>
                <w:rFonts w:ascii="Arial" w:hAnsi="Arial" w:cs="Arial"/>
                <w:b/>
                <w:sz w:val="20"/>
                <w:szCs w:val="20"/>
              </w:rPr>
            </w:pPr>
            <w:r w:rsidRPr="008762F0">
              <w:rPr>
                <w:rFonts w:ascii="Arial" w:hAnsi="Arial" w:cs="Arial"/>
                <w:b/>
                <w:sz w:val="20"/>
                <w:szCs w:val="20"/>
              </w:rPr>
              <w:t>Convention de partenariat</w:t>
            </w: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Pour toutes les activités sportives ou artistiques que les élèves pratiquent dans la CSE, une convention est établie entre l’établissement scolaire et le partenaire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b/>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Chaque convention de partenariat (modèle académique 2024 utilisé pour les nouvelles conventions) entre un club / ligue / fédération sportive / conservatoire et l’établissement scolaire est en vigueur à date et signée par tous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b/>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 xml:space="preserve">La convention détaille de façon explicite les aménagements de scolarité et les </w:t>
            </w:r>
            <w:r>
              <w:rPr>
                <w:rFonts w:ascii="Arial" w:hAnsi="Arial" w:cs="Arial"/>
                <w:sz w:val="20"/>
                <w:szCs w:val="20"/>
              </w:rPr>
              <w:t xml:space="preserve">potentiels </w:t>
            </w:r>
            <w:r w:rsidRPr="008762F0">
              <w:rPr>
                <w:rFonts w:ascii="Arial" w:hAnsi="Arial" w:cs="Arial"/>
                <w:sz w:val="20"/>
                <w:szCs w:val="20"/>
              </w:rPr>
              <w:t>allègements de scolarité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val="restart"/>
          </w:tcPr>
          <w:p w:rsidR="00515BF2" w:rsidRPr="008762F0" w:rsidRDefault="00515BF2" w:rsidP="00B426DF">
            <w:pPr>
              <w:jc w:val="center"/>
              <w:rPr>
                <w:rFonts w:ascii="Arial" w:hAnsi="Arial" w:cs="Arial"/>
                <w:sz w:val="20"/>
                <w:szCs w:val="20"/>
              </w:rPr>
            </w:pPr>
          </w:p>
          <w:p w:rsidR="00515BF2" w:rsidRPr="008762F0" w:rsidRDefault="00515BF2" w:rsidP="00B426DF">
            <w:pPr>
              <w:jc w:val="center"/>
              <w:rPr>
                <w:rFonts w:ascii="Arial" w:hAnsi="Arial" w:cs="Arial"/>
                <w:sz w:val="20"/>
                <w:szCs w:val="20"/>
              </w:rPr>
            </w:pPr>
          </w:p>
          <w:p w:rsidR="00515BF2" w:rsidRPr="008762F0" w:rsidRDefault="00515BF2" w:rsidP="00B426DF">
            <w:pPr>
              <w:jc w:val="center"/>
              <w:rPr>
                <w:rFonts w:ascii="Arial" w:hAnsi="Arial" w:cs="Arial"/>
                <w:sz w:val="20"/>
                <w:szCs w:val="20"/>
              </w:rPr>
            </w:pPr>
          </w:p>
          <w:p w:rsidR="00515BF2" w:rsidRPr="008762F0" w:rsidRDefault="00515BF2" w:rsidP="00B426DF">
            <w:pPr>
              <w:spacing w:before="360"/>
              <w:jc w:val="center"/>
              <w:rPr>
                <w:rFonts w:ascii="Arial" w:hAnsi="Arial" w:cs="Arial"/>
                <w:b/>
                <w:sz w:val="20"/>
                <w:szCs w:val="20"/>
              </w:rPr>
            </w:pPr>
            <w:r w:rsidRPr="008762F0">
              <w:rPr>
                <w:rFonts w:ascii="Arial" w:hAnsi="Arial" w:cs="Arial"/>
                <w:b/>
                <w:sz w:val="20"/>
                <w:szCs w:val="20"/>
              </w:rPr>
              <w:t>Aménagement</w:t>
            </w:r>
          </w:p>
          <w:p w:rsidR="00515BF2" w:rsidRPr="008762F0" w:rsidRDefault="00515BF2" w:rsidP="00B426DF">
            <w:pPr>
              <w:jc w:val="center"/>
              <w:rPr>
                <w:rFonts w:ascii="Arial" w:hAnsi="Arial" w:cs="Arial"/>
                <w:b/>
                <w:sz w:val="20"/>
                <w:szCs w:val="20"/>
              </w:rPr>
            </w:pPr>
            <w:proofErr w:type="gramStart"/>
            <w:r w:rsidRPr="008762F0">
              <w:rPr>
                <w:rFonts w:ascii="Arial" w:hAnsi="Arial" w:cs="Arial"/>
                <w:b/>
                <w:sz w:val="20"/>
                <w:szCs w:val="20"/>
              </w:rPr>
              <w:t>et</w:t>
            </w:r>
            <w:proofErr w:type="gramEnd"/>
          </w:p>
          <w:p w:rsidR="00515BF2" w:rsidRPr="008762F0" w:rsidRDefault="00515BF2" w:rsidP="00B426DF">
            <w:pPr>
              <w:jc w:val="center"/>
              <w:rPr>
                <w:rFonts w:ascii="Arial" w:hAnsi="Arial" w:cs="Arial"/>
                <w:b/>
                <w:sz w:val="20"/>
                <w:szCs w:val="20"/>
              </w:rPr>
            </w:pPr>
            <w:proofErr w:type="gramStart"/>
            <w:r w:rsidRPr="008762F0">
              <w:rPr>
                <w:rFonts w:ascii="Arial" w:hAnsi="Arial" w:cs="Arial"/>
                <w:b/>
                <w:sz w:val="20"/>
                <w:szCs w:val="20"/>
              </w:rPr>
              <w:t>allègement</w:t>
            </w:r>
            <w:proofErr w:type="gramEnd"/>
          </w:p>
          <w:p w:rsidR="00515BF2" w:rsidRPr="008762F0" w:rsidRDefault="00515BF2" w:rsidP="00B426DF">
            <w:pPr>
              <w:jc w:val="center"/>
              <w:rPr>
                <w:rFonts w:ascii="Arial" w:hAnsi="Arial" w:cs="Arial"/>
                <w:b/>
                <w:sz w:val="20"/>
                <w:szCs w:val="20"/>
              </w:rPr>
            </w:pPr>
            <w:proofErr w:type="gramStart"/>
            <w:r w:rsidRPr="008762F0">
              <w:rPr>
                <w:rFonts w:ascii="Arial" w:hAnsi="Arial" w:cs="Arial"/>
                <w:b/>
                <w:sz w:val="20"/>
                <w:szCs w:val="20"/>
              </w:rPr>
              <w:t>de</w:t>
            </w:r>
            <w:proofErr w:type="gramEnd"/>
            <w:r w:rsidRPr="008762F0">
              <w:rPr>
                <w:rFonts w:ascii="Arial" w:hAnsi="Arial" w:cs="Arial"/>
                <w:b/>
                <w:sz w:val="20"/>
                <w:szCs w:val="20"/>
              </w:rPr>
              <w:t xml:space="preserve"> scolarité</w:t>
            </w: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lastRenderedPageBreak/>
              <w:t>L’équilibre entre le temps scolaire, le temps de pratique et le temps de repos constitue une priorité lors de la constitution des emplois du temps des élèves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 xml:space="preserve">L’allègement de scolarité potentiel ne dépasse pas 4h30 hebdomadaire ?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5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L’horaire d’aucune des disciplines n’est réduit de plus de la moitié de son volume annuel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5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L’intégralité des moyens de la DHG potentiellement dégagés par un allègement de scolarité alimentent le dispositif d’accompagnement et de soutien collectifs et individuels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Quel que soit leur statut, tous les élèves sportifs bénéficient de cours d’Education Physique et Sportive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Les élèves se disent– ils satisfaits des aménagements de scolarité proposés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val="restart"/>
          </w:tcPr>
          <w:p w:rsidR="00515BF2" w:rsidRPr="008762F0" w:rsidRDefault="00515BF2" w:rsidP="00B426DF">
            <w:pPr>
              <w:spacing w:before="1080"/>
              <w:jc w:val="center"/>
              <w:rPr>
                <w:rFonts w:ascii="Arial" w:hAnsi="Arial" w:cs="Arial"/>
                <w:b/>
                <w:sz w:val="20"/>
                <w:szCs w:val="20"/>
              </w:rPr>
            </w:pPr>
            <w:r w:rsidRPr="008762F0">
              <w:rPr>
                <w:rFonts w:ascii="Arial" w:hAnsi="Arial" w:cs="Arial"/>
                <w:b/>
                <w:sz w:val="20"/>
                <w:szCs w:val="20"/>
              </w:rPr>
              <w:t>Accompagnement scolaire</w:t>
            </w: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 suivi scolaire de chaque élève de la CSE est effectif, régulier et efficace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b/>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L’établissement scolaire assure la formation scolaire dans le respect des programmes en vigueur et l’intégralité des contenus d’enseignement dus aux élèves est bien dispensée pour tous les élèves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Les modalités d’évaluation des élèves permettent de vérifier leurs acquis scolaires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Les examens peuvent être aménagés dans le respect des textes qui les organisent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Les acquis scolaires des élèves sont portés dans le Livret Scolaire Unique (LSU) et le Livret Scolaire Numérique du lycée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val="restart"/>
          </w:tcPr>
          <w:p w:rsidR="00515BF2" w:rsidRPr="008762F0" w:rsidRDefault="00515BF2" w:rsidP="00B426DF">
            <w:pPr>
              <w:jc w:val="center"/>
              <w:rPr>
                <w:rFonts w:ascii="Arial" w:hAnsi="Arial" w:cs="Arial"/>
                <w:b/>
                <w:sz w:val="20"/>
                <w:szCs w:val="20"/>
              </w:rPr>
            </w:pPr>
          </w:p>
          <w:p w:rsidR="00515BF2" w:rsidRPr="008762F0" w:rsidRDefault="00515BF2" w:rsidP="00B426DF">
            <w:pPr>
              <w:jc w:val="center"/>
              <w:rPr>
                <w:rFonts w:ascii="Arial" w:hAnsi="Arial" w:cs="Arial"/>
                <w:b/>
                <w:sz w:val="20"/>
                <w:szCs w:val="20"/>
              </w:rPr>
            </w:pPr>
          </w:p>
          <w:p w:rsidR="00515BF2" w:rsidRPr="008762F0" w:rsidRDefault="00515BF2" w:rsidP="00B426DF">
            <w:pPr>
              <w:jc w:val="center"/>
              <w:rPr>
                <w:rFonts w:ascii="Arial" w:hAnsi="Arial" w:cs="Arial"/>
                <w:b/>
                <w:sz w:val="20"/>
                <w:szCs w:val="20"/>
              </w:rPr>
            </w:pPr>
            <w:r w:rsidRPr="008762F0">
              <w:rPr>
                <w:rFonts w:ascii="Arial" w:hAnsi="Arial" w:cs="Arial"/>
                <w:b/>
                <w:sz w:val="20"/>
                <w:szCs w:val="20"/>
              </w:rPr>
              <w:t>Projet</w:t>
            </w:r>
          </w:p>
          <w:p w:rsidR="00515BF2" w:rsidRPr="008762F0" w:rsidRDefault="00515BF2" w:rsidP="00B426DF">
            <w:pPr>
              <w:jc w:val="center"/>
              <w:rPr>
                <w:rFonts w:ascii="Arial" w:hAnsi="Arial" w:cs="Arial"/>
                <w:sz w:val="20"/>
                <w:szCs w:val="20"/>
              </w:rPr>
            </w:pPr>
            <w:r w:rsidRPr="008762F0">
              <w:rPr>
                <w:rFonts w:ascii="Arial" w:hAnsi="Arial" w:cs="Arial"/>
                <w:b/>
                <w:sz w:val="20"/>
                <w:szCs w:val="20"/>
              </w:rPr>
              <w:t>Pédagogique</w:t>
            </w: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 document « projet pédagogique d’une classe sport – études » intégralement renseigné est porté à la connaissance de la communauté éducative en conseil d’administration et envoyé pour étude au comité académique du sport de haut niveau tous les ans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Les modalités d’organisation (élèves concernés, créneaux d’entraînement et nom de l’intervenant, déplacement, lieu de pratique …) sont formalisées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547"/>
        </w:trPr>
        <w:tc>
          <w:tcPr>
            <w:tcW w:w="1985" w:type="dxa"/>
            <w:vMerge/>
          </w:tcPr>
          <w:p w:rsidR="00515BF2" w:rsidRPr="008762F0" w:rsidRDefault="00515BF2" w:rsidP="00B426DF">
            <w:pPr>
              <w:jc w:val="center"/>
              <w:rPr>
                <w:rFonts w:ascii="Arial" w:hAnsi="Arial" w:cs="Arial"/>
                <w:sz w:val="20"/>
                <w:szCs w:val="20"/>
              </w:rPr>
            </w:pPr>
          </w:p>
        </w:tc>
        <w:tc>
          <w:tcPr>
            <w:tcW w:w="7357" w:type="dxa"/>
            <w:gridSpan w:val="3"/>
          </w:tcPr>
          <w:p w:rsidR="00515BF2" w:rsidRPr="008762F0" w:rsidRDefault="00515BF2" w:rsidP="00B426DF">
            <w:pPr>
              <w:rPr>
                <w:rFonts w:ascii="Arial" w:hAnsi="Arial" w:cs="Arial"/>
                <w:sz w:val="20"/>
                <w:szCs w:val="20"/>
              </w:rPr>
            </w:pPr>
            <w:r w:rsidRPr="008762F0">
              <w:rPr>
                <w:rFonts w:ascii="Arial" w:hAnsi="Arial" w:cs="Arial"/>
                <w:sz w:val="20"/>
                <w:szCs w:val="20"/>
              </w:rPr>
              <w:t>En complémentarité des projets d’EPS et d’AS, le projet pédagogique de CSE fait partie intégrante du projet d’établissement ?</w:t>
            </w:r>
          </w:p>
        </w:tc>
        <w:tc>
          <w:tcPr>
            <w:tcW w:w="528" w:type="dxa"/>
          </w:tcPr>
          <w:p w:rsidR="00515BF2" w:rsidRPr="008762F0" w:rsidRDefault="00515BF2" w:rsidP="00B426DF">
            <w:pPr>
              <w:rPr>
                <w:rFonts w:ascii="Arial" w:hAnsi="Arial" w:cs="Arial"/>
                <w:sz w:val="20"/>
                <w:szCs w:val="20"/>
              </w:rPr>
            </w:pPr>
          </w:p>
        </w:tc>
        <w:tc>
          <w:tcPr>
            <w:tcW w:w="590" w:type="dxa"/>
          </w:tcPr>
          <w:p w:rsidR="00515BF2" w:rsidRPr="008762F0" w:rsidRDefault="00515BF2" w:rsidP="00B426DF">
            <w:pPr>
              <w:rPr>
                <w:rFonts w:ascii="Arial" w:hAnsi="Arial" w:cs="Arial"/>
                <w:sz w:val="20"/>
                <w:szCs w:val="20"/>
              </w:rPr>
            </w:pPr>
          </w:p>
        </w:tc>
      </w:tr>
      <w:tr w:rsidR="00515BF2" w:rsidRPr="008762F0" w:rsidTr="00B426DF">
        <w:trPr>
          <w:trHeight w:val="634"/>
        </w:trPr>
        <w:tc>
          <w:tcPr>
            <w:tcW w:w="1046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5BF2" w:rsidRPr="008762F0" w:rsidRDefault="00515BF2" w:rsidP="00B426DF">
            <w:pPr>
              <w:spacing w:before="120" w:after="120"/>
              <w:jc w:val="center"/>
              <w:rPr>
                <w:rFonts w:ascii="Arial" w:hAnsi="Arial" w:cs="Arial"/>
                <w:b/>
                <w:sz w:val="32"/>
                <w:szCs w:val="32"/>
              </w:rPr>
            </w:pPr>
            <w:r w:rsidRPr="008762F0">
              <w:rPr>
                <w:rFonts w:ascii="Arial" w:hAnsi="Arial" w:cs="Arial"/>
                <w:b/>
                <w:color w:val="0070C0"/>
                <w:sz w:val="32"/>
                <w:szCs w:val="32"/>
              </w:rPr>
              <w:t>2/ LES ELEVES</w:t>
            </w:r>
            <w:r>
              <w:rPr>
                <w:rFonts w:ascii="Arial" w:hAnsi="Arial" w:cs="Arial"/>
                <w:b/>
                <w:color w:val="0070C0"/>
                <w:sz w:val="32"/>
                <w:szCs w:val="32"/>
              </w:rPr>
              <w:t xml:space="preserve"> ET LES AMENAGEMENTS DE LA SCOLARITE</w:t>
            </w:r>
          </w:p>
        </w:tc>
      </w:tr>
      <w:tr w:rsidR="00515BF2" w:rsidRPr="00C321F5" w:rsidTr="00B426DF">
        <w:trPr>
          <w:trHeight w:val="492"/>
        </w:trPr>
        <w:tc>
          <w:tcPr>
            <w:tcW w:w="10460" w:type="dxa"/>
            <w:gridSpan w:val="6"/>
            <w:tcBorders>
              <w:top w:val="single" w:sz="4" w:space="0" w:color="auto"/>
            </w:tcBorders>
          </w:tcPr>
          <w:p w:rsidR="00515BF2" w:rsidRDefault="00515BF2" w:rsidP="00B426DF">
            <w:pPr>
              <w:spacing w:before="160" w:after="160"/>
              <w:rPr>
                <w:b/>
                <w:i/>
              </w:rPr>
            </w:pPr>
            <w:r w:rsidRPr="00C321F5">
              <w:rPr>
                <w:b/>
                <w:i/>
              </w:rPr>
              <w:t xml:space="preserve">Cet </w:t>
            </w:r>
            <w:r>
              <w:rPr>
                <w:b/>
                <w:i/>
              </w:rPr>
              <w:t>espace</w:t>
            </w:r>
            <w:r w:rsidRPr="00C321F5">
              <w:rPr>
                <w:b/>
                <w:i/>
              </w:rPr>
              <w:t xml:space="preserve"> </w:t>
            </w:r>
            <w:r>
              <w:rPr>
                <w:b/>
                <w:i/>
              </w:rPr>
              <w:t>permet de mettre en relation les contraintes liées à l’activité sportive ou artistique et les aménagements de scolarité mis en œuvre.</w:t>
            </w:r>
          </w:p>
          <w:p w:rsidR="00515BF2" w:rsidRPr="00C321F5" w:rsidRDefault="00515BF2" w:rsidP="00B426DF">
            <w:pPr>
              <w:spacing w:before="160" w:after="160"/>
              <w:rPr>
                <w:b/>
                <w:i/>
              </w:rPr>
            </w:pPr>
            <w:r>
              <w:rPr>
                <w:b/>
                <w:i/>
              </w:rPr>
              <w:t xml:space="preserve">Les informations sont hiérarchisées en fonction de la représentativité de chaque activité sportive ou artistique au sein du groupe classe. </w:t>
            </w:r>
          </w:p>
        </w:tc>
      </w:tr>
      <w:tr w:rsidR="00515BF2" w:rsidTr="00B426DF">
        <w:trPr>
          <w:trHeight w:val="492"/>
        </w:trPr>
        <w:tc>
          <w:tcPr>
            <w:tcW w:w="5387" w:type="dxa"/>
            <w:gridSpan w:val="3"/>
            <w:tcBorders>
              <w:top w:val="single" w:sz="4" w:space="0" w:color="auto"/>
            </w:tcBorders>
            <w:shd w:val="clear" w:color="auto" w:fill="FFFF00"/>
          </w:tcPr>
          <w:p w:rsidR="00515BF2" w:rsidRDefault="00515BF2" w:rsidP="00B426DF">
            <w:pPr>
              <w:spacing w:before="160" w:after="160"/>
              <w:rPr>
                <w:b/>
              </w:rPr>
            </w:pPr>
            <w:r>
              <w:rPr>
                <w:b/>
              </w:rPr>
              <w:t>Activité sportive ou artistique 1 :</w:t>
            </w:r>
          </w:p>
        </w:tc>
        <w:tc>
          <w:tcPr>
            <w:tcW w:w="5073" w:type="dxa"/>
            <w:gridSpan w:val="3"/>
            <w:tcBorders>
              <w:top w:val="single" w:sz="4" w:space="0" w:color="auto"/>
            </w:tcBorders>
          </w:tcPr>
          <w:p w:rsidR="00515BF2" w:rsidRDefault="00515BF2" w:rsidP="00B426DF">
            <w:pPr>
              <w:spacing w:before="160" w:after="160"/>
              <w:rPr>
                <w:b/>
              </w:rPr>
            </w:pPr>
            <w:r>
              <w:rPr>
                <w:b/>
              </w:rPr>
              <w:t>Partenaire :</w:t>
            </w:r>
          </w:p>
        </w:tc>
      </w:tr>
      <w:tr w:rsidR="00515BF2" w:rsidRPr="003E5058" w:rsidTr="00B426DF">
        <w:trPr>
          <w:trHeight w:val="411"/>
        </w:trPr>
        <w:tc>
          <w:tcPr>
            <w:tcW w:w="10460" w:type="dxa"/>
            <w:gridSpan w:val="6"/>
          </w:tcPr>
          <w:p w:rsidR="00515BF2" w:rsidRDefault="00515BF2" w:rsidP="00B426DF">
            <w:pPr>
              <w:jc w:val="both"/>
              <w:rPr>
                <w:b/>
              </w:rPr>
            </w:pPr>
            <w:r w:rsidRPr="003E5058">
              <w:rPr>
                <w:b/>
              </w:rPr>
              <w:t>Nombre</w:t>
            </w:r>
            <w:r>
              <w:rPr>
                <w:b/>
              </w:rPr>
              <w:t xml:space="preserve"> d’</w:t>
            </w:r>
            <w:r w:rsidRPr="003E5058">
              <w:rPr>
                <w:b/>
              </w:rPr>
              <w:t>élèves</w:t>
            </w:r>
            <w:r>
              <w:rPr>
                <w:b/>
              </w:rPr>
              <w:t>, âge, genre et niveau de classe :</w:t>
            </w: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Pr="003E5058" w:rsidRDefault="00515BF2" w:rsidP="00B426DF">
            <w:pPr>
              <w:jc w:val="both"/>
              <w:rPr>
                <w:b/>
              </w:rPr>
            </w:pPr>
          </w:p>
        </w:tc>
      </w:tr>
      <w:tr w:rsidR="00515BF2" w:rsidTr="00B426DF">
        <w:trPr>
          <w:trHeight w:val="274"/>
        </w:trPr>
        <w:tc>
          <w:tcPr>
            <w:tcW w:w="10460" w:type="dxa"/>
            <w:gridSpan w:val="6"/>
          </w:tcPr>
          <w:p w:rsidR="00515BF2" w:rsidRDefault="00515BF2" w:rsidP="00B426DF">
            <w:pPr>
              <w:rPr>
                <w:b/>
              </w:rPr>
            </w:pPr>
            <w:r>
              <w:rPr>
                <w:b/>
              </w:rPr>
              <w:t>Contraintes liées à l’activité et aménagements de scolarité prévus :</w:t>
            </w:r>
          </w:p>
          <w:p w:rsidR="00515BF2" w:rsidRDefault="00515BF2" w:rsidP="00B426DF">
            <w:pPr>
              <w:rPr>
                <w:b/>
              </w:rPr>
            </w:pPr>
          </w:p>
          <w:p w:rsidR="00515BF2" w:rsidRPr="00931C7D"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tc>
      </w:tr>
      <w:tr w:rsidR="00515BF2" w:rsidTr="00B426DF">
        <w:trPr>
          <w:trHeight w:val="405"/>
        </w:trPr>
        <w:tc>
          <w:tcPr>
            <w:tcW w:w="10460" w:type="dxa"/>
            <w:gridSpan w:val="6"/>
            <w:shd w:val="clear" w:color="auto" w:fill="A6A6A6" w:themeFill="background1" w:themeFillShade="A6"/>
          </w:tcPr>
          <w:p w:rsidR="00515BF2" w:rsidRDefault="00515BF2" w:rsidP="00B426DF">
            <w:pPr>
              <w:rPr>
                <w:b/>
              </w:rPr>
            </w:pPr>
          </w:p>
        </w:tc>
      </w:tr>
      <w:tr w:rsidR="00515BF2" w:rsidTr="00B426DF">
        <w:trPr>
          <w:trHeight w:val="492"/>
        </w:trPr>
        <w:tc>
          <w:tcPr>
            <w:tcW w:w="5387" w:type="dxa"/>
            <w:gridSpan w:val="3"/>
            <w:tcBorders>
              <w:top w:val="single" w:sz="4" w:space="0" w:color="auto"/>
            </w:tcBorders>
            <w:shd w:val="clear" w:color="auto" w:fill="92D050"/>
          </w:tcPr>
          <w:p w:rsidR="00515BF2" w:rsidRDefault="00515BF2" w:rsidP="00B426DF">
            <w:pPr>
              <w:spacing w:before="160" w:after="160"/>
              <w:rPr>
                <w:b/>
              </w:rPr>
            </w:pPr>
            <w:r>
              <w:rPr>
                <w:b/>
              </w:rPr>
              <w:lastRenderedPageBreak/>
              <w:t>Activité sportive ou artistique 2 :</w:t>
            </w:r>
          </w:p>
        </w:tc>
        <w:tc>
          <w:tcPr>
            <w:tcW w:w="5073" w:type="dxa"/>
            <w:gridSpan w:val="3"/>
            <w:tcBorders>
              <w:top w:val="single" w:sz="4" w:space="0" w:color="auto"/>
            </w:tcBorders>
          </w:tcPr>
          <w:p w:rsidR="00515BF2" w:rsidRDefault="00515BF2" w:rsidP="00B426DF">
            <w:pPr>
              <w:spacing w:before="120" w:after="160"/>
              <w:rPr>
                <w:b/>
              </w:rPr>
            </w:pPr>
            <w:r>
              <w:rPr>
                <w:b/>
              </w:rPr>
              <w:t>Partenaire :</w:t>
            </w:r>
          </w:p>
        </w:tc>
      </w:tr>
      <w:tr w:rsidR="00515BF2" w:rsidRPr="003E5058" w:rsidTr="00B426DF">
        <w:trPr>
          <w:trHeight w:val="411"/>
        </w:trPr>
        <w:tc>
          <w:tcPr>
            <w:tcW w:w="10460" w:type="dxa"/>
            <w:gridSpan w:val="6"/>
          </w:tcPr>
          <w:p w:rsidR="00515BF2" w:rsidRDefault="00515BF2" w:rsidP="00B426DF">
            <w:pPr>
              <w:jc w:val="both"/>
              <w:rPr>
                <w:b/>
              </w:rPr>
            </w:pPr>
            <w:r w:rsidRPr="003E5058">
              <w:rPr>
                <w:b/>
              </w:rPr>
              <w:t>Nombre</w:t>
            </w:r>
            <w:r>
              <w:rPr>
                <w:b/>
              </w:rPr>
              <w:t xml:space="preserve"> d’</w:t>
            </w:r>
            <w:r w:rsidRPr="003E5058">
              <w:rPr>
                <w:b/>
              </w:rPr>
              <w:t>élèves</w:t>
            </w:r>
            <w:r>
              <w:rPr>
                <w:b/>
              </w:rPr>
              <w:t>, âge, genre et niveau de classe :</w:t>
            </w: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Pr="003E5058" w:rsidRDefault="00515BF2" w:rsidP="00B426DF">
            <w:pPr>
              <w:jc w:val="both"/>
              <w:rPr>
                <w:b/>
              </w:rPr>
            </w:pPr>
          </w:p>
        </w:tc>
      </w:tr>
      <w:tr w:rsidR="00515BF2" w:rsidTr="00B426DF">
        <w:trPr>
          <w:trHeight w:val="274"/>
        </w:trPr>
        <w:tc>
          <w:tcPr>
            <w:tcW w:w="10460" w:type="dxa"/>
            <w:gridSpan w:val="6"/>
          </w:tcPr>
          <w:p w:rsidR="00515BF2" w:rsidRDefault="00515BF2" w:rsidP="00B426DF">
            <w:pPr>
              <w:rPr>
                <w:b/>
              </w:rPr>
            </w:pPr>
            <w:r>
              <w:rPr>
                <w:b/>
              </w:rPr>
              <w:t>Contraintes liées à l’activité et aménagements de scolarité prévus :</w:t>
            </w: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tc>
      </w:tr>
      <w:tr w:rsidR="00515BF2" w:rsidTr="00B426DF">
        <w:trPr>
          <w:trHeight w:val="169"/>
        </w:trPr>
        <w:tc>
          <w:tcPr>
            <w:tcW w:w="10460" w:type="dxa"/>
            <w:gridSpan w:val="6"/>
            <w:shd w:val="clear" w:color="auto" w:fill="A6A6A6" w:themeFill="background1" w:themeFillShade="A6"/>
          </w:tcPr>
          <w:p w:rsidR="00515BF2" w:rsidRDefault="00515BF2" w:rsidP="00B426DF">
            <w:pPr>
              <w:rPr>
                <w:b/>
                <w:color w:val="0070C0"/>
                <w:sz w:val="32"/>
                <w:szCs w:val="32"/>
              </w:rPr>
            </w:pPr>
          </w:p>
        </w:tc>
      </w:tr>
      <w:tr w:rsidR="00515BF2" w:rsidTr="00B426DF">
        <w:trPr>
          <w:trHeight w:val="492"/>
        </w:trPr>
        <w:tc>
          <w:tcPr>
            <w:tcW w:w="5387" w:type="dxa"/>
            <w:gridSpan w:val="3"/>
            <w:tcBorders>
              <w:top w:val="single" w:sz="4" w:space="0" w:color="auto"/>
            </w:tcBorders>
            <w:shd w:val="clear" w:color="auto" w:fill="FFC000"/>
          </w:tcPr>
          <w:p w:rsidR="00515BF2" w:rsidRDefault="00515BF2" w:rsidP="00B426DF">
            <w:pPr>
              <w:spacing w:before="160" w:after="160"/>
              <w:rPr>
                <w:b/>
              </w:rPr>
            </w:pPr>
            <w:r>
              <w:rPr>
                <w:b/>
              </w:rPr>
              <w:t>Activité sportive ou artistique 3 :</w:t>
            </w:r>
          </w:p>
        </w:tc>
        <w:tc>
          <w:tcPr>
            <w:tcW w:w="5073" w:type="dxa"/>
            <w:gridSpan w:val="3"/>
            <w:tcBorders>
              <w:top w:val="single" w:sz="4" w:space="0" w:color="auto"/>
            </w:tcBorders>
          </w:tcPr>
          <w:p w:rsidR="00515BF2" w:rsidRDefault="00515BF2" w:rsidP="00B426DF">
            <w:pPr>
              <w:spacing w:before="160" w:after="160"/>
              <w:rPr>
                <w:b/>
              </w:rPr>
            </w:pPr>
            <w:r>
              <w:rPr>
                <w:b/>
              </w:rPr>
              <w:t>Partenaire :</w:t>
            </w:r>
          </w:p>
        </w:tc>
      </w:tr>
      <w:tr w:rsidR="00515BF2" w:rsidRPr="003E5058" w:rsidTr="00B426DF">
        <w:trPr>
          <w:trHeight w:val="411"/>
        </w:trPr>
        <w:tc>
          <w:tcPr>
            <w:tcW w:w="10460" w:type="dxa"/>
            <w:gridSpan w:val="6"/>
          </w:tcPr>
          <w:p w:rsidR="00515BF2" w:rsidRDefault="00515BF2" w:rsidP="00B426DF">
            <w:pPr>
              <w:jc w:val="both"/>
              <w:rPr>
                <w:b/>
              </w:rPr>
            </w:pPr>
            <w:r w:rsidRPr="003E5058">
              <w:rPr>
                <w:b/>
              </w:rPr>
              <w:t>Nombre</w:t>
            </w:r>
            <w:r>
              <w:rPr>
                <w:b/>
              </w:rPr>
              <w:t xml:space="preserve"> d’</w:t>
            </w:r>
            <w:r w:rsidRPr="003E5058">
              <w:rPr>
                <w:b/>
              </w:rPr>
              <w:t>élèves</w:t>
            </w:r>
            <w:r>
              <w:rPr>
                <w:b/>
              </w:rPr>
              <w:t>, âge, genre et niveau de classe :</w:t>
            </w: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Pr="003E5058" w:rsidRDefault="00515BF2" w:rsidP="00B426DF">
            <w:pPr>
              <w:jc w:val="both"/>
              <w:rPr>
                <w:b/>
              </w:rPr>
            </w:pPr>
          </w:p>
        </w:tc>
      </w:tr>
      <w:tr w:rsidR="00515BF2" w:rsidTr="00B426DF">
        <w:trPr>
          <w:trHeight w:val="274"/>
        </w:trPr>
        <w:tc>
          <w:tcPr>
            <w:tcW w:w="10460" w:type="dxa"/>
            <w:gridSpan w:val="6"/>
          </w:tcPr>
          <w:p w:rsidR="00515BF2" w:rsidRDefault="00515BF2" w:rsidP="00B426DF">
            <w:pPr>
              <w:rPr>
                <w:b/>
              </w:rPr>
            </w:pPr>
            <w:r>
              <w:rPr>
                <w:b/>
              </w:rPr>
              <w:t>Contraintes liées à l’activité et aménagements de scolarité prévus :</w:t>
            </w: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tc>
      </w:tr>
      <w:tr w:rsidR="00515BF2" w:rsidTr="00B426DF">
        <w:trPr>
          <w:trHeight w:val="268"/>
        </w:trPr>
        <w:tc>
          <w:tcPr>
            <w:tcW w:w="10460" w:type="dxa"/>
            <w:gridSpan w:val="6"/>
            <w:shd w:val="clear" w:color="auto" w:fill="A6A6A6" w:themeFill="background1" w:themeFillShade="A6"/>
          </w:tcPr>
          <w:p w:rsidR="00515BF2" w:rsidRDefault="00515BF2" w:rsidP="00B426DF">
            <w:pPr>
              <w:spacing w:before="100" w:beforeAutospacing="1" w:after="100" w:afterAutospacing="1"/>
              <w:rPr>
                <w:b/>
                <w:color w:val="0070C0"/>
                <w:sz w:val="32"/>
                <w:szCs w:val="32"/>
              </w:rPr>
            </w:pPr>
          </w:p>
        </w:tc>
      </w:tr>
      <w:tr w:rsidR="00515BF2" w:rsidTr="00B426DF">
        <w:trPr>
          <w:trHeight w:val="492"/>
        </w:trPr>
        <w:tc>
          <w:tcPr>
            <w:tcW w:w="5387" w:type="dxa"/>
            <w:gridSpan w:val="3"/>
            <w:tcBorders>
              <w:top w:val="single" w:sz="4" w:space="0" w:color="auto"/>
            </w:tcBorders>
            <w:shd w:val="clear" w:color="auto" w:fill="B4C6E7" w:themeFill="accent1" w:themeFillTint="66"/>
          </w:tcPr>
          <w:p w:rsidR="00515BF2" w:rsidRDefault="00515BF2" w:rsidP="00B426DF">
            <w:pPr>
              <w:spacing w:before="160" w:after="160"/>
              <w:rPr>
                <w:b/>
              </w:rPr>
            </w:pPr>
            <w:r>
              <w:rPr>
                <w:b/>
              </w:rPr>
              <w:t>Activité sportive ou artistique 4 :</w:t>
            </w:r>
          </w:p>
        </w:tc>
        <w:tc>
          <w:tcPr>
            <w:tcW w:w="5073" w:type="dxa"/>
            <w:gridSpan w:val="3"/>
            <w:tcBorders>
              <w:top w:val="single" w:sz="4" w:space="0" w:color="auto"/>
            </w:tcBorders>
          </w:tcPr>
          <w:p w:rsidR="00515BF2" w:rsidRDefault="00515BF2" w:rsidP="00B426DF">
            <w:pPr>
              <w:spacing w:before="160" w:after="160"/>
              <w:rPr>
                <w:b/>
              </w:rPr>
            </w:pPr>
            <w:r>
              <w:rPr>
                <w:b/>
              </w:rPr>
              <w:t>Partenaire :</w:t>
            </w:r>
          </w:p>
        </w:tc>
      </w:tr>
      <w:tr w:rsidR="00515BF2" w:rsidRPr="003E5058" w:rsidTr="00B426DF">
        <w:trPr>
          <w:trHeight w:val="411"/>
        </w:trPr>
        <w:tc>
          <w:tcPr>
            <w:tcW w:w="10460" w:type="dxa"/>
            <w:gridSpan w:val="6"/>
          </w:tcPr>
          <w:p w:rsidR="00515BF2" w:rsidRDefault="00515BF2" w:rsidP="00B426DF">
            <w:pPr>
              <w:jc w:val="both"/>
              <w:rPr>
                <w:b/>
              </w:rPr>
            </w:pPr>
            <w:r w:rsidRPr="003E5058">
              <w:rPr>
                <w:b/>
              </w:rPr>
              <w:t>Nombre</w:t>
            </w:r>
            <w:r>
              <w:rPr>
                <w:b/>
              </w:rPr>
              <w:t xml:space="preserve"> d’</w:t>
            </w:r>
            <w:r w:rsidRPr="003E5058">
              <w:rPr>
                <w:b/>
              </w:rPr>
              <w:t>élèves</w:t>
            </w:r>
            <w:r>
              <w:rPr>
                <w:b/>
              </w:rPr>
              <w:t>, âge, genre et niveau de classe :</w:t>
            </w: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Default="00515BF2" w:rsidP="00B426DF">
            <w:pPr>
              <w:jc w:val="both"/>
              <w:rPr>
                <w:b/>
              </w:rPr>
            </w:pPr>
          </w:p>
          <w:p w:rsidR="00515BF2" w:rsidRPr="003E5058" w:rsidRDefault="00515BF2" w:rsidP="00B426DF">
            <w:pPr>
              <w:jc w:val="both"/>
              <w:rPr>
                <w:b/>
              </w:rPr>
            </w:pPr>
          </w:p>
        </w:tc>
      </w:tr>
      <w:tr w:rsidR="00515BF2" w:rsidTr="00B426DF">
        <w:trPr>
          <w:trHeight w:val="274"/>
        </w:trPr>
        <w:tc>
          <w:tcPr>
            <w:tcW w:w="10460" w:type="dxa"/>
            <w:gridSpan w:val="6"/>
          </w:tcPr>
          <w:p w:rsidR="00515BF2" w:rsidRDefault="00515BF2" w:rsidP="00B426DF">
            <w:pPr>
              <w:rPr>
                <w:b/>
              </w:rPr>
            </w:pPr>
            <w:r>
              <w:rPr>
                <w:b/>
              </w:rPr>
              <w:t>Contraintes liées à l’activité et aménagements de scolarité prévus :</w:t>
            </w: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tc>
      </w:tr>
      <w:tr w:rsidR="00515BF2" w:rsidRPr="00657269" w:rsidTr="00B426DF">
        <w:trPr>
          <w:trHeight w:val="692"/>
        </w:trPr>
        <w:tc>
          <w:tcPr>
            <w:tcW w:w="10460" w:type="dxa"/>
            <w:gridSpan w:val="6"/>
            <w:shd w:val="clear" w:color="auto" w:fill="EDEDED" w:themeFill="accent3" w:themeFillTint="33"/>
          </w:tcPr>
          <w:p w:rsidR="00515BF2" w:rsidRPr="00657269" w:rsidRDefault="00515BF2" w:rsidP="00B426DF">
            <w:pPr>
              <w:spacing w:before="120" w:after="120"/>
              <w:jc w:val="center"/>
              <w:rPr>
                <w:b/>
                <w:sz w:val="32"/>
                <w:szCs w:val="32"/>
              </w:rPr>
            </w:pPr>
            <w:r>
              <w:rPr>
                <w:b/>
                <w:color w:val="0070C0"/>
                <w:sz w:val="32"/>
                <w:szCs w:val="32"/>
              </w:rPr>
              <w:t>3</w:t>
            </w:r>
            <w:r w:rsidRPr="00657269">
              <w:rPr>
                <w:b/>
                <w:color w:val="0070C0"/>
                <w:sz w:val="32"/>
                <w:szCs w:val="32"/>
              </w:rPr>
              <w:t xml:space="preserve">/ DESCRIPTION DE L’ORGANISATION </w:t>
            </w:r>
          </w:p>
        </w:tc>
      </w:tr>
      <w:tr w:rsidR="00515BF2" w:rsidRPr="00657269" w:rsidTr="00B426DF">
        <w:trPr>
          <w:trHeight w:val="806"/>
        </w:trPr>
        <w:tc>
          <w:tcPr>
            <w:tcW w:w="10460" w:type="dxa"/>
            <w:gridSpan w:val="6"/>
          </w:tcPr>
          <w:p w:rsidR="00515BF2" w:rsidRPr="00657269" w:rsidRDefault="00515BF2" w:rsidP="00B426DF">
            <w:pPr>
              <w:spacing w:before="160" w:after="160"/>
              <w:rPr>
                <w:b/>
                <w:i/>
              </w:rPr>
            </w:pPr>
            <w:r w:rsidRPr="00657269">
              <w:rPr>
                <w:b/>
                <w:i/>
              </w:rPr>
              <w:t xml:space="preserve">Cet espace permet de décrire le fonctionnement hebdomadaire de la </w:t>
            </w:r>
            <w:r>
              <w:rPr>
                <w:b/>
                <w:i/>
              </w:rPr>
              <w:t>CSE</w:t>
            </w:r>
            <w:r w:rsidRPr="00657269">
              <w:rPr>
                <w:b/>
                <w:i/>
              </w:rPr>
              <w:t xml:space="preserve"> (groupes d’élèves, créneaux de pratique, encadrants, modalités de transport</w:t>
            </w:r>
            <w:r>
              <w:rPr>
                <w:b/>
                <w:i/>
              </w:rPr>
              <w:t>, éléments de fonctionnement pour garantir la continuité pédagogique …)</w:t>
            </w:r>
          </w:p>
        </w:tc>
      </w:tr>
      <w:tr w:rsidR="00515BF2" w:rsidTr="00B426DF">
        <w:trPr>
          <w:trHeight w:val="806"/>
        </w:trPr>
        <w:tc>
          <w:tcPr>
            <w:tcW w:w="10460" w:type="dxa"/>
            <w:gridSpan w:val="6"/>
          </w:tcPr>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p w:rsidR="00515BF2" w:rsidRDefault="00515BF2" w:rsidP="00B426DF">
            <w:pPr>
              <w:rPr>
                <w:b/>
              </w:rPr>
            </w:pPr>
          </w:p>
        </w:tc>
      </w:tr>
      <w:tr w:rsidR="00515BF2" w:rsidTr="00B426DF">
        <w:trPr>
          <w:trHeight w:val="692"/>
        </w:trPr>
        <w:tc>
          <w:tcPr>
            <w:tcW w:w="10460" w:type="dxa"/>
            <w:gridSpan w:val="6"/>
            <w:shd w:val="clear" w:color="auto" w:fill="EDEDED" w:themeFill="accent3" w:themeFillTint="33"/>
          </w:tcPr>
          <w:p w:rsidR="00515BF2" w:rsidRDefault="00515BF2" w:rsidP="00B426DF">
            <w:pPr>
              <w:spacing w:before="120" w:after="120"/>
              <w:jc w:val="center"/>
              <w:rPr>
                <w:b/>
              </w:rPr>
            </w:pPr>
            <w:r>
              <w:rPr>
                <w:b/>
                <w:color w:val="0070C0"/>
                <w:sz w:val="32"/>
                <w:szCs w:val="32"/>
              </w:rPr>
              <w:lastRenderedPageBreak/>
              <w:t>4</w:t>
            </w:r>
            <w:r w:rsidRPr="00A953B2">
              <w:rPr>
                <w:b/>
                <w:color w:val="0070C0"/>
                <w:sz w:val="32"/>
                <w:szCs w:val="32"/>
              </w:rPr>
              <w:t xml:space="preserve">/ </w:t>
            </w:r>
            <w:r>
              <w:rPr>
                <w:b/>
                <w:color w:val="0070C0"/>
                <w:sz w:val="32"/>
                <w:szCs w:val="32"/>
              </w:rPr>
              <w:t xml:space="preserve">BILAN </w:t>
            </w:r>
          </w:p>
        </w:tc>
      </w:tr>
      <w:tr w:rsidR="00515BF2" w:rsidTr="00B426DF">
        <w:trPr>
          <w:trHeight w:val="806"/>
        </w:trPr>
        <w:tc>
          <w:tcPr>
            <w:tcW w:w="10460" w:type="dxa"/>
            <w:gridSpan w:val="6"/>
          </w:tcPr>
          <w:p w:rsidR="00515BF2" w:rsidRDefault="00515BF2" w:rsidP="00B426DF">
            <w:pPr>
              <w:rPr>
                <w:b/>
              </w:rPr>
            </w:pPr>
          </w:p>
          <w:p w:rsidR="00515BF2" w:rsidRPr="008762F0" w:rsidRDefault="00515BF2" w:rsidP="00B426DF">
            <w:pPr>
              <w:rPr>
                <w:rFonts w:ascii="Arial" w:hAnsi="Arial" w:cs="Arial"/>
                <w:b/>
                <w:sz w:val="20"/>
                <w:szCs w:val="20"/>
              </w:rPr>
            </w:pPr>
            <w:r w:rsidRPr="008762F0">
              <w:rPr>
                <w:rFonts w:ascii="Arial" w:hAnsi="Arial" w:cs="Arial"/>
                <w:b/>
                <w:sz w:val="20"/>
                <w:szCs w:val="20"/>
              </w:rPr>
              <w:t xml:space="preserve">Les points positifs de la </w:t>
            </w:r>
            <w:r>
              <w:rPr>
                <w:rFonts w:ascii="Arial" w:hAnsi="Arial" w:cs="Arial"/>
                <w:b/>
                <w:sz w:val="20"/>
                <w:szCs w:val="20"/>
              </w:rPr>
              <w:t>classe sport - études</w:t>
            </w:r>
            <w:r w:rsidRPr="008762F0">
              <w:rPr>
                <w:rFonts w:ascii="Arial" w:hAnsi="Arial" w:cs="Arial"/>
                <w:b/>
                <w:sz w:val="20"/>
                <w:szCs w:val="20"/>
              </w:rPr>
              <w:t xml:space="preserve"> envisagée / implantée dans l’établissement sont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Pr="00DA6DB3" w:rsidRDefault="00515BF2" w:rsidP="00515BF2">
            <w:pPr>
              <w:pStyle w:val="Paragraphedeliste"/>
              <w:numPr>
                <w:ilvl w:val="0"/>
                <w:numId w:val="1"/>
              </w:numPr>
              <w:rPr>
                <w:rFonts w:ascii="Arial" w:hAnsi="Arial" w:cs="Arial"/>
                <w:sz w:val="20"/>
                <w:szCs w:val="20"/>
              </w:rPr>
            </w:pPr>
            <w:r w:rsidRPr="008762F0">
              <w:rPr>
                <w:rFonts w:ascii="Arial" w:hAnsi="Arial" w:cs="Arial"/>
                <w:sz w:val="20"/>
                <w:szCs w:val="20"/>
              </w:rPr>
              <w:t> ;</w:t>
            </w:r>
          </w:p>
          <w:p w:rsidR="00515BF2" w:rsidRDefault="00515BF2" w:rsidP="00B426DF">
            <w:pPr>
              <w:rPr>
                <w:b/>
              </w:rPr>
            </w:pPr>
          </w:p>
        </w:tc>
      </w:tr>
      <w:tr w:rsidR="00515BF2" w:rsidTr="00B426DF">
        <w:trPr>
          <w:trHeight w:val="806"/>
        </w:trPr>
        <w:tc>
          <w:tcPr>
            <w:tcW w:w="10460" w:type="dxa"/>
            <w:gridSpan w:val="6"/>
          </w:tcPr>
          <w:p w:rsidR="00515BF2" w:rsidRPr="008762F0" w:rsidRDefault="00515BF2" w:rsidP="00B426DF">
            <w:pPr>
              <w:rPr>
                <w:rFonts w:ascii="Arial" w:hAnsi="Arial" w:cs="Arial"/>
                <w:b/>
                <w:sz w:val="20"/>
                <w:szCs w:val="20"/>
              </w:rPr>
            </w:pPr>
            <w:r w:rsidRPr="008762F0">
              <w:rPr>
                <w:rFonts w:ascii="Arial" w:hAnsi="Arial" w:cs="Arial"/>
                <w:b/>
                <w:sz w:val="20"/>
                <w:szCs w:val="20"/>
              </w:rPr>
              <w:t xml:space="preserve">Les axes d’amélioration de la </w:t>
            </w:r>
            <w:r>
              <w:rPr>
                <w:rFonts w:ascii="Arial" w:hAnsi="Arial" w:cs="Arial"/>
                <w:b/>
                <w:sz w:val="20"/>
                <w:szCs w:val="20"/>
              </w:rPr>
              <w:t>classe sport - études</w:t>
            </w:r>
            <w:r w:rsidRPr="008762F0">
              <w:rPr>
                <w:rFonts w:ascii="Arial" w:hAnsi="Arial" w:cs="Arial"/>
                <w:b/>
                <w:sz w:val="20"/>
                <w:szCs w:val="20"/>
              </w:rPr>
              <w:t xml:space="preserve"> envisagée / implantée dans l’établissement sont :</w:t>
            </w:r>
          </w:p>
          <w:p w:rsidR="00515BF2" w:rsidRPr="00BE4B84" w:rsidRDefault="00515BF2" w:rsidP="00515BF2">
            <w:pPr>
              <w:pStyle w:val="Paragraphedeliste"/>
              <w:numPr>
                <w:ilvl w:val="0"/>
                <w:numId w:val="2"/>
              </w:numPr>
              <w:rPr>
                <w:rFonts w:ascii="Arial" w:hAnsi="Arial" w:cs="Arial"/>
                <w:color w:val="92D050"/>
                <w:sz w:val="20"/>
                <w:szCs w:val="20"/>
              </w:rPr>
            </w:pPr>
            <w:r w:rsidRPr="008762F0">
              <w:rPr>
                <w:rFonts w:ascii="Arial" w:hAnsi="Arial" w:cs="Arial"/>
                <w:sz w:val="20"/>
                <w:szCs w:val="20"/>
              </w:rPr>
              <w:t> ;</w:t>
            </w:r>
          </w:p>
          <w:p w:rsidR="00515BF2" w:rsidRPr="00BE4B84" w:rsidRDefault="00515BF2" w:rsidP="00515BF2">
            <w:pPr>
              <w:pStyle w:val="Paragraphedeliste"/>
              <w:numPr>
                <w:ilvl w:val="0"/>
                <w:numId w:val="2"/>
              </w:numPr>
              <w:rPr>
                <w:rFonts w:ascii="Arial" w:hAnsi="Arial" w:cs="Arial"/>
                <w:color w:val="92D050"/>
                <w:sz w:val="20"/>
                <w:szCs w:val="20"/>
              </w:rPr>
            </w:pPr>
            <w:r w:rsidRPr="00BE4B84">
              <w:rPr>
                <w:rFonts w:ascii="Arial" w:hAnsi="Arial" w:cs="Arial"/>
                <w:color w:val="92D050"/>
                <w:sz w:val="20"/>
                <w:szCs w:val="20"/>
              </w:rPr>
              <w:t> ;</w:t>
            </w:r>
          </w:p>
          <w:p w:rsidR="00515BF2" w:rsidRPr="008762F0" w:rsidRDefault="00515BF2" w:rsidP="00515BF2">
            <w:pPr>
              <w:pStyle w:val="Paragraphedeliste"/>
              <w:numPr>
                <w:ilvl w:val="0"/>
                <w:numId w:val="2"/>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2"/>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2"/>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2"/>
              </w:numPr>
              <w:rPr>
                <w:rFonts w:ascii="Arial" w:hAnsi="Arial" w:cs="Arial"/>
                <w:sz w:val="20"/>
                <w:szCs w:val="20"/>
              </w:rPr>
            </w:pPr>
            <w:r w:rsidRPr="008762F0">
              <w:rPr>
                <w:rFonts w:ascii="Arial" w:hAnsi="Arial" w:cs="Arial"/>
                <w:sz w:val="20"/>
                <w:szCs w:val="20"/>
              </w:rPr>
              <w:t> ;</w:t>
            </w:r>
          </w:p>
          <w:p w:rsidR="00515BF2" w:rsidRPr="008762F0" w:rsidRDefault="00515BF2" w:rsidP="00515BF2">
            <w:pPr>
              <w:pStyle w:val="Paragraphedeliste"/>
              <w:numPr>
                <w:ilvl w:val="0"/>
                <w:numId w:val="2"/>
              </w:numPr>
              <w:rPr>
                <w:rFonts w:ascii="Arial" w:hAnsi="Arial" w:cs="Arial"/>
                <w:sz w:val="20"/>
                <w:szCs w:val="20"/>
              </w:rPr>
            </w:pPr>
            <w:r w:rsidRPr="008762F0">
              <w:rPr>
                <w:rFonts w:ascii="Arial" w:hAnsi="Arial" w:cs="Arial"/>
                <w:sz w:val="20"/>
                <w:szCs w:val="20"/>
              </w:rPr>
              <w:t> ;</w:t>
            </w:r>
          </w:p>
          <w:p w:rsidR="00515BF2" w:rsidRDefault="00515BF2" w:rsidP="00B426DF">
            <w:pPr>
              <w:rPr>
                <w:b/>
              </w:rPr>
            </w:pPr>
          </w:p>
        </w:tc>
      </w:tr>
      <w:tr w:rsidR="00515BF2" w:rsidRPr="00252416" w:rsidTr="00B426DF">
        <w:trPr>
          <w:trHeight w:val="3409"/>
        </w:trPr>
        <w:tc>
          <w:tcPr>
            <w:tcW w:w="5245" w:type="dxa"/>
            <w:gridSpan w:val="2"/>
          </w:tcPr>
          <w:p w:rsidR="00515BF2" w:rsidRDefault="00515BF2" w:rsidP="00B426DF">
            <w:pPr>
              <w:spacing w:before="120" w:after="120"/>
              <w:rPr>
                <w:b/>
              </w:rPr>
            </w:pPr>
            <w:r>
              <w:rPr>
                <w:b/>
              </w:rPr>
              <w:t>Le coordonnateur de la CSE :</w:t>
            </w:r>
          </w:p>
          <w:p w:rsidR="00515BF2" w:rsidRDefault="00515BF2" w:rsidP="00B426DF">
            <w:pPr>
              <w:spacing w:before="120" w:after="120"/>
              <w:rPr>
                <w:b/>
              </w:rPr>
            </w:pPr>
          </w:p>
          <w:p w:rsidR="00515BF2" w:rsidRDefault="00515BF2" w:rsidP="00B426DF">
            <w:pPr>
              <w:spacing w:before="120" w:after="120"/>
              <w:rPr>
                <w:b/>
              </w:rPr>
            </w:pPr>
            <w:r>
              <w:rPr>
                <w:b/>
              </w:rPr>
              <w:t xml:space="preserve">Le                            à </w:t>
            </w:r>
          </w:p>
          <w:p w:rsidR="00515BF2" w:rsidRDefault="00515BF2" w:rsidP="00B426DF">
            <w:pPr>
              <w:spacing w:before="120" w:after="120"/>
              <w:rPr>
                <w:b/>
              </w:rPr>
            </w:pPr>
          </w:p>
          <w:p w:rsidR="00515BF2" w:rsidRPr="00252416" w:rsidRDefault="00515BF2" w:rsidP="00B426DF">
            <w:pPr>
              <w:spacing w:before="120" w:after="120"/>
              <w:rPr>
                <w:b/>
                <w:i/>
              </w:rPr>
            </w:pPr>
            <w:r w:rsidRPr="00252416">
              <w:rPr>
                <w:b/>
                <w:i/>
              </w:rPr>
              <w:t>Signature</w:t>
            </w:r>
            <w:r>
              <w:rPr>
                <w:b/>
                <w:i/>
              </w:rPr>
              <w:t> :</w:t>
            </w:r>
          </w:p>
        </w:tc>
        <w:tc>
          <w:tcPr>
            <w:tcW w:w="5215" w:type="dxa"/>
            <w:gridSpan w:val="4"/>
          </w:tcPr>
          <w:p w:rsidR="00515BF2" w:rsidRDefault="00515BF2" w:rsidP="00B426DF">
            <w:pPr>
              <w:spacing w:before="120" w:after="120"/>
              <w:rPr>
                <w:b/>
              </w:rPr>
            </w:pPr>
            <w:r>
              <w:rPr>
                <w:b/>
              </w:rPr>
              <w:t>Le chef d’établissement :</w:t>
            </w:r>
          </w:p>
          <w:p w:rsidR="00515BF2" w:rsidRDefault="00515BF2" w:rsidP="00B426DF">
            <w:pPr>
              <w:spacing w:before="120" w:after="120"/>
              <w:rPr>
                <w:b/>
              </w:rPr>
            </w:pPr>
          </w:p>
          <w:p w:rsidR="00515BF2" w:rsidRDefault="00515BF2" w:rsidP="00B426DF">
            <w:pPr>
              <w:spacing w:before="120" w:after="120"/>
              <w:rPr>
                <w:b/>
              </w:rPr>
            </w:pPr>
            <w:r>
              <w:rPr>
                <w:b/>
              </w:rPr>
              <w:t xml:space="preserve">Le                           à </w:t>
            </w:r>
          </w:p>
          <w:p w:rsidR="00515BF2" w:rsidRDefault="00515BF2" w:rsidP="00B426DF">
            <w:pPr>
              <w:spacing w:before="120" w:after="120"/>
              <w:rPr>
                <w:b/>
              </w:rPr>
            </w:pPr>
          </w:p>
          <w:p w:rsidR="00515BF2" w:rsidRPr="006D3D6B" w:rsidRDefault="00515BF2" w:rsidP="00B426DF">
            <w:pPr>
              <w:spacing w:before="120" w:after="120"/>
              <w:rPr>
                <w:b/>
                <w:i/>
              </w:rPr>
            </w:pPr>
            <w:r w:rsidRPr="006D3D6B">
              <w:rPr>
                <w:b/>
                <w:i/>
              </w:rPr>
              <w:t>Signature :</w:t>
            </w:r>
          </w:p>
          <w:p w:rsidR="00515BF2" w:rsidRPr="00252416" w:rsidRDefault="00515BF2" w:rsidP="00B426DF">
            <w:pPr>
              <w:spacing w:before="120" w:after="120"/>
              <w:rPr>
                <w:b/>
                <w:i/>
              </w:rPr>
            </w:pPr>
          </w:p>
          <w:p w:rsidR="00515BF2" w:rsidRDefault="00515BF2" w:rsidP="00B426DF">
            <w:pPr>
              <w:spacing w:before="120" w:after="120"/>
              <w:rPr>
                <w:b/>
              </w:rPr>
            </w:pPr>
          </w:p>
          <w:p w:rsidR="00515BF2" w:rsidRPr="00252416" w:rsidRDefault="00515BF2" w:rsidP="00B426DF">
            <w:pPr>
              <w:spacing w:before="120" w:after="120"/>
              <w:rPr>
                <w:b/>
              </w:rPr>
            </w:pPr>
          </w:p>
        </w:tc>
      </w:tr>
    </w:tbl>
    <w:p w:rsidR="00515BF2" w:rsidRDefault="00515BF2"/>
    <w:sectPr w:rsidR="00515BF2" w:rsidSect="00515B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492"/>
    <w:multiLevelType w:val="hybridMultilevel"/>
    <w:tmpl w:val="C43E1F42"/>
    <w:lvl w:ilvl="0" w:tplc="0CD259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617F75"/>
    <w:multiLevelType w:val="hybridMultilevel"/>
    <w:tmpl w:val="1A4C1BB8"/>
    <w:lvl w:ilvl="0" w:tplc="0CD259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F2"/>
    <w:rsid w:val="00515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C28E"/>
  <w15:chartTrackingRefBased/>
  <w15:docId w15:val="{1096B17D-917D-410A-9286-DC31ECF3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B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5BF2"/>
    <w:pPr>
      <w:ind w:left="720"/>
      <w:contextualSpacing/>
    </w:pPr>
  </w:style>
  <w:style w:type="character" w:styleId="Lienhypertexte">
    <w:name w:val="Hyperlink"/>
    <w:basedOn w:val="Policepardfaut"/>
    <w:uiPriority w:val="99"/>
    <w:unhideWhenUsed/>
    <w:rsid w:val="00515BF2"/>
    <w:rPr>
      <w:color w:val="0563C1" w:themeColor="hyperlink"/>
      <w:u w:val="single"/>
    </w:rPr>
  </w:style>
  <w:style w:type="table" w:customStyle="1" w:styleId="Grilledutableau7">
    <w:name w:val="Grille du tableau7"/>
    <w:basedOn w:val="TableauNormal"/>
    <w:next w:val="Grilledutableau"/>
    <w:uiPriority w:val="39"/>
    <w:rsid w:val="0051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1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aeps34@ac-montpellier.fr" TargetMode="External"/><Relationship Id="rId3" Type="http://schemas.openxmlformats.org/officeDocument/2006/relationships/settings" Target="settings.xml"/><Relationship Id="rId7" Type="http://schemas.openxmlformats.org/officeDocument/2006/relationships/hyperlink" Target="mailto:ctiaeps30@ac-montpelli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iaeps11@ac-montpellier.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tiaeps66@ac-montpellier.fr" TargetMode="External"/><Relationship Id="rId4" Type="http://schemas.openxmlformats.org/officeDocument/2006/relationships/webSettings" Target="webSettings.xml"/><Relationship Id="rId9" Type="http://schemas.openxmlformats.org/officeDocument/2006/relationships/hyperlink" Target="mailto:ctiaeps48@ac-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Fanjaud Benjamin</dc:creator>
  <cp:keywords/>
  <dc:description/>
  <cp:lastModifiedBy>Fanjaud Benjamin</cp:lastModifiedBy>
  <cp:revision>1</cp:revision>
  <dcterms:created xsi:type="dcterms:W3CDTF">2024-05-28T13:26:00Z</dcterms:created>
  <dcterms:modified xsi:type="dcterms:W3CDTF">2024-05-28T13:32:00Z</dcterms:modified>
</cp:coreProperties>
</file>