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95" w:rsidRDefault="00530B95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</w:p>
    <w:p w:rsidR="00530B95" w:rsidRDefault="00530B95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</w:p>
    <w:p w:rsidR="00530B95" w:rsidRDefault="00530B95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</w:p>
    <w:p w:rsidR="00530B95" w:rsidRDefault="00530B95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92427022"/>
        <w:docPartObj>
          <w:docPartGallery w:val="Cover Pages"/>
          <w:docPartUnique/>
        </w:docPartObj>
      </w:sdtPr>
      <w:sdtEndPr>
        <w:rPr>
          <w:sz w:val="80"/>
          <w:szCs w:val="80"/>
        </w:rPr>
      </w:sdtEndPr>
      <w:sdtContent>
        <w:p w:rsidR="00E145E0" w:rsidRDefault="00E145E0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43AAB60" wp14:editId="59CD334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40625C28"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03412FD" wp14:editId="58C94D9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4EA837D2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" o:allowincell="f" fillcolor="white [3201]" strokecolor="#4f81bd [3204]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DB2D0AE" wp14:editId="0FFC84D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28186515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5811FF1" wp14:editId="25B359B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61BF94B9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145E0" w:rsidRDefault="00084249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Cahier de vacances </w:t>
              </w:r>
              <w:r w:rsidR="00DF2237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de mathématiques :    3ème </w:t>
              </w:r>
              <w:r w:rsidR="005C5D3B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- 2</w:t>
              </w: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de.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145E0" w:rsidRDefault="00E145E0">
              <w:pPr>
                <w:pStyle w:val="Sansinterlign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Lycées de Carcassonne et collèges de recrutement</w:t>
              </w:r>
            </w:p>
          </w:sdtContent>
        </w:sdt>
        <w:p w:rsidR="00E145E0" w:rsidRDefault="00E145E0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145E0" w:rsidRDefault="00E145E0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 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9-06-0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p w:rsidR="00E145E0" w:rsidRDefault="00084249">
              <w:pPr>
                <w:pStyle w:val="Sansinterligne"/>
              </w:pPr>
              <w:r>
                <w:t>01/06/2019</w:t>
              </w:r>
            </w:p>
          </w:sdtContent>
        </w:sdt>
        <w:p w:rsidR="00E145E0" w:rsidRDefault="00AB0D82" w:rsidP="0020336D">
          <w:pPr>
            <w:pStyle w:val="Sansinterligne"/>
            <w:tabs>
              <w:tab w:val="left" w:pos="740"/>
            </w:tabs>
          </w:pPr>
          <w:sdt>
            <w:sdtPr>
              <w:alias w:val="Société"/>
              <w:id w:val="1470008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145E0">
                <w:t>-</w:t>
              </w:r>
            </w:sdtContent>
          </w:sdt>
          <w:r w:rsidR="0020336D">
            <w:tab/>
          </w: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20336D" w:rsidRDefault="0020336D" w:rsidP="0020336D">
          <w:pPr>
            <w:pStyle w:val="Sansinterligne"/>
            <w:tabs>
              <w:tab w:val="left" w:pos="740"/>
            </w:tabs>
          </w:pPr>
        </w:p>
        <w:p w:rsidR="00571996" w:rsidRPr="00571996" w:rsidRDefault="0020336D" w:rsidP="00571996">
          <w:pPr>
            <w:rPr>
              <w:rFonts w:asciiTheme="majorHAnsi" w:eastAsiaTheme="majorEastAsia" w:hAnsiTheme="majorHAnsi" w:cstheme="majorBidi"/>
              <w:sz w:val="80"/>
              <w:szCs w:val="80"/>
            </w:rPr>
          </w:pPr>
          <w:r>
            <w:rPr>
              <w:noProof/>
            </w:rPr>
            <w:drawing>
              <wp:inline distT="0" distB="0" distL="0" distR="0" wp14:anchorId="05386D0E" wp14:editId="361E1C29">
                <wp:extent cx="2360889" cy="1246546"/>
                <wp:effectExtent l="0" t="0" r="1905" b="0"/>
                <wp:docPr id="1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0889" cy="1246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45E0">
            <w:rPr>
              <w:rFonts w:asciiTheme="majorHAnsi" w:eastAsiaTheme="majorEastAsia" w:hAnsiTheme="majorHAnsi" w:cstheme="majorBidi"/>
              <w:sz w:val="80"/>
              <w:szCs w:val="80"/>
            </w:rPr>
            <w:br w:type="page"/>
          </w:r>
        </w:p>
      </w:sdtContent>
    </w:sdt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326096" w:rsidRDefault="00326096" w:rsidP="00326096"/>
    <w:p w:rsidR="00B645E2" w:rsidRDefault="00B645E2" w:rsidP="00B645E2">
      <w:r>
        <w:t xml:space="preserve">Vous êtes encore en classe de troisième et vous vous interrogez sur votre avenir en mathématiques en classe de seconde générale et technologique. </w:t>
      </w:r>
    </w:p>
    <w:p w:rsidR="00326096" w:rsidRDefault="00326096" w:rsidP="00326096"/>
    <w:p w:rsidR="00326096" w:rsidRDefault="000C264B" w:rsidP="00326096">
      <w:r>
        <w:t xml:space="preserve">Ce cahier de vacances </w:t>
      </w:r>
      <w:r w:rsidR="00B645E2">
        <w:t xml:space="preserve">vous </w:t>
      </w:r>
      <w:r>
        <w:t>est dédié</w:t>
      </w:r>
      <w:r w:rsidR="00B645E2">
        <w:t xml:space="preserve"> si vous êtes désireux de réussir au mieux votre entrée au lycée. </w:t>
      </w:r>
    </w:p>
    <w:p w:rsidR="00326096" w:rsidRDefault="00326096" w:rsidP="00326096"/>
    <w:p w:rsidR="00326096" w:rsidRPr="00571996" w:rsidRDefault="00571996" w:rsidP="00326096">
      <w:r w:rsidRPr="00571996">
        <w:t xml:space="preserve">Des enseignants </w:t>
      </w:r>
      <w:r w:rsidR="00B0412E">
        <w:t xml:space="preserve">de mathématiques </w:t>
      </w:r>
      <w:r w:rsidRPr="00571996">
        <w:t xml:space="preserve">des collèges et lycées de Carcassonne ont </w:t>
      </w:r>
      <w:r w:rsidR="0020336D">
        <w:t xml:space="preserve">conçu </w:t>
      </w:r>
      <w:r w:rsidRPr="00571996">
        <w:t>ce cahier de vacances</w:t>
      </w:r>
      <w:r w:rsidR="0020336D">
        <w:t xml:space="preserve"> </w:t>
      </w:r>
      <w:r w:rsidR="0020336D" w:rsidRPr="00571996">
        <w:t>à votre intention</w:t>
      </w:r>
      <w:r w:rsidRPr="00571996">
        <w:t>.</w:t>
      </w:r>
      <w:r w:rsidR="003D210D">
        <w:t xml:space="preserve"> </w:t>
      </w:r>
      <w:r w:rsidR="00493051">
        <w:t>Ce livret est un passeport pour une seconde</w:t>
      </w:r>
      <w:r w:rsidR="00B0412E">
        <w:t xml:space="preserve"> générale et technologique</w:t>
      </w:r>
      <w:r w:rsidR="00493051">
        <w:t xml:space="preserve"> réussie.</w:t>
      </w:r>
      <w:r w:rsidR="00326096">
        <w:t xml:space="preserve"> Nous souhaitons que vous travaill</w:t>
      </w:r>
      <w:r w:rsidR="00CC3386">
        <w:t>i</w:t>
      </w:r>
      <w:r w:rsidR="00326096">
        <w:t xml:space="preserve">ez les exercices ci-après </w:t>
      </w:r>
      <w:r w:rsidR="00CC3386">
        <w:t>pour</w:t>
      </w:r>
      <w:r w:rsidR="005C5D3B">
        <w:t xml:space="preserve"> que vous</w:t>
      </w:r>
      <w:r w:rsidR="00326096">
        <w:t xml:space="preserve"> puissiez aborder la seconde sereinement</w:t>
      </w:r>
      <w:r w:rsidR="00B645E2">
        <w:t xml:space="preserve"> en mathématiques</w:t>
      </w:r>
      <w:r w:rsidR="00326096">
        <w:t xml:space="preserve">. Vos professeurs de lycée </w:t>
      </w:r>
      <w:r w:rsidR="004B2402">
        <w:t>pourront prendre appui</w:t>
      </w:r>
      <w:r w:rsidR="00B0412E">
        <w:t xml:space="preserve"> sur ces activités pour approfondir les notions que vous avez déjà travaillées au collège.</w:t>
      </w:r>
      <w:r w:rsidR="00326096">
        <w:t xml:space="preserve"> </w:t>
      </w:r>
    </w:p>
    <w:p w:rsidR="00B0412E" w:rsidRDefault="00B0412E"/>
    <w:p w:rsidR="00571996" w:rsidRPr="00571996" w:rsidRDefault="00B645E2">
      <w:r>
        <w:t xml:space="preserve">Bonnes vacances à tous. </w:t>
      </w:r>
      <w:r w:rsidR="00571996" w:rsidRPr="00571996">
        <w:br w:type="page"/>
      </w:r>
    </w:p>
    <w:p w:rsidR="00027E1D" w:rsidRPr="009D5080" w:rsidRDefault="00027E1D" w:rsidP="001148AF">
      <w:pPr>
        <w:spacing w:line="480" w:lineRule="auto"/>
        <w:rPr>
          <w:b/>
        </w:rPr>
      </w:pPr>
      <w:r w:rsidRPr="009D5080">
        <w:rPr>
          <w:b/>
          <w:u w:val="single"/>
        </w:rPr>
        <w:lastRenderedPageBreak/>
        <w:t>Exercice 1 :</w:t>
      </w:r>
      <w:r w:rsidRPr="009D5080">
        <w:t xml:space="preserve"> </w:t>
      </w:r>
      <w:r w:rsidRPr="009D5080">
        <w:rPr>
          <w:b/>
        </w:rPr>
        <w:t>Fonctions affines</w:t>
      </w:r>
    </w:p>
    <w:p w:rsidR="00DC2077" w:rsidRPr="00263F4D" w:rsidRDefault="00DC2077" w:rsidP="00DC2077">
      <w:pPr>
        <w:pStyle w:val="Standard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Compétence</w:t>
      </w:r>
      <w:r w:rsidR="0073234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</w:t>
      </w: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travaillée</w:t>
      </w:r>
      <w:r w:rsidR="0073234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</w:t>
      </w:r>
      <w:r w:rsidRPr="00263F4D">
        <w:rPr>
          <w:rFonts w:ascii="Times New Roman" w:hAnsi="Times New Roman" w:cs="Times New Roman"/>
          <w:i/>
          <w:iCs/>
          <w:sz w:val="20"/>
          <w:szCs w:val="20"/>
        </w:rPr>
        <w:t xml:space="preserve"> : </w:t>
      </w:r>
      <w:r w:rsidRPr="00DC2077">
        <w:rPr>
          <w:rFonts w:ascii="Times New Roman" w:hAnsi="Times New Roman" w:cs="Times New Roman"/>
          <w:b/>
          <w:i/>
          <w:iCs/>
          <w:sz w:val="20"/>
          <w:szCs w:val="20"/>
        </w:rPr>
        <w:t>Représenter,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Raisonner</w:t>
      </w:r>
    </w:p>
    <w:p w:rsidR="00D4157A" w:rsidRPr="00530B95" w:rsidRDefault="00D4157A" w:rsidP="00D2545B">
      <w:pPr>
        <w:rPr>
          <w:sz w:val="20"/>
          <w:szCs w:val="20"/>
        </w:rPr>
      </w:pPr>
    </w:p>
    <w:p w:rsidR="00654E39" w:rsidRPr="00530B95" w:rsidRDefault="008755C1" w:rsidP="00D2545B">
      <w:pPr>
        <w:spacing w:line="360" w:lineRule="auto"/>
        <w:rPr>
          <w:sz w:val="20"/>
          <w:szCs w:val="20"/>
        </w:rPr>
      </w:pPr>
      <w:r w:rsidRPr="00530B95">
        <w:rPr>
          <w:sz w:val="20"/>
          <w:szCs w:val="20"/>
        </w:rPr>
        <w:t>Il existe différentes unités de mesure de la température</w:t>
      </w:r>
      <w:r w:rsidR="00654E39" w:rsidRPr="00530B95">
        <w:rPr>
          <w:sz w:val="20"/>
          <w:szCs w:val="20"/>
        </w:rPr>
        <w:t> :</w:t>
      </w:r>
    </w:p>
    <w:p w:rsidR="008755C1" w:rsidRPr="00530B95" w:rsidRDefault="00654E39" w:rsidP="00654E39">
      <w:pPr>
        <w:numPr>
          <w:ilvl w:val="0"/>
          <w:numId w:val="1"/>
        </w:numPr>
        <w:rPr>
          <w:sz w:val="20"/>
          <w:szCs w:val="20"/>
        </w:rPr>
      </w:pPr>
      <w:r w:rsidRPr="00530B95">
        <w:rPr>
          <w:sz w:val="20"/>
          <w:szCs w:val="20"/>
        </w:rPr>
        <w:t>E</w:t>
      </w:r>
      <w:r w:rsidR="008755C1" w:rsidRPr="00530B95">
        <w:rPr>
          <w:sz w:val="20"/>
          <w:szCs w:val="20"/>
        </w:rPr>
        <w:t xml:space="preserve">n France et dans la plupart des pays européens, </w:t>
      </w:r>
      <w:r w:rsidRPr="00530B95">
        <w:rPr>
          <w:sz w:val="20"/>
          <w:szCs w:val="20"/>
        </w:rPr>
        <w:t>on utilise le degré Celsius (°C).</w:t>
      </w:r>
    </w:p>
    <w:p w:rsidR="00AA2ECE" w:rsidRPr="00530B95" w:rsidRDefault="00AA2ECE" w:rsidP="00AA2ECE">
      <w:pPr>
        <w:spacing w:line="120" w:lineRule="exact"/>
        <w:rPr>
          <w:sz w:val="20"/>
          <w:szCs w:val="20"/>
        </w:rPr>
      </w:pPr>
    </w:p>
    <w:p w:rsidR="00654E39" w:rsidRPr="00530B95" w:rsidRDefault="00654E39" w:rsidP="00654E39">
      <w:pPr>
        <w:numPr>
          <w:ilvl w:val="0"/>
          <w:numId w:val="1"/>
        </w:numPr>
        <w:rPr>
          <w:sz w:val="20"/>
          <w:szCs w:val="20"/>
        </w:rPr>
      </w:pPr>
      <w:r w:rsidRPr="00530B95">
        <w:rPr>
          <w:sz w:val="20"/>
          <w:szCs w:val="20"/>
        </w:rPr>
        <w:t>Aux Etats-Unis, au Royaume Uni et de manière générale dans les pays Anglo-saxons, on utilise le degré Fahrenheit (°F).</w:t>
      </w:r>
    </w:p>
    <w:p w:rsidR="00654E39" w:rsidRPr="00530B95" w:rsidRDefault="00654E39" w:rsidP="00AA2ECE">
      <w:pPr>
        <w:spacing w:line="120" w:lineRule="exact"/>
        <w:rPr>
          <w:sz w:val="20"/>
          <w:szCs w:val="20"/>
        </w:rPr>
      </w:pPr>
    </w:p>
    <w:p w:rsidR="00654E39" w:rsidRPr="00530B95" w:rsidRDefault="00654E39" w:rsidP="001148AF">
      <w:pPr>
        <w:ind w:left="60"/>
        <w:rPr>
          <w:sz w:val="20"/>
          <w:szCs w:val="20"/>
        </w:rPr>
      </w:pPr>
      <w:r w:rsidRPr="00530B95">
        <w:rPr>
          <w:sz w:val="20"/>
          <w:szCs w:val="20"/>
        </w:rPr>
        <w:t>La correspondance entre ces deux unités est représentée ci-dessous :</w:t>
      </w:r>
    </w:p>
    <w:p w:rsidR="00654E39" w:rsidRPr="00530B95" w:rsidRDefault="00654E39" w:rsidP="00530719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16"/>
      </w:tblGrid>
      <w:tr w:rsidR="00654E39" w:rsidRPr="00530B95" w:rsidTr="000C758A">
        <w:tc>
          <w:tcPr>
            <w:tcW w:w="10344" w:type="dxa"/>
          </w:tcPr>
          <w:p w:rsidR="00654E39" w:rsidRPr="00530B95" w:rsidRDefault="00393577" w:rsidP="000C758A">
            <w:pPr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object w:dxaOrig="10440" w:dyaOrig="9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25pt;height:444.5pt" o:ole="">
                  <v:imagedata r:id="rId11" o:title=""/>
                </v:shape>
                <o:OLEObject Type="Embed" ProgID="PBrush" ShapeID="_x0000_i1025" DrawAspect="Content" ObjectID="_1629466143" r:id="rId12"/>
              </w:object>
            </w:r>
          </w:p>
        </w:tc>
      </w:tr>
    </w:tbl>
    <w:p w:rsidR="00654E39" w:rsidRPr="00530B95" w:rsidRDefault="00654E39" w:rsidP="001148AF">
      <w:pPr>
        <w:rPr>
          <w:sz w:val="20"/>
          <w:szCs w:val="20"/>
        </w:rPr>
      </w:pPr>
    </w:p>
    <w:p w:rsidR="00900820" w:rsidRPr="00530B95" w:rsidRDefault="00900820" w:rsidP="00271AD2">
      <w:pPr>
        <w:numPr>
          <w:ilvl w:val="0"/>
          <w:numId w:val="2"/>
        </w:numPr>
        <w:tabs>
          <w:tab w:val="clear" w:pos="780"/>
          <w:tab w:val="num" w:pos="840"/>
        </w:tabs>
        <w:ind w:left="840" w:hanging="420"/>
        <w:jc w:val="both"/>
        <w:rPr>
          <w:sz w:val="20"/>
          <w:szCs w:val="20"/>
        </w:rPr>
      </w:pPr>
      <w:r w:rsidRPr="00530B95">
        <w:rPr>
          <w:sz w:val="20"/>
          <w:szCs w:val="20"/>
        </w:rPr>
        <w:t>La température en °F est-elle proportionnelle à la température en °C ? Justifier.</w:t>
      </w:r>
    </w:p>
    <w:p w:rsidR="00900820" w:rsidRPr="00530B95" w:rsidRDefault="00900820" w:rsidP="001148AF">
      <w:pPr>
        <w:jc w:val="both"/>
        <w:rPr>
          <w:sz w:val="20"/>
          <w:szCs w:val="20"/>
        </w:rPr>
      </w:pPr>
    </w:p>
    <w:p w:rsidR="00900820" w:rsidRPr="00530B95" w:rsidRDefault="005C5D3B" w:rsidP="00271AD2">
      <w:pPr>
        <w:numPr>
          <w:ilvl w:val="0"/>
          <w:numId w:val="2"/>
        </w:numPr>
        <w:tabs>
          <w:tab w:val="clear" w:pos="780"/>
          <w:tab w:val="num" w:pos="840"/>
        </w:tabs>
        <w:ind w:left="840" w:hanging="420"/>
        <w:jc w:val="both"/>
        <w:rPr>
          <w:sz w:val="20"/>
          <w:szCs w:val="20"/>
        </w:rPr>
      </w:pPr>
      <w:r>
        <w:rPr>
          <w:sz w:val="20"/>
          <w:szCs w:val="20"/>
        </w:rPr>
        <w:t>À</w:t>
      </w:r>
      <w:r w:rsidR="00900820" w:rsidRPr="00530B95">
        <w:rPr>
          <w:sz w:val="20"/>
          <w:szCs w:val="20"/>
        </w:rPr>
        <w:t xml:space="preserve"> l’aide du graphique, répondre aux deux questions suivantes en laissant apparents les traits de construction</w:t>
      </w:r>
      <w:r w:rsidR="00F406F1" w:rsidRPr="00530B95">
        <w:rPr>
          <w:sz w:val="20"/>
          <w:szCs w:val="20"/>
        </w:rPr>
        <w:t> :</w:t>
      </w:r>
    </w:p>
    <w:p w:rsidR="00900820" w:rsidRPr="00530B95" w:rsidRDefault="00900820" w:rsidP="001148AF">
      <w:pPr>
        <w:spacing w:line="120" w:lineRule="exact"/>
        <w:jc w:val="both"/>
        <w:rPr>
          <w:sz w:val="20"/>
          <w:szCs w:val="20"/>
        </w:rPr>
      </w:pPr>
    </w:p>
    <w:p w:rsidR="00900820" w:rsidRPr="00530B95" w:rsidRDefault="005C5D3B" w:rsidP="001148AF">
      <w:pPr>
        <w:numPr>
          <w:ilvl w:val="1"/>
          <w:numId w:val="2"/>
        </w:numPr>
        <w:tabs>
          <w:tab w:val="clear" w:pos="1500"/>
          <w:tab w:val="num" w:pos="1200"/>
        </w:tabs>
        <w:ind w:left="1200"/>
        <w:jc w:val="both"/>
        <w:rPr>
          <w:sz w:val="20"/>
          <w:szCs w:val="20"/>
        </w:rPr>
      </w:pPr>
      <w:r>
        <w:rPr>
          <w:sz w:val="20"/>
          <w:szCs w:val="20"/>
        </w:rPr>
        <w:t>À</w:t>
      </w:r>
      <w:r w:rsidR="00D4157A" w:rsidRPr="00530B95">
        <w:rPr>
          <w:sz w:val="20"/>
          <w:szCs w:val="20"/>
        </w:rPr>
        <w:t xml:space="preserve"> combien correspondent 10</w:t>
      </w:r>
      <w:r>
        <w:rPr>
          <w:sz w:val="20"/>
          <w:szCs w:val="20"/>
        </w:rPr>
        <w:t xml:space="preserve"> </w:t>
      </w:r>
      <w:r w:rsidR="00D4157A" w:rsidRPr="00530B95">
        <w:rPr>
          <w:sz w:val="20"/>
          <w:szCs w:val="20"/>
        </w:rPr>
        <w:t>°C en degrés Fahrenheit ?</w:t>
      </w:r>
    </w:p>
    <w:p w:rsidR="00D4157A" w:rsidRPr="00530B95" w:rsidRDefault="00D4157A" w:rsidP="001148AF">
      <w:pPr>
        <w:spacing w:line="120" w:lineRule="exact"/>
        <w:jc w:val="both"/>
        <w:rPr>
          <w:sz w:val="20"/>
          <w:szCs w:val="20"/>
        </w:rPr>
      </w:pPr>
    </w:p>
    <w:p w:rsidR="00D4157A" w:rsidRPr="00530B95" w:rsidRDefault="005C5D3B" w:rsidP="001148AF">
      <w:pPr>
        <w:numPr>
          <w:ilvl w:val="1"/>
          <w:numId w:val="2"/>
        </w:numPr>
        <w:tabs>
          <w:tab w:val="clear" w:pos="1500"/>
          <w:tab w:val="num" w:pos="1200"/>
        </w:tabs>
        <w:ind w:left="1200"/>
        <w:jc w:val="both"/>
        <w:rPr>
          <w:sz w:val="20"/>
          <w:szCs w:val="20"/>
        </w:rPr>
      </w:pPr>
      <w:r>
        <w:rPr>
          <w:sz w:val="20"/>
          <w:szCs w:val="20"/>
        </w:rPr>
        <w:t>À</w:t>
      </w:r>
      <w:r w:rsidR="00D4157A" w:rsidRPr="00530B95">
        <w:rPr>
          <w:sz w:val="20"/>
          <w:szCs w:val="20"/>
        </w:rPr>
        <w:t xml:space="preserve"> combien correspondent 20</w:t>
      </w:r>
      <w:r>
        <w:rPr>
          <w:sz w:val="20"/>
          <w:szCs w:val="20"/>
        </w:rPr>
        <w:t> </w:t>
      </w:r>
      <w:r w:rsidR="00D4157A" w:rsidRPr="00530B95">
        <w:rPr>
          <w:sz w:val="20"/>
          <w:szCs w:val="20"/>
        </w:rPr>
        <w:t>°F en degrés Celsius ?</w:t>
      </w:r>
    </w:p>
    <w:p w:rsidR="00D4157A" w:rsidRPr="00530B95" w:rsidRDefault="00D4157A" w:rsidP="001148AF">
      <w:pPr>
        <w:jc w:val="both"/>
        <w:rPr>
          <w:sz w:val="20"/>
          <w:szCs w:val="20"/>
        </w:rPr>
      </w:pPr>
    </w:p>
    <w:p w:rsidR="001148AF" w:rsidRPr="00B00C48" w:rsidRDefault="009C1632" w:rsidP="00B00C48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B00C48">
        <w:rPr>
          <w:sz w:val="20"/>
          <w:szCs w:val="20"/>
        </w:rPr>
        <w:t xml:space="preserve">On appelle </w:t>
      </w:r>
      <w:r w:rsidRPr="00B00C48">
        <w:rPr>
          <w:rStyle w:val="variables"/>
          <w:sz w:val="20"/>
          <w:szCs w:val="20"/>
        </w:rPr>
        <w:t xml:space="preserve">f </w:t>
      </w:r>
      <w:r w:rsidRPr="00B00C48">
        <w:rPr>
          <w:sz w:val="20"/>
          <w:szCs w:val="20"/>
        </w:rPr>
        <w:t xml:space="preserve">la fonction qui à </w:t>
      </w:r>
      <w:r w:rsidRPr="00B00C48">
        <w:rPr>
          <w:rStyle w:val="variables"/>
          <w:sz w:val="20"/>
          <w:szCs w:val="20"/>
        </w:rPr>
        <w:t>x</w:t>
      </w:r>
      <w:r w:rsidR="00D75802" w:rsidRPr="00B00C48">
        <w:rPr>
          <w:rStyle w:val="variables"/>
          <w:i w:val="0"/>
          <w:sz w:val="20"/>
          <w:szCs w:val="20"/>
        </w:rPr>
        <w:t xml:space="preserve">, </w:t>
      </w:r>
      <w:r w:rsidRPr="00B00C48">
        <w:rPr>
          <w:sz w:val="20"/>
          <w:szCs w:val="20"/>
        </w:rPr>
        <w:t>température en degré Celsius</w:t>
      </w:r>
      <w:r w:rsidR="00D75802" w:rsidRPr="00B00C48">
        <w:rPr>
          <w:sz w:val="20"/>
          <w:szCs w:val="20"/>
        </w:rPr>
        <w:t xml:space="preserve">, </w:t>
      </w:r>
      <w:r w:rsidRPr="00B00C48">
        <w:rPr>
          <w:sz w:val="20"/>
          <w:szCs w:val="20"/>
        </w:rPr>
        <w:t xml:space="preserve">associe </w:t>
      </w:r>
      <w:r w:rsidRPr="00B00C48">
        <w:rPr>
          <w:rStyle w:val="variables"/>
          <w:sz w:val="20"/>
          <w:szCs w:val="20"/>
        </w:rPr>
        <w:t>f(x)</w:t>
      </w:r>
      <w:r w:rsidR="00D75802" w:rsidRPr="00B00C48">
        <w:rPr>
          <w:rStyle w:val="variables"/>
          <w:i w:val="0"/>
          <w:sz w:val="20"/>
          <w:szCs w:val="20"/>
        </w:rPr>
        <w:t xml:space="preserve">, la </w:t>
      </w:r>
      <w:r w:rsidRPr="00B00C48">
        <w:rPr>
          <w:sz w:val="20"/>
          <w:szCs w:val="20"/>
        </w:rPr>
        <w:t xml:space="preserve">température </w:t>
      </w:r>
      <w:r w:rsidR="00D75802" w:rsidRPr="00B00C48">
        <w:rPr>
          <w:sz w:val="20"/>
          <w:szCs w:val="20"/>
        </w:rPr>
        <w:t xml:space="preserve">correspondante </w:t>
      </w:r>
      <w:r w:rsidR="005C5D3B">
        <w:rPr>
          <w:sz w:val="20"/>
          <w:szCs w:val="20"/>
        </w:rPr>
        <w:t xml:space="preserve">en degré </w:t>
      </w:r>
      <w:r w:rsidRPr="00B00C48">
        <w:rPr>
          <w:sz w:val="20"/>
          <w:szCs w:val="20"/>
        </w:rPr>
        <w:t>Fahrenheit.</w:t>
      </w:r>
    </w:p>
    <w:p w:rsidR="0095334E" w:rsidRDefault="0095334E" w:rsidP="0095334E">
      <w:pPr>
        <w:ind w:left="840"/>
        <w:jc w:val="both"/>
        <w:rPr>
          <w:sz w:val="20"/>
          <w:szCs w:val="20"/>
        </w:rPr>
      </w:pPr>
    </w:p>
    <w:p w:rsidR="006138BC" w:rsidRDefault="006138BC" w:rsidP="0095334E">
      <w:pPr>
        <w:ind w:left="840"/>
        <w:jc w:val="both"/>
        <w:rPr>
          <w:sz w:val="20"/>
          <w:szCs w:val="20"/>
        </w:rPr>
      </w:pPr>
    </w:p>
    <w:p w:rsidR="006138BC" w:rsidRPr="00530B95" w:rsidRDefault="006138BC" w:rsidP="0095334E">
      <w:pPr>
        <w:ind w:left="840"/>
        <w:jc w:val="both"/>
        <w:rPr>
          <w:sz w:val="20"/>
          <w:szCs w:val="20"/>
        </w:rPr>
      </w:pPr>
    </w:p>
    <w:p w:rsidR="00D4157A" w:rsidRPr="00530B95" w:rsidRDefault="0095334E" w:rsidP="001148AF">
      <w:pPr>
        <w:ind w:left="840"/>
        <w:jc w:val="both"/>
        <w:rPr>
          <w:sz w:val="20"/>
          <w:szCs w:val="20"/>
        </w:rPr>
      </w:pPr>
      <w:r>
        <w:rPr>
          <w:sz w:val="20"/>
          <w:szCs w:val="20"/>
        </w:rPr>
        <w:t>Dans le tableau ci-après</w:t>
      </w:r>
      <w:r w:rsidR="00946B05" w:rsidRPr="00530B95">
        <w:rPr>
          <w:sz w:val="20"/>
          <w:szCs w:val="20"/>
        </w:rPr>
        <w:t xml:space="preserve">, on propose 5 expressions de </w:t>
      </w:r>
      <w:r w:rsidR="00946B05" w:rsidRPr="00530B95">
        <w:rPr>
          <w:rStyle w:val="variables"/>
          <w:sz w:val="20"/>
          <w:szCs w:val="20"/>
        </w:rPr>
        <w:t>f(x)</w:t>
      </w:r>
      <w:r w:rsidR="00946B05" w:rsidRPr="00530B95">
        <w:rPr>
          <w:rStyle w:val="variables"/>
          <w:i w:val="0"/>
          <w:sz w:val="20"/>
          <w:szCs w:val="20"/>
        </w:rPr>
        <w:t> </w:t>
      </w:r>
      <w:r w:rsidR="00946B05" w:rsidRPr="00530B95">
        <w:rPr>
          <w:iCs/>
          <w:sz w:val="20"/>
          <w:szCs w:val="20"/>
        </w:rPr>
        <w:t>:</w:t>
      </w:r>
    </w:p>
    <w:p w:rsidR="00347E9A" w:rsidRPr="00530B95" w:rsidRDefault="00347E9A" w:rsidP="00AA2ECE">
      <w:pPr>
        <w:spacing w:line="120" w:lineRule="exact"/>
        <w:rPr>
          <w:iCs/>
          <w:sz w:val="20"/>
          <w:szCs w:val="20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3"/>
        <w:gridCol w:w="1843"/>
      </w:tblGrid>
      <w:tr w:rsidR="00347E9A" w:rsidRPr="00530B95" w:rsidTr="000C758A"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t>Proposition 1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t>Proposition 2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t>Proposition 3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t>Proposition 4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sz w:val="20"/>
                <w:szCs w:val="20"/>
              </w:rPr>
              <w:t>Proposition 5</w:t>
            </w:r>
          </w:p>
        </w:tc>
      </w:tr>
      <w:tr w:rsidR="00347E9A" w:rsidRPr="00530B95" w:rsidTr="000C758A"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rStyle w:val="variables"/>
                <w:sz w:val="20"/>
                <w:szCs w:val="20"/>
              </w:rPr>
              <w:t>f(x)</w:t>
            </w:r>
            <w:r w:rsidRPr="00530B95">
              <w:rPr>
                <w:rStyle w:val="variables"/>
                <w:i w:val="0"/>
                <w:sz w:val="20"/>
                <w:szCs w:val="20"/>
              </w:rPr>
              <w:t> </w:t>
            </w:r>
            <w:r w:rsidRPr="00530B95">
              <w:rPr>
                <w:iCs/>
                <w:sz w:val="20"/>
                <w:szCs w:val="20"/>
              </w:rPr>
              <w:t>= -</w:t>
            </w:r>
            <w:r w:rsidR="00AA2ECE" w:rsidRPr="00530B95">
              <w:rPr>
                <w:iCs/>
                <w:sz w:val="20"/>
                <w:szCs w:val="20"/>
              </w:rPr>
              <w:t>2</w:t>
            </w:r>
            <w:r w:rsidR="0078184D" w:rsidRPr="00530B95">
              <w:rPr>
                <w:iCs/>
                <w:sz w:val="20"/>
                <w:szCs w:val="20"/>
              </w:rPr>
              <w:t xml:space="preserve"> </w:t>
            </w:r>
            <w:r w:rsidRPr="00530B95">
              <w:rPr>
                <w:rStyle w:val="variables"/>
                <w:iCs w:val="0"/>
                <w:sz w:val="20"/>
                <w:szCs w:val="20"/>
              </w:rPr>
              <w:t>x</w:t>
            </w:r>
            <w:r w:rsidRPr="00530B95">
              <w:rPr>
                <w:iCs/>
                <w:sz w:val="20"/>
                <w:szCs w:val="20"/>
              </w:rPr>
              <w:t xml:space="preserve"> + 32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rStyle w:val="variables"/>
                <w:sz w:val="20"/>
                <w:szCs w:val="20"/>
              </w:rPr>
              <w:t>f(x)</w:t>
            </w:r>
            <w:r w:rsidRPr="00530B95">
              <w:rPr>
                <w:rStyle w:val="variables"/>
                <w:i w:val="0"/>
                <w:sz w:val="20"/>
                <w:szCs w:val="20"/>
              </w:rPr>
              <w:t> </w:t>
            </w:r>
            <w:r w:rsidRPr="00530B95">
              <w:rPr>
                <w:iCs/>
                <w:sz w:val="20"/>
                <w:szCs w:val="20"/>
              </w:rPr>
              <w:t>= 1,8</w:t>
            </w:r>
            <w:r w:rsidR="0078184D" w:rsidRPr="00530B95">
              <w:rPr>
                <w:iCs/>
                <w:sz w:val="20"/>
                <w:szCs w:val="20"/>
              </w:rPr>
              <w:t xml:space="preserve"> </w:t>
            </w:r>
            <w:r w:rsidRPr="00530B95">
              <w:rPr>
                <w:rStyle w:val="variables"/>
                <w:sz w:val="20"/>
                <w:szCs w:val="20"/>
              </w:rPr>
              <w:t>x</w:t>
            </w:r>
            <w:r w:rsidRPr="00530B95">
              <w:rPr>
                <w:iCs/>
                <w:sz w:val="20"/>
                <w:szCs w:val="20"/>
              </w:rPr>
              <w:t xml:space="preserve"> + 32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rStyle w:val="variables"/>
                <w:sz w:val="20"/>
                <w:szCs w:val="20"/>
              </w:rPr>
              <w:t>f(x)</w:t>
            </w:r>
            <w:r w:rsidRPr="00530B95">
              <w:rPr>
                <w:rStyle w:val="variables"/>
                <w:i w:val="0"/>
                <w:sz w:val="20"/>
                <w:szCs w:val="20"/>
              </w:rPr>
              <w:t> </w:t>
            </w:r>
            <w:r w:rsidRPr="00530B95">
              <w:rPr>
                <w:iCs/>
                <w:sz w:val="20"/>
                <w:szCs w:val="20"/>
              </w:rPr>
              <w:t>= 2</w:t>
            </w:r>
            <w:r w:rsidR="0078184D" w:rsidRPr="00530B95">
              <w:rPr>
                <w:iCs/>
                <w:sz w:val="20"/>
                <w:szCs w:val="20"/>
              </w:rPr>
              <w:t xml:space="preserve"> </w:t>
            </w:r>
            <w:r w:rsidRPr="00530B95">
              <w:rPr>
                <w:rStyle w:val="variables"/>
                <w:iCs w:val="0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rStyle w:val="variables"/>
                <w:sz w:val="20"/>
                <w:szCs w:val="20"/>
              </w:rPr>
              <w:t>f(x)</w:t>
            </w:r>
            <w:r w:rsidRPr="00530B95">
              <w:rPr>
                <w:rStyle w:val="variables"/>
                <w:i w:val="0"/>
                <w:sz w:val="20"/>
                <w:szCs w:val="20"/>
              </w:rPr>
              <w:t> </w:t>
            </w:r>
            <w:r w:rsidRPr="00530B95">
              <w:rPr>
                <w:iCs/>
                <w:sz w:val="20"/>
                <w:szCs w:val="20"/>
              </w:rPr>
              <w:t>= 1,8</w:t>
            </w:r>
            <w:r w:rsidR="0078184D" w:rsidRPr="00530B95">
              <w:rPr>
                <w:iCs/>
                <w:sz w:val="20"/>
                <w:szCs w:val="20"/>
              </w:rPr>
              <w:t xml:space="preserve"> </w:t>
            </w:r>
            <w:r w:rsidRPr="00530B95">
              <w:rPr>
                <w:rStyle w:val="variables"/>
                <w:sz w:val="20"/>
                <w:szCs w:val="20"/>
              </w:rPr>
              <w:t>x</w:t>
            </w:r>
            <w:r w:rsidRPr="00530B95">
              <w:rPr>
                <w:iCs/>
                <w:sz w:val="20"/>
                <w:szCs w:val="20"/>
              </w:rPr>
              <w:t xml:space="preserve"> </w:t>
            </w:r>
            <w:r w:rsidR="00DA04FF" w:rsidRPr="00530B95">
              <w:rPr>
                <w:iCs/>
                <w:sz w:val="20"/>
                <w:szCs w:val="20"/>
              </w:rPr>
              <w:t>-</w:t>
            </w:r>
            <w:r w:rsidRPr="00530B95">
              <w:rPr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347E9A" w:rsidRPr="00530B95" w:rsidRDefault="00347E9A" w:rsidP="000C758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0B95">
              <w:rPr>
                <w:rStyle w:val="variables"/>
                <w:sz w:val="20"/>
                <w:szCs w:val="20"/>
              </w:rPr>
              <w:t>f(x)</w:t>
            </w:r>
            <w:r w:rsidRPr="00530B95">
              <w:rPr>
                <w:rStyle w:val="variables"/>
                <w:i w:val="0"/>
                <w:sz w:val="20"/>
                <w:szCs w:val="20"/>
              </w:rPr>
              <w:t> </w:t>
            </w:r>
            <w:r w:rsidRPr="00530B95">
              <w:rPr>
                <w:iCs/>
                <w:sz w:val="20"/>
                <w:szCs w:val="20"/>
              </w:rPr>
              <w:t>= 32</w:t>
            </w:r>
          </w:p>
        </w:tc>
      </w:tr>
    </w:tbl>
    <w:p w:rsidR="00347E9A" w:rsidRPr="00530B95" w:rsidRDefault="00347E9A" w:rsidP="00AA2ECE">
      <w:pPr>
        <w:spacing w:line="120" w:lineRule="exact"/>
        <w:rPr>
          <w:sz w:val="20"/>
          <w:szCs w:val="20"/>
        </w:rPr>
      </w:pPr>
    </w:p>
    <w:p w:rsidR="00AA2ECE" w:rsidRPr="00530B95" w:rsidRDefault="00481647" w:rsidP="00AA2ECE">
      <w:pPr>
        <w:numPr>
          <w:ilvl w:val="1"/>
          <w:numId w:val="2"/>
        </w:numPr>
        <w:tabs>
          <w:tab w:val="clear" w:pos="1500"/>
          <w:tab w:val="num" w:pos="1200"/>
        </w:tabs>
        <w:ind w:left="1200"/>
        <w:rPr>
          <w:sz w:val="20"/>
          <w:szCs w:val="20"/>
        </w:rPr>
      </w:pPr>
      <w:r w:rsidRPr="00530B95">
        <w:rPr>
          <w:sz w:val="20"/>
          <w:szCs w:val="20"/>
        </w:rPr>
        <w:t>Préciser la nature de chacune des 5 fonctions proposées.</w:t>
      </w:r>
    </w:p>
    <w:p w:rsidR="00481647" w:rsidRPr="00530B95" w:rsidRDefault="00481647" w:rsidP="0078184D">
      <w:pPr>
        <w:spacing w:line="120" w:lineRule="exact"/>
        <w:rPr>
          <w:sz w:val="20"/>
          <w:szCs w:val="20"/>
        </w:rPr>
      </w:pPr>
    </w:p>
    <w:p w:rsidR="00481647" w:rsidRPr="00530B95" w:rsidRDefault="00481647" w:rsidP="00481647">
      <w:pPr>
        <w:numPr>
          <w:ilvl w:val="1"/>
          <w:numId w:val="2"/>
        </w:numPr>
        <w:tabs>
          <w:tab w:val="clear" w:pos="1500"/>
          <w:tab w:val="num" w:pos="1200"/>
        </w:tabs>
        <w:ind w:left="1200"/>
        <w:rPr>
          <w:sz w:val="20"/>
          <w:szCs w:val="20"/>
        </w:rPr>
      </w:pPr>
      <w:r w:rsidRPr="00530B95">
        <w:rPr>
          <w:sz w:val="20"/>
          <w:szCs w:val="20"/>
        </w:rPr>
        <w:t>Quelle est la proposition qui correspond à la fonction représentée ? Justifier.</w:t>
      </w:r>
    </w:p>
    <w:p w:rsidR="00481647" w:rsidRPr="00530B95" w:rsidRDefault="00481647" w:rsidP="0078184D">
      <w:pPr>
        <w:spacing w:line="120" w:lineRule="exact"/>
        <w:rPr>
          <w:sz w:val="20"/>
          <w:szCs w:val="20"/>
        </w:rPr>
      </w:pPr>
    </w:p>
    <w:p w:rsidR="00481647" w:rsidRPr="00530B95" w:rsidRDefault="00481647" w:rsidP="00481647">
      <w:pPr>
        <w:numPr>
          <w:ilvl w:val="1"/>
          <w:numId w:val="2"/>
        </w:numPr>
        <w:tabs>
          <w:tab w:val="clear" w:pos="1500"/>
          <w:tab w:val="num" w:pos="1200"/>
        </w:tabs>
        <w:ind w:left="1200"/>
        <w:rPr>
          <w:sz w:val="20"/>
          <w:szCs w:val="20"/>
        </w:rPr>
      </w:pPr>
      <w:r w:rsidRPr="00530B95">
        <w:rPr>
          <w:sz w:val="20"/>
          <w:szCs w:val="20"/>
        </w:rPr>
        <w:t xml:space="preserve">En utilisant l’expression de la fonction </w:t>
      </w:r>
      <w:r w:rsidR="00D75802" w:rsidRPr="00530B95">
        <w:rPr>
          <w:sz w:val="20"/>
          <w:szCs w:val="20"/>
        </w:rPr>
        <w:t>choisie</w:t>
      </w:r>
      <w:r w:rsidRPr="00530B95">
        <w:rPr>
          <w:sz w:val="20"/>
          <w:szCs w:val="20"/>
        </w:rPr>
        <w:t xml:space="preserve"> à la question précédente :</w:t>
      </w:r>
    </w:p>
    <w:p w:rsidR="00481647" w:rsidRPr="00530B95" w:rsidRDefault="00481647" w:rsidP="0078184D">
      <w:pPr>
        <w:spacing w:line="120" w:lineRule="exact"/>
        <w:rPr>
          <w:sz w:val="20"/>
          <w:szCs w:val="20"/>
        </w:rPr>
      </w:pPr>
    </w:p>
    <w:p w:rsidR="00481647" w:rsidRPr="00530B95" w:rsidRDefault="0078184D" w:rsidP="00530719">
      <w:pPr>
        <w:numPr>
          <w:ilvl w:val="0"/>
          <w:numId w:val="7"/>
        </w:numPr>
        <w:tabs>
          <w:tab w:val="clear" w:pos="780"/>
          <w:tab w:val="num" w:pos="1560"/>
        </w:tabs>
        <w:ind w:left="1560"/>
        <w:rPr>
          <w:sz w:val="20"/>
          <w:szCs w:val="20"/>
        </w:rPr>
      </w:pPr>
      <w:r w:rsidRPr="00530B95">
        <w:rPr>
          <w:sz w:val="20"/>
          <w:szCs w:val="20"/>
        </w:rPr>
        <w:t xml:space="preserve">Calculer </w:t>
      </w:r>
      <w:proofErr w:type="gramStart"/>
      <w:r w:rsidRPr="00530B95">
        <w:rPr>
          <w:rStyle w:val="variables"/>
          <w:sz w:val="20"/>
          <w:szCs w:val="20"/>
        </w:rPr>
        <w:t>f(</w:t>
      </w:r>
      <w:proofErr w:type="gramEnd"/>
      <w:r w:rsidRPr="00530B95">
        <w:rPr>
          <w:sz w:val="20"/>
          <w:szCs w:val="20"/>
        </w:rPr>
        <w:t>-10</w:t>
      </w:r>
      <w:r w:rsidRPr="00530B95">
        <w:rPr>
          <w:rStyle w:val="variables"/>
          <w:sz w:val="20"/>
          <w:szCs w:val="20"/>
        </w:rPr>
        <w:t>)</w:t>
      </w:r>
      <w:r w:rsidRPr="00530B95">
        <w:rPr>
          <w:sz w:val="20"/>
          <w:szCs w:val="20"/>
        </w:rPr>
        <w:t> ; interpréter ce résultat.</w:t>
      </w:r>
    </w:p>
    <w:p w:rsidR="0078184D" w:rsidRPr="00530B95" w:rsidRDefault="0078184D" w:rsidP="0078184D">
      <w:pPr>
        <w:spacing w:line="120" w:lineRule="exact"/>
        <w:rPr>
          <w:sz w:val="20"/>
          <w:szCs w:val="20"/>
        </w:rPr>
      </w:pPr>
    </w:p>
    <w:p w:rsidR="0078184D" w:rsidRPr="00530B95" w:rsidRDefault="0078184D" w:rsidP="00530719">
      <w:pPr>
        <w:numPr>
          <w:ilvl w:val="0"/>
          <w:numId w:val="7"/>
        </w:numPr>
        <w:tabs>
          <w:tab w:val="clear" w:pos="780"/>
          <w:tab w:val="num" w:pos="1560"/>
        </w:tabs>
        <w:ind w:left="1560"/>
        <w:rPr>
          <w:sz w:val="20"/>
          <w:szCs w:val="20"/>
        </w:rPr>
      </w:pPr>
      <w:r w:rsidRPr="00530B95">
        <w:rPr>
          <w:sz w:val="20"/>
          <w:szCs w:val="20"/>
        </w:rPr>
        <w:t xml:space="preserve">Calculer l’image de -20 par </w:t>
      </w:r>
      <w:r w:rsidRPr="00530B95">
        <w:rPr>
          <w:rStyle w:val="variables"/>
          <w:sz w:val="20"/>
          <w:szCs w:val="20"/>
        </w:rPr>
        <w:t>f.</w:t>
      </w:r>
    </w:p>
    <w:p w:rsidR="00481647" w:rsidRPr="00530B95" w:rsidRDefault="00481647" w:rsidP="0078184D">
      <w:pPr>
        <w:spacing w:line="120" w:lineRule="exact"/>
        <w:rPr>
          <w:sz w:val="20"/>
          <w:szCs w:val="20"/>
        </w:rPr>
      </w:pPr>
    </w:p>
    <w:p w:rsidR="00481647" w:rsidRPr="00530B95" w:rsidRDefault="0078184D" w:rsidP="00530719">
      <w:pPr>
        <w:numPr>
          <w:ilvl w:val="0"/>
          <w:numId w:val="7"/>
        </w:numPr>
        <w:tabs>
          <w:tab w:val="clear" w:pos="780"/>
          <w:tab w:val="num" w:pos="1560"/>
        </w:tabs>
        <w:ind w:left="1560"/>
        <w:rPr>
          <w:sz w:val="20"/>
          <w:szCs w:val="20"/>
        </w:rPr>
      </w:pPr>
      <w:r w:rsidRPr="00530B95">
        <w:rPr>
          <w:sz w:val="20"/>
          <w:szCs w:val="20"/>
        </w:rPr>
        <w:t xml:space="preserve">Trouver le (ou les) antécédent(s) de 40 par la fonction </w:t>
      </w:r>
      <w:r w:rsidRPr="00530B95">
        <w:rPr>
          <w:rStyle w:val="variables"/>
          <w:sz w:val="20"/>
          <w:szCs w:val="20"/>
        </w:rPr>
        <w:t>f</w:t>
      </w:r>
      <w:r w:rsidRPr="00530B95">
        <w:rPr>
          <w:sz w:val="20"/>
          <w:szCs w:val="20"/>
        </w:rPr>
        <w:t> ; interpréter ce résultat.</w:t>
      </w:r>
    </w:p>
    <w:p w:rsidR="0078184D" w:rsidRPr="00530B95" w:rsidRDefault="0078184D" w:rsidP="001148AF">
      <w:pPr>
        <w:rPr>
          <w:sz w:val="20"/>
          <w:szCs w:val="20"/>
        </w:rPr>
      </w:pPr>
    </w:p>
    <w:p w:rsidR="00D2545B" w:rsidRPr="009720FB" w:rsidRDefault="001148AF" w:rsidP="00271AD2">
      <w:pPr>
        <w:numPr>
          <w:ilvl w:val="0"/>
          <w:numId w:val="2"/>
        </w:numPr>
        <w:tabs>
          <w:tab w:val="clear" w:pos="780"/>
          <w:tab w:val="num" w:pos="840"/>
        </w:tabs>
        <w:ind w:left="840" w:hanging="420"/>
        <w:jc w:val="both"/>
        <w:rPr>
          <w:sz w:val="20"/>
          <w:szCs w:val="20"/>
        </w:rPr>
      </w:pPr>
      <w:r w:rsidRPr="009720FB">
        <w:rPr>
          <w:sz w:val="20"/>
          <w:szCs w:val="20"/>
        </w:rPr>
        <w:t xml:space="preserve">Le papier brûle </w:t>
      </w:r>
      <w:r w:rsidR="00271AD2" w:rsidRPr="009720FB">
        <w:rPr>
          <w:sz w:val="20"/>
          <w:szCs w:val="20"/>
        </w:rPr>
        <w:t>lorsque la température atteint</w:t>
      </w:r>
      <w:r w:rsidRPr="009720FB">
        <w:rPr>
          <w:sz w:val="20"/>
          <w:szCs w:val="20"/>
        </w:rPr>
        <w:t xml:space="preserve"> 451°F ; quelle est la température correspondante en degrés </w:t>
      </w:r>
      <w:r w:rsidR="00271AD2" w:rsidRPr="009720FB">
        <w:rPr>
          <w:sz w:val="20"/>
          <w:szCs w:val="20"/>
        </w:rPr>
        <w:t>Celsius</w:t>
      </w:r>
      <w:r w:rsidRPr="009720FB">
        <w:rPr>
          <w:sz w:val="20"/>
          <w:szCs w:val="20"/>
        </w:rPr>
        <w:t> ?</w:t>
      </w:r>
    </w:p>
    <w:p w:rsidR="00D615E3" w:rsidRPr="009720FB" w:rsidRDefault="00D615E3" w:rsidP="00D615E3">
      <w:pPr>
        <w:jc w:val="both"/>
        <w:rPr>
          <w:sz w:val="20"/>
          <w:szCs w:val="20"/>
        </w:rPr>
      </w:pPr>
    </w:p>
    <w:p w:rsidR="00D615E3" w:rsidRDefault="00D615E3" w:rsidP="00D615E3">
      <w:pPr>
        <w:jc w:val="both"/>
        <w:rPr>
          <w:sz w:val="20"/>
          <w:szCs w:val="20"/>
        </w:rPr>
      </w:pPr>
    </w:p>
    <w:p w:rsidR="001E6F92" w:rsidRPr="00530B95" w:rsidRDefault="001E6F92" w:rsidP="00D615E3">
      <w:pPr>
        <w:jc w:val="both"/>
        <w:rPr>
          <w:sz w:val="20"/>
          <w:szCs w:val="20"/>
        </w:rPr>
      </w:pPr>
    </w:p>
    <w:p w:rsidR="00530B95" w:rsidRPr="009D5080" w:rsidRDefault="00530B95" w:rsidP="00E145E0">
      <w:pPr>
        <w:ind w:left="480"/>
        <w:rPr>
          <w:b/>
        </w:rPr>
      </w:pPr>
      <w:r w:rsidRPr="009D5080">
        <w:rPr>
          <w:b/>
          <w:u w:val="single"/>
        </w:rPr>
        <w:t>Exercice 2 :</w:t>
      </w:r>
      <w:r w:rsidRPr="009D5080">
        <w:t xml:space="preserve"> </w:t>
      </w:r>
      <w:r w:rsidRPr="009D5080">
        <w:rPr>
          <w:b/>
        </w:rPr>
        <w:t>Calcul littéral</w:t>
      </w:r>
    </w:p>
    <w:p w:rsidR="009D5080" w:rsidRDefault="009D5080" w:rsidP="00E145E0">
      <w:pPr>
        <w:ind w:left="480"/>
        <w:rPr>
          <w:b/>
          <w:sz w:val="20"/>
          <w:szCs w:val="20"/>
        </w:rPr>
      </w:pPr>
    </w:p>
    <w:p w:rsidR="009D5080" w:rsidRDefault="007954A9" w:rsidP="009D5080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Compétence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</w:t>
      </w: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travaillée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</w:t>
      </w:r>
      <w:r w:rsidRPr="00263F4D">
        <w:rPr>
          <w:rFonts w:ascii="Times New Roman" w:hAnsi="Times New Roman" w:cs="Times New Roman"/>
          <w:i/>
          <w:iCs/>
          <w:sz w:val="20"/>
          <w:szCs w:val="20"/>
        </w:rPr>
        <w:t xml:space="preserve"> : </w:t>
      </w:r>
    </w:p>
    <w:p w:rsidR="009D5080" w:rsidRDefault="007954A9" w:rsidP="009D5080">
      <w:pPr>
        <w:pStyle w:val="Standard"/>
        <w:spacing w:line="360" w:lineRule="auto"/>
        <w:jc w:val="both"/>
        <w:rPr>
          <w:rFonts w:ascii="Arial" w:hAnsi="Arial"/>
          <w:color w:val="33669A"/>
          <w:sz w:val="1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Chercher</w:t>
      </w:r>
      <w:r w:rsidR="009D5080">
        <w:rPr>
          <w:rFonts w:ascii="Arial" w:hAnsi="Arial"/>
          <w:color w:val="33669A"/>
          <w:sz w:val="18"/>
        </w:rPr>
        <w:t xml:space="preserve"> : 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i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S’engager dans une démarche scientifique, observer, questionner, manipuler, expérimenter (sur une feuille de papier, avec des objets, à l’aide de logiciels), émettre des hypothèses, chercher des exemples ou des contre-exemples, simplifier ou particulariser une situation, émettre une conjecture.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i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Tester, essayer plusieurs pistes de résolution</w:t>
      </w:r>
      <w:r w:rsidR="005C5D3B">
        <w:rPr>
          <w:rFonts w:ascii="Arial" w:hAnsi="Arial"/>
          <w:i/>
          <w:color w:val="000000"/>
          <w:sz w:val="18"/>
        </w:rPr>
        <w:t>.</w:t>
      </w:r>
    </w:p>
    <w:p w:rsidR="009D5080" w:rsidRDefault="009D5080" w:rsidP="009D508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Communiquer :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i/>
        </w:rPr>
      </w:pPr>
      <w:r w:rsidRPr="009D5080">
        <w:rPr>
          <w:rFonts w:ascii="Arial" w:hAnsi="Arial"/>
          <w:color w:val="33669A"/>
          <w:sz w:val="18"/>
        </w:rPr>
        <w:t xml:space="preserve"> </w:t>
      </w: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 xml:space="preserve">Faire le lien entre le langage naturel et le langage algébrique. </w:t>
      </w:r>
    </w:p>
    <w:p w:rsidR="009D5080" w:rsidRPr="0095334E" w:rsidRDefault="009D5080" w:rsidP="009D5080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Expliquer à l’écrit (sa démarche, son raisonnement, un calcul, un protocole de construction géométrique, un algorithme)</w:t>
      </w:r>
      <w:r w:rsidR="005C5D3B">
        <w:rPr>
          <w:rFonts w:ascii="Arial" w:hAnsi="Arial"/>
          <w:i/>
          <w:color w:val="000000"/>
          <w:sz w:val="18"/>
        </w:rPr>
        <w:t>.</w:t>
      </w:r>
    </w:p>
    <w:p w:rsidR="009D5080" w:rsidRPr="0095334E" w:rsidRDefault="009D5080" w:rsidP="007954A9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33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Calculer :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18"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Calculer avec des nombres rationnels.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i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Calculer en utilisant le langage algébrique (lettres, symboles, etc.).</w:t>
      </w:r>
    </w:p>
    <w:p w:rsidR="007954A9" w:rsidRPr="0095334E" w:rsidRDefault="009D5080" w:rsidP="007954A9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533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="007954A9" w:rsidRPr="009533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aisonner</w:t>
      </w:r>
      <w:r w:rsidRPr="009533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:</w:t>
      </w:r>
    </w:p>
    <w:p w:rsidR="009D5080" w:rsidRPr="0095334E" w:rsidRDefault="009D5080" w:rsidP="009D5080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18"/>
        </w:rPr>
      </w:pPr>
      <w:r w:rsidRPr="0095334E">
        <w:rPr>
          <w:rFonts w:ascii="Arial" w:hAnsi="Arial"/>
          <w:i/>
          <w:color w:val="33669A"/>
          <w:sz w:val="18"/>
        </w:rPr>
        <w:t xml:space="preserve">• </w:t>
      </w:r>
      <w:r w:rsidRPr="0095334E">
        <w:rPr>
          <w:rFonts w:ascii="Arial" w:hAnsi="Arial"/>
          <w:i/>
          <w:color w:val="000000"/>
          <w:sz w:val="18"/>
        </w:rPr>
        <w:t>Démontrer : utiliser un raisonnement logique et des règles établies (propriétés, théorèmes, formules) pour parvenir à une conclusion</w:t>
      </w:r>
      <w:r w:rsidR="005C5D3B">
        <w:rPr>
          <w:rFonts w:ascii="Arial" w:hAnsi="Arial"/>
          <w:i/>
          <w:color w:val="000000"/>
          <w:sz w:val="18"/>
        </w:rPr>
        <w:t>.</w:t>
      </w:r>
    </w:p>
    <w:p w:rsidR="00104A69" w:rsidRDefault="009D5080" w:rsidP="00104A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D508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Enoncé :</w:t>
      </w:r>
    </w:p>
    <w:p w:rsidR="00104A69" w:rsidRDefault="00104A69" w:rsidP="00104A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530B95" w:rsidRPr="00530B95" w:rsidRDefault="00530B95" w:rsidP="00104A69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 w:rsidR="00104A69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530B95">
        <w:rPr>
          <w:rFonts w:ascii="Times New Roman" w:hAnsi="Times New Roman" w:cs="Times New Roman"/>
          <w:color w:val="000000"/>
          <w:sz w:val="20"/>
          <w:szCs w:val="20"/>
        </w:rPr>
        <w:t>onsidère trois programmes de calculs 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30B95" w:rsidRPr="00530B95" w:rsidTr="00F3269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530B95" w:rsidP="00084249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de calcul </w:t>
            </w:r>
            <w:r w:rsidR="00104A69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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530B95" w:rsidP="00F326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de calcul </w:t>
            </w:r>
            <w:r w:rsidR="00104A69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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530B95" w:rsidP="00F326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de calcul </w:t>
            </w:r>
            <w:r w:rsidR="00104A69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</w:t>
            </w:r>
          </w:p>
        </w:tc>
      </w:tr>
      <w:tr w:rsidR="00530B95" w:rsidRPr="00530B95" w:rsidTr="00F3269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530B95" w:rsidP="00F3269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inline distT="0" distB="0" distL="0" distR="0" wp14:anchorId="44971232" wp14:editId="72A1EC7E">
                      <wp:extent cx="1939927" cy="706758"/>
                      <wp:effectExtent l="0" t="0" r="22223" b="17142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9927" cy="706758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993366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30B95" w:rsidRDefault="00530B95" w:rsidP="00530B95">
                                  <w:r>
                                    <w:rPr>
                                      <w:rFonts w:ascii="Comic Sans MS" w:eastAsia="Wingdings" w:hAnsi="Comic Sans MS" w:cs="Wingding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Wingdings" w:hAnsi="Comic Sans MS" w:cs="Wingdings"/>
                                      <w:sz w:val="17"/>
                                      <w:szCs w:val="17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Choisir un nombre</w:t>
                                  </w:r>
                                </w:p>
                                <w:p w:rsidR="00530B95" w:rsidRDefault="00530B95" w:rsidP="00530B95">
                                  <w:r>
                                    <w:rPr>
                                      <w:rFonts w:ascii="Comic Sans MS" w:eastAsia="Wingdings" w:hAnsi="Comic Sans MS" w:cs="Wingdings"/>
                                      <w:sz w:val="17"/>
                                      <w:szCs w:val="17"/>
                                    </w:rPr>
                                    <w:t xml:space="preserve"> - Ajouter 3</w:t>
                                  </w:r>
                                </w:p>
                                <w:p w:rsidR="00530B95" w:rsidRDefault="00530B95" w:rsidP="00530B95">
                                  <w:r>
                                    <w:rPr>
                                      <w:rFonts w:ascii="Comic Sans MS" w:eastAsia="Wingdings" w:hAnsi="Comic Sans MS" w:cs="Wingdings"/>
                                      <w:sz w:val="17"/>
                                      <w:szCs w:val="17"/>
                                    </w:rPr>
                                    <w:t xml:space="preserve"> - Calculer le carré du résultat obtenu</w:t>
                                  </w:r>
                                </w:p>
                                <w:p w:rsidR="00530B95" w:rsidRDefault="00530B95" w:rsidP="00530B95">
                                  <w:r>
                                    <w:rPr>
                                      <w:rFonts w:ascii="Comic Sans MS" w:eastAsia="Wingdings" w:hAnsi="Comic Sans MS" w:cs="Wingdings"/>
                                      <w:sz w:val="17"/>
                                      <w:szCs w:val="17"/>
                                    </w:rPr>
                                    <w:t xml:space="preserve"> - Soustraire 25</w:t>
                                  </w:r>
                                </w:p>
                              </w:txbxContent>
                            </wps:txbx>
                            <wps:bodyPr vert="horz" wrap="none" lIns="8997" tIns="8997" rIns="8997" bIns="8997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width:152.75pt;height:55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" filled="f" strokecolor="#936" strokeweight=".48994mm">
                      <v:textbox inset=".24992mm,.24992mm,.24992mm,.24992mm">
                        <w:txbxContent>
                          <w:p w:rsidR="00530B95" w:rsidRDefault="00530B95" w:rsidP="00530B95">
                            <w:r>
                              <w:rPr>
                                <w:rFonts w:ascii="Comic Sans MS" w:eastAsia="Wingdings" w:hAnsi="Comic Sans MS" w:cs="Wingding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Wingdings" w:hAnsi="Comic Sans MS" w:cs="Wingdings"/>
                                <w:sz w:val="17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Choisir un nombre</w:t>
                            </w:r>
                          </w:p>
                          <w:p w:rsidR="00530B95" w:rsidRDefault="00530B95" w:rsidP="00530B95">
                            <w:r>
                              <w:rPr>
                                <w:rFonts w:ascii="Comic Sans MS" w:eastAsia="Wingdings" w:hAnsi="Comic Sans MS" w:cs="Wingdings"/>
                                <w:sz w:val="17"/>
                                <w:szCs w:val="17"/>
                              </w:rPr>
                              <w:t xml:space="preserve"> - Ajouter 3</w:t>
                            </w:r>
                          </w:p>
                          <w:p w:rsidR="00530B95" w:rsidRDefault="00530B95" w:rsidP="00530B95">
                            <w:r>
                              <w:rPr>
                                <w:rFonts w:ascii="Comic Sans MS" w:eastAsia="Wingdings" w:hAnsi="Comic Sans MS" w:cs="Wingdings"/>
                                <w:sz w:val="17"/>
                                <w:szCs w:val="17"/>
                              </w:rPr>
                              <w:t xml:space="preserve"> - Calculer le carré du résultat obtenu</w:t>
                            </w:r>
                          </w:p>
                          <w:p w:rsidR="00530B95" w:rsidRDefault="00530B95" w:rsidP="00530B95">
                            <w:r>
                              <w:rPr>
                                <w:rFonts w:ascii="Comic Sans MS" w:eastAsia="Wingdings" w:hAnsi="Comic Sans MS" w:cs="Wingdings"/>
                                <w:sz w:val="17"/>
                                <w:szCs w:val="17"/>
                              </w:rPr>
                              <w:t xml:space="preserve"> - Soustraire 25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084249" w:rsidP="00F326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49">
              <w:rPr>
                <w:rFonts w:ascii="Times New Roman" w:hAnsi="Times New Roman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 wp14:anchorId="02A93C6A" wp14:editId="06846818">
                  <wp:extent cx="1970405" cy="156718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0B95" w:rsidRPr="00530B95" w:rsidRDefault="00530B95" w:rsidP="00F326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fr-FR" w:bidi="ar-SA"/>
              </w:rPr>
              <w:drawing>
                <wp:inline distT="0" distB="0" distL="0" distR="0" wp14:anchorId="48FA7FEE" wp14:editId="4D0AA580">
                  <wp:extent cx="1970275" cy="1588678"/>
                  <wp:effectExtent l="0" t="0" r="0" b="0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75" cy="158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B95" w:rsidRPr="003A1DE7" w:rsidRDefault="00530B95" w:rsidP="003A1DE7">
      <w:pPr>
        <w:pStyle w:val="Standard"/>
        <w:numPr>
          <w:ilvl w:val="0"/>
          <w:numId w:val="14"/>
        </w:numPr>
        <w:spacing w:before="283" w:after="240"/>
        <w:jc w:val="both"/>
        <w:rPr>
          <w:rFonts w:ascii="Times New Roman" w:hAnsi="Times New Roman" w:cs="Times New Roman"/>
          <w:sz w:val="20"/>
          <w:szCs w:val="20"/>
        </w:rPr>
      </w:pPr>
      <w:r w:rsidRPr="003A1DE7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263F4D" w:rsidRPr="003A1DE7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Pr="003A1DE7">
        <w:rPr>
          <w:rFonts w:ascii="Times New Roman" w:hAnsi="Times New Roman" w:cs="Times New Roman"/>
          <w:color w:val="000000"/>
          <w:sz w:val="20"/>
          <w:szCs w:val="20"/>
        </w:rPr>
        <w:t xml:space="preserve"> Quel résultat obtient-on quand on applique le programme de calcul</w:t>
      </w:r>
      <w:r w:rsidR="00104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04A69">
        <w:rPr>
          <w:rFonts w:ascii="Wingdings" w:eastAsia="Wingdings" w:hAnsi="Wingdings" w:cs="Wingdings"/>
          <w:b/>
          <w:bCs/>
          <w:sz w:val="22"/>
          <w:szCs w:val="22"/>
        </w:rPr>
        <w:t></w:t>
      </w:r>
      <w:r w:rsidRPr="003A1DE7">
        <w:rPr>
          <w:rFonts w:ascii="Times New Roman" w:hAnsi="Times New Roman" w:cs="Times New Roman"/>
          <w:color w:val="000000"/>
          <w:sz w:val="20"/>
          <w:szCs w:val="20"/>
        </w:rPr>
        <w:t xml:space="preserve"> au nombre 3 ?</w:t>
      </w:r>
    </w:p>
    <w:p w:rsidR="00530B95" w:rsidRPr="00530B95" w:rsidRDefault="003A1DE7" w:rsidP="00263F4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0B95" w:rsidRPr="00263F4D">
        <w:rPr>
          <w:rFonts w:ascii="Times New Roman" w:hAnsi="Times New Roman" w:cs="Times New Roman"/>
          <w:bCs/>
          <w:color w:val="000000"/>
          <w:sz w:val="20"/>
          <w:szCs w:val="20"/>
        </w:rPr>
        <w:t>b</w:t>
      </w:r>
      <w:r w:rsidR="00263F4D" w:rsidRPr="00263F4D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 Quel résultat obtient-on quand on applique le programme de calcul </w:t>
      </w:r>
      <w:r w:rsidR="00104A69">
        <w:rPr>
          <w:rFonts w:ascii="Wingdings" w:eastAsia="Wingdings" w:hAnsi="Wingdings" w:cs="Wingdings"/>
          <w:b/>
          <w:bCs/>
          <w:sz w:val="22"/>
          <w:szCs w:val="22"/>
        </w:rPr>
        <w:t>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 au nombre 3 ?</w:t>
      </w:r>
    </w:p>
    <w:p w:rsidR="00530B95" w:rsidRPr="00530B95" w:rsidRDefault="003A1DE7" w:rsidP="00263F4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0B95" w:rsidRPr="00263F4D">
        <w:rPr>
          <w:rFonts w:ascii="Times New Roman" w:hAnsi="Times New Roman" w:cs="Times New Roman"/>
          <w:bCs/>
          <w:color w:val="000000"/>
          <w:sz w:val="20"/>
          <w:szCs w:val="20"/>
        </w:rPr>
        <w:t>c</w:t>
      </w:r>
      <w:r w:rsidR="00263F4D" w:rsidRPr="00263F4D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 Quel résultat obtient-on quand on applique le programme de calcul </w:t>
      </w:r>
      <w:r w:rsidR="00104A69">
        <w:rPr>
          <w:rFonts w:ascii="Wingdings" w:eastAsia="Wingdings" w:hAnsi="Wingdings" w:cs="Wingdings"/>
          <w:b/>
          <w:bCs/>
          <w:sz w:val="22"/>
          <w:szCs w:val="22"/>
        </w:rPr>
        <w:t>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 au nombre 3 ?</w:t>
      </w:r>
    </w:p>
    <w:p w:rsidR="00530B95" w:rsidRPr="00530B95" w:rsidRDefault="007954A9" w:rsidP="001E6F92">
      <w:pPr>
        <w:pStyle w:val="Standard"/>
        <w:numPr>
          <w:ilvl w:val="0"/>
          <w:numId w:val="14"/>
        </w:numPr>
        <w:spacing w:before="11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Prouver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 xml:space="preserve"> qu’en choisissant le nombre −2, les trois programmes donnent le même résultat.</w:t>
      </w:r>
    </w:p>
    <w:p w:rsidR="00530B95" w:rsidRPr="00530B95" w:rsidRDefault="00530B95" w:rsidP="001E6F92">
      <w:pPr>
        <w:pStyle w:val="Standard"/>
        <w:numPr>
          <w:ilvl w:val="0"/>
          <w:numId w:val="14"/>
        </w:numPr>
        <w:spacing w:before="11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95">
        <w:rPr>
          <w:rFonts w:ascii="Times New Roman" w:hAnsi="Times New Roman" w:cs="Times New Roman"/>
          <w:color w:val="000000"/>
          <w:sz w:val="20"/>
          <w:szCs w:val="20"/>
        </w:rPr>
        <w:t>On décide de réaliser davantage d’essais. Pour cela, on utilise un tableur et on obtient la copie d’écran suivante :</w:t>
      </w:r>
    </w:p>
    <w:p w:rsidR="00530B95" w:rsidRPr="00530B95" w:rsidRDefault="00530B95" w:rsidP="00530B95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0B95">
        <w:rPr>
          <w:rFonts w:ascii="Times New Roman" w:hAnsi="Times New Roman" w:cs="Times New Roman"/>
          <w:noProof/>
          <w:color w:val="000000"/>
          <w:sz w:val="20"/>
          <w:szCs w:val="20"/>
          <w:lang w:eastAsia="fr-FR" w:bidi="ar-SA"/>
        </w:rPr>
        <w:drawing>
          <wp:inline distT="0" distB="0" distL="0" distR="0" wp14:anchorId="2C7C09C0" wp14:editId="2D8ED3F5">
            <wp:extent cx="4179603" cy="1440362"/>
            <wp:effectExtent l="0" t="0" r="0" b="7438"/>
            <wp:docPr id="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3" cy="1440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0B95" w:rsidRPr="00530B95" w:rsidRDefault="00530B95" w:rsidP="00530B9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95">
        <w:rPr>
          <w:rFonts w:ascii="Times New Roman" w:hAnsi="Times New Roman" w:cs="Times New Roman"/>
          <w:color w:val="000000"/>
          <w:sz w:val="20"/>
          <w:szCs w:val="20"/>
        </w:rPr>
        <w:t>Compléter les lignes 5, 6 et 7 du tableau ci-dessus.</w:t>
      </w:r>
    </w:p>
    <w:p w:rsidR="00530B95" w:rsidRPr="00530B95" w:rsidRDefault="009720FB" w:rsidP="001E6F92">
      <w:pPr>
        <w:pStyle w:val="Standard"/>
        <w:numPr>
          <w:ilvl w:val="0"/>
          <w:numId w:val="14"/>
        </w:numPr>
        <w:spacing w:before="11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Ell</w:t>
      </w:r>
      <w:r w:rsidR="00530B95" w:rsidRPr="00530B95">
        <w:rPr>
          <w:rFonts w:ascii="Times New Roman" w:hAnsi="Times New Roman" w:cs="Times New Roman"/>
          <w:color w:val="000000"/>
          <w:sz w:val="20"/>
          <w:szCs w:val="20"/>
        </w:rPr>
        <w:t>e affirme alors que pour n’importe quel nombre choisi au départ, les trois programmes donnent toujours le même résultat. Pourquoi ne peut-il avancer une telle affirmation ?</w:t>
      </w:r>
    </w:p>
    <w:p w:rsidR="00530B95" w:rsidRPr="00530B95" w:rsidRDefault="00530B95" w:rsidP="001E6F92">
      <w:pPr>
        <w:pStyle w:val="Standard"/>
        <w:numPr>
          <w:ilvl w:val="0"/>
          <w:numId w:val="14"/>
        </w:numPr>
        <w:spacing w:before="11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95">
        <w:rPr>
          <w:rFonts w:ascii="Times New Roman" w:hAnsi="Times New Roman" w:cs="Times New Roman"/>
          <w:color w:val="000000"/>
          <w:sz w:val="20"/>
          <w:szCs w:val="20"/>
        </w:rPr>
        <w:t>Démontrer (rigoureusement) que les 3 programmes donnent effectivement le même résultat, pour n’importe quel nombre choisi au départ.</w:t>
      </w:r>
    </w:p>
    <w:p w:rsidR="00530B95" w:rsidRPr="00530B95" w:rsidRDefault="00530B95" w:rsidP="001E6F92">
      <w:pPr>
        <w:pStyle w:val="Standard"/>
        <w:numPr>
          <w:ilvl w:val="0"/>
          <w:numId w:val="14"/>
        </w:numPr>
        <w:spacing w:before="113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95">
        <w:rPr>
          <w:rFonts w:ascii="Times New Roman" w:hAnsi="Times New Roman" w:cs="Times New Roman"/>
          <w:color w:val="000000"/>
          <w:sz w:val="20"/>
          <w:szCs w:val="20"/>
        </w:rPr>
        <w:t>Quels nombres doit-on choisir pour obtenir 0 comme résultat final ? pour obtenir – 16 ? pour obtenir – 25 ?</w:t>
      </w:r>
    </w:p>
    <w:p w:rsidR="009D5080" w:rsidRDefault="009D5080" w:rsidP="00E145E0">
      <w:pPr>
        <w:ind w:left="480"/>
        <w:rPr>
          <w:sz w:val="20"/>
          <w:szCs w:val="20"/>
        </w:rPr>
      </w:pPr>
    </w:p>
    <w:p w:rsidR="009D5080" w:rsidRDefault="009D5080" w:rsidP="00E145E0">
      <w:pPr>
        <w:ind w:left="480"/>
        <w:rPr>
          <w:sz w:val="20"/>
          <w:szCs w:val="20"/>
        </w:rPr>
      </w:pPr>
    </w:p>
    <w:p w:rsidR="00530719" w:rsidRPr="009D5080" w:rsidRDefault="00E145E0" w:rsidP="00E145E0">
      <w:pPr>
        <w:ind w:left="480"/>
        <w:rPr>
          <w:b/>
        </w:rPr>
      </w:pPr>
      <w:r w:rsidRPr="00263F4D">
        <w:rPr>
          <w:sz w:val="20"/>
          <w:szCs w:val="20"/>
        </w:rPr>
        <w:t xml:space="preserve"> </w:t>
      </w:r>
      <w:r w:rsidR="004545E6" w:rsidRPr="009D5080">
        <w:rPr>
          <w:b/>
          <w:u w:val="single"/>
        </w:rPr>
        <w:t>Exercice 3 :</w:t>
      </w:r>
      <w:r w:rsidR="00DC2077" w:rsidRPr="009D5080">
        <w:rPr>
          <w:b/>
        </w:rPr>
        <w:t xml:space="preserve"> Algorithmique et trigonométrie</w:t>
      </w:r>
    </w:p>
    <w:p w:rsidR="00263F4D" w:rsidRPr="00263F4D" w:rsidRDefault="00263F4D" w:rsidP="00E145E0">
      <w:pPr>
        <w:ind w:left="480"/>
        <w:rPr>
          <w:b/>
          <w:sz w:val="20"/>
          <w:szCs w:val="20"/>
          <w:u w:val="single"/>
        </w:rPr>
      </w:pP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Compétence travaillée</w:t>
      </w:r>
      <w:r w:rsidRPr="00263F4D">
        <w:rPr>
          <w:rFonts w:ascii="Times New Roman" w:hAnsi="Times New Roman" w:cs="Times New Roman"/>
          <w:i/>
          <w:iCs/>
          <w:sz w:val="20"/>
          <w:szCs w:val="20"/>
        </w:rPr>
        <w:t xml:space="preserve"> : </w:t>
      </w: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Modéliser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263F4D">
        <w:rPr>
          <w:rFonts w:ascii="Times New Roman" w:hAnsi="Times New Roman" w:cs="Times New Roman"/>
          <w:i/>
          <w:iCs/>
          <w:sz w:val="20"/>
          <w:szCs w:val="20"/>
        </w:rPr>
        <w:t>traduire en langage mathématique une situation réelle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263F4D">
        <w:rPr>
          <w:rFonts w:ascii="Times New Roman" w:hAnsi="Times New Roman" w:cs="Times New Roman"/>
          <w:i/>
          <w:iCs/>
          <w:sz w:val="20"/>
          <w:szCs w:val="20"/>
        </w:rPr>
        <w:t>comprendre et utiliser une simulation numérique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5BECCA4A" wp14:editId="26195EF0">
            <wp:simplePos x="0" y="0"/>
            <wp:positionH relativeFrom="column">
              <wp:posOffset>3963600</wp:posOffset>
            </wp:positionH>
            <wp:positionV relativeFrom="paragraph">
              <wp:posOffset>146520</wp:posOffset>
            </wp:positionV>
            <wp:extent cx="2492280" cy="1526400"/>
            <wp:effectExtent l="0" t="0" r="3270" b="0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228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5E6" w:rsidRPr="009D5080" w:rsidRDefault="009D5080" w:rsidP="004545E6">
      <w:pPr>
        <w:pStyle w:val="Standard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5080">
        <w:rPr>
          <w:rFonts w:ascii="Times New Roman" w:hAnsi="Times New Roman" w:cs="Times New Roman"/>
          <w:b/>
          <w:sz w:val="20"/>
          <w:szCs w:val="20"/>
          <w:u w:val="single"/>
        </w:rPr>
        <w:t>Enoncé :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sz w:val="20"/>
          <w:szCs w:val="20"/>
        </w:rPr>
        <w:t>Une échelle de 2 mètres est appuyée contre un mur.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sz w:val="20"/>
          <w:szCs w:val="20"/>
        </w:rPr>
        <w:t>On considère que cette échelle est stable lorsque l’angle entre le sol et l’échelle est compris entre 65° et 70°.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545E6" w:rsidRPr="00263F4D" w:rsidRDefault="004545E6" w:rsidP="007954A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sz w:val="20"/>
          <w:szCs w:val="20"/>
        </w:rPr>
        <w:t>Si</w:t>
      </w:r>
      <w:r w:rsidR="005C5D3B">
        <w:rPr>
          <w:rFonts w:ascii="Times New Roman" w:hAnsi="Times New Roman" w:cs="Times New Roman"/>
          <w:sz w:val="20"/>
          <w:szCs w:val="20"/>
        </w:rPr>
        <w:t xml:space="preserve"> le pied de l’échelle est positionné</w:t>
      </w:r>
      <w:r w:rsidR="00691B23">
        <w:rPr>
          <w:rFonts w:ascii="Times New Roman" w:hAnsi="Times New Roman" w:cs="Times New Roman"/>
          <w:sz w:val="20"/>
          <w:szCs w:val="20"/>
        </w:rPr>
        <w:t xml:space="preserve"> à </w:t>
      </w:r>
      <w:r w:rsidRPr="00263F4D">
        <w:rPr>
          <w:rFonts w:ascii="Times New Roman" w:hAnsi="Times New Roman" w:cs="Times New Roman"/>
          <w:sz w:val="20"/>
          <w:szCs w:val="20"/>
        </w:rPr>
        <w:t>80 cm du mur,</w:t>
      </w:r>
    </w:p>
    <w:p w:rsidR="004545E6" w:rsidRPr="00263F4D" w:rsidRDefault="00F14384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peut-on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dire que l’échelle</w:t>
      </w:r>
      <w:r w:rsidR="004545E6" w:rsidRPr="00263F4D">
        <w:rPr>
          <w:rFonts w:ascii="Times New Roman" w:hAnsi="Times New Roman" w:cs="Times New Roman"/>
          <w:sz w:val="20"/>
          <w:szCs w:val="20"/>
        </w:rPr>
        <w:t xml:space="preserve"> est stable ? </w:t>
      </w:r>
      <w:r w:rsidR="004545E6" w:rsidRPr="00263F4D">
        <w:rPr>
          <w:rFonts w:ascii="Times New Roman" w:hAnsi="Times New Roman" w:cs="Times New Roman"/>
          <w:b/>
          <w:bCs/>
          <w:sz w:val="20"/>
          <w:szCs w:val="20"/>
        </w:rPr>
        <w:t>Justifier</w:t>
      </w:r>
      <w:r w:rsidR="004545E6" w:rsidRPr="00263F4D">
        <w:rPr>
          <w:rFonts w:ascii="Times New Roman" w:hAnsi="Times New Roman" w:cs="Times New Roman"/>
          <w:sz w:val="20"/>
          <w:szCs w:val="20"/>
        </w:rPr>
        <w:t>.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545E6" w:rsidRPr="00263F4D" w:rsidRDefault="004545E6" w:rsidP="007954A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sz w:val="20"/>
          <w:szCs w:val="20"/>
        </w:rPr>
        <w:t>Créer</w:t>
      </w:r>
      <w:r w:rsidRPr="00263F4D">
        <w:rPr>
          <w:rFonts w:ascii="Times New Roman" w:hAnsi="Times New Roman" w:cs="Times New Roman"/>
          <w:sz w:val="20"/>
          <w:szCs w:val="20"/>
        </w:rPr>
        <w:t xml:space="preserve"> un programme avec Scratch (en 3</w:t>
      </w:r>
      <w:r w:rsidRPr="00263F4D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263F4D">
        <w:rPr>
          <w:rFonts w:ascii="Times New Roman" w:hAnsi="Times New Roman" w:cs="Times New Roman"/>
          <w:sz w:val="20"/>
          <w:szCs w:val="20"/>
        </w:rPr>
        <w:t>)  ou Python (en 2</w:t>
      </w:r>
      <w:r w:rsidRPr="00263F4D">
        <w:rPr>
          <w:rFonts w:ascii="Times New Roman" w:hAnsi="Times New Roman" w:cs="Times New Roman"/>
          <w:sz w:val="20"/>
          <w:szCs w:val="20"/>
          <w:vertAlign w:val="superscript"/>
        </w:rPr>
        <w:t>nde</w:t>
      </w:r>
      <w:r w:rsidRPr="00263F4D">
        <w:rPr>
          <w:rFonts w:ascii="Times New Roman" w:hAnsi="Times New Roman" w:cs="Times New Roman"/>
          <w:sz w:val="20"/>
          <w:szCs w:val="20"/>
        </w:rPr>
        <w:t>) permettant de dire si cette échelle est stable ou non suivant la distance de ses pieds au mur.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545E6" w:rsidRPr="00263F4D" w:rsidRDefault="004545E6" w:rsidP="007954A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sz w:val="20"/>
          <w:szCs w:val="20"/>
        </w:rPr>
        <w:t>Vérifier</w:t>
      </w:r>
      <w:r w:rsidRPr="00263F4D">
        <w:rPr>
          <w:rFonts w:ascii="Times New Roman" w:hAnsi="Times New Roman" w:cs="Times New Roman"/>
          <w:sz w:val="20"/>
          <w:szCs w:val="20"/>
        </w:rPr>
        <w:t xml:space="preserve"> la réponse de la question 1 à l’aide de ce programme.</w:t>
      </w: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545E6" w:rsidRPr="00263F4D" w:rsidRDefault="004545E6" w:rsidP="007954A9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sz w:val="20"/>
          <w:szCs w:val="20"/>
        </w:rPr>
        <w:t>Modifier</w:t>
      </w:r>
      <w:r w:rsidRPr="00263F4D">
        <w:rPr>
          <w:rFonts w:ascii="Times New Roman" w:hAnsi="Times New Roman" w:cs="Times New Roman"/>
          <w:sz w:val="20"/>
          <w:szCs w:val="20"/>
        </w:rPr>
        <w:t xml:space="preserve"> le programme afin de faire varier également la longueur de l’échelle.</w:t>
      </w:r>
    </w:p>
    <w:p w:rsidR="004545E6" w:rsidRPr="00263F4D" w:rsidRDefault="004545E6" w:rsidP="004545E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4545E6" w:rsidRPr="00263F4D" w:rsidRDefault="004545E6" w:rsidP="004545E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Coup de pouce</w:t>
      </w:r>
      <w:r w:rsidRPr="00263F4D">
        <w:rPr>
          <w:rFonts w:ascii="Times New Roman" w:hAnsi="Times New Roman" w:cs="Times New Roman"/>
          <w:sz w:val="20"/>
          <w:szCs w:val="20"/>
        </w:rPr>
        <w:t xml:space="preserve"> : On pourra utiliser les blocs suivants (éventuellement créer d’autres </w:t>
      </w:r>
      <w:r w:rsidR="00DE756E">
        <w:rPr>
          <w:rFonts w:ascii="Times New Roman" w:hAnsi="Times New Roman" w:cs="Times New Roman"/>
          <w:sz w:val="20"/>
          <w:szCs w:val="20"/>
        </w:rPr>
        <w:t>v</w:t>
      </w:r>
      <w:r w:rsidRPr="00263F4D">
        <w:rPr>
          <w:rFonts w:ascii="Times New Roman" w:hAnsi="Times New Roman" w:cs="Times New Roman"/>
          <w:sz w:val="20"/>
          <w:szCs w:val="20"/>
        </w:rPr>
        <w:t>ariables</w:t>
      </w:r>
      <w:r w:rsidR="00263F4D" w:rsidRPr="00263F4D">
        <w:rPr>
          <w:rFonts w:ascii="Times New Roman" w:hAnsi="Times New Roman" w:cs="Times New Roman"/>
          <w:sz w:val="20"/>
          <w:szCs w:val="20"/>
        </w:rPr>
        <w:t>)</w:t>
      </w:r>
      <w:r w:rsidR="00DE756E">
        <w:rPr>
          <w:rFonts w:ascii="Times New Roman" w:hAnsi="Times New Roman" w:cs="Times New Roman"/>
          <w:sz w:val="20"/>
          <w:szCs w:val="20"/>
        </w:rPr>
        <w:t>.</w:t>
      </w:r>
    </w:p>
    <w:p w:rsidR="009D5080" w:rsidRPr="00D35FAD" w:rsidRDefault="004545E6" w:rsidP="00D35FAD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63F4D">
        <w:rPr>
          <w:rFonts w:ascii="Times New Roman" w:hAnsi="Times New Roman" w:cs="Times New Roman"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0F222EAF" wp14:editId="2D659B42">
            <wp:simplePos x="0" y="0"/>
            <wp:positionH relativeFrom="column">
              <wp:posOffset>130680</wp:posOffset>
            </wp:positionH>
            <wp:positionV relativeFrom="paragraph">
              <wp:posOffset>0</wp:posOffset>
            </wp:positionV>
            <wp:extent cx="5573520" cy="1752119"/>
            <wp:effectExtent l="0" t="0" r="8130" b="481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3520" cy="175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080" w:rsidRPr="009D5080" w:rsidRDefault="009D5080" w:rsidP="009D5080"/>
    <w:p w:rsidR="009D5080" w:rsidRDefault="009D5080" w:rsidP="009D5080"/>
    <w:p w:rsidR="004545E6" w:rsidRPr="0095334E" w:rsidRDefault="009D5080" w:rsidP="009D5080">
      <w:pPr>
        <w:rPr>
          <w:b/>
        </w:rPr>
      </w:pPr>
      <w:r w:rsidRPr="009D5080">
        <w:rPr>
          <w:b/>
          <w:u w:val="single"/>
        </w:rPr>
        <w:t xml:space="preserve">Exercice 4 : </w:t>
      </w:r>
      <w:r w:rsidR="0095334E" w:rsidRPr="0095334E">
        <w:rPr>
          <w:b/>
        </w:rPr>
        <w:t>Carreau de salle de bain</w:t>
      </w:r>
    </w:p>
    <w:p w:rsidR="009D5080" w:rsidRPr="0095334E" w:rsidRDefault="009D5080" w:rsidP="009D5080">
      <w:pPr>
        <w:rPr>
          <w:b/>
        </w:rPr>
      </w:pPr>
    </w:p>
    <w:p w:rsidR="009D5080" w:rsidRPr="007A548E" w:rsidRDefault="009D5080" w:rsidP="009D5080">
      <w:pPr>
        <w:rPr>
          <w:b/>
          <w:i/>
          <w:sz w:val="20"/>
          <w:szCs w:val="20"/>
          <w:u w:val="single"/>
        </w:rPr>
      </w:pPr>
      <w:r w:rsidRPr="007A548E">
        <w:rPr>
          <w:b/>
          <w:i/>
          <w:sz w:val="20"/>
          <w:szCs w:val="20"/>
          <w:u w:val="single"/>
        </w:rPr>
        <w:t xml:space="preserve">Compétences travaillées : </w:t>
      </w:r>
    </w:p>
    <w:p w:rsidR="009D5080" w:rsidRPr="007A548E" w:rsidRDefault="009D5080" w:rsidP="009D5080">
      <w:pPr>
        <w:rPr>
          <w:i/>
          <w:sz w:val="20"/>
          <w:szCs w:val="20"/>
        </w:rPr>
      </w:pPr>
      <w:r w:rsidRPr="007A548E">
        <w:rPr>
          <w:b/>
          <w:i/>
          <w:sz w:val="20"/>
          <w:szCs w:val="20"/>
        </w:rPr>
        <w:t>Calculer</w:t>
      </w:r>
      <w:r w:rsidRPr="007A548E">
        <w:rPr>
          <w:i/>
          <w:sz w:val="20"/>
          <w:szCs w:val="20"/>
        </w:rPr>
        <w:t xml:space="preserve"> (calculs numériques d'aires, gestion de calculs littéraux, gestion de pourcentage)</w:t>
      </w:r>
    </w:p>
    <w:p w:rsidR="009D5080" w:rsidRPr="007A548E" w:rsidRDefault="009D5080" w:rsidP="009D5080">
      <w:pPr>
        <w:rPr>
          <w:i/>
          <w:sz w:val="20"/>
          <w:szCs w:val="20"/>
        </w:rPr>
      </w:pPr>
      <w:r w:rsidRPr="007A548E">
        <w:rPr>
          <w:b/>
          <w:i/>
          <w:sz w:val="20"/>
          <w:szCs w:val="20"/>
        </w:rPr>
        <w:t>Chercher</w:t>
      </w:r>
      <w:r w:rsidRPr="007A548E">
        <w:rPr>
          <w:i/>
          <w:sz w:val="20"/>
          <w:szCs w:val="20"/>
        </w:rPr>
        <w:t xml:space="preserve"> (expression de l'aire du triangle EMG, prise d'initiative sur la répartition des couleurs)</w:t>
      </w:r>
    </w:p>
    <w:p w:rsidR="009D5080" w:rsidRPr="007A548E" w:rsidRDefault="009D5080" w:rsidP="009D5080">
      <w:pPr>
        <w:rPr>
          <w:i/>
          <w:sz w:val="20"/>
          <w:szCs w:val="20"/>
        </w:rPr>
      </w:pPr>
      <w:r w:rsidRPr="007A548E">
        <w:rPr>
          <w:b/>
          <w:i/>
          <w:sz w:val="20"/>
          <w:szCs w:val="20"/>
        </w:rPr>
        <w:t>Modéliser</w:t>
      </w:r>
      <w:r w:rsidRPr="007A548E">
        <w:rPr>
          <w:i/>
          <w:sz w:val="20"/>
          <w:szCs w:val="20"/>
        </w:rPr>
        <w:t xml:space="preserve"> (écriture d'expression littérale, écriture d'équation)</w:t>
      </w:r>
    </w:p>
    <w:p w:rsidR="009D5080" w:rsidRPr="007A548E" w:rsidRDefault="009D5080" w:rsidP="009D5080">
      <w:pPr>
        <w:rPr>
          <w:i/>
          <w:sz w:val="20"/>
          <w:szCs w:val="20"/>
        </w:rPr>
      </w:pPr>
      <w:r w:rsidRPr="007A548E">
        <w:rPr>
          <w:b/>
          <w:i/>
          <w:sz w:val="20"/>
          <w:szCs w:val="20"/>
        </w:rPr>
        <w:t>Raisonner</w:t>
      </w:r>
      <w:r w:rsidRPr="007A548E">
        <w:rPr>
          <w:i/>
          <w:sz w:val="20"/>
          <w:szCs w:val="20"/>
        </w:rPr>
        <w:t xml:space="preserve"> (prise de décision vis-à-vis d'une valeur de x trouvée par résolution d'équation)</w:t>
      </w:r>
    </w:p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9D5080" w:rsidP="009D5080">
      <w:pPr>
        <w:rPr>
          <w:sz w:val="20"/>
          <w:szCs w:val="20"/>
        </w:rPr>
      </w:pPr>
      <w:r w:rsidRPr="007A548E">
        <w:rPr>
          <w:sz w:val="20"/>
          <w:szCs w:val="20"/>
        </w:rPr>
        <w:t>Olivier a décidé de refaire le carrelage de sa salle de bains avec des carreaux tous identiques qu'il va peindre.</w:t>
      </w:r>
    </w:p>
    <w:p w:rsidR="009D5080" w:rsidRPr="007A548E" w:rsidRDefault="009D5080" w:rsidP="009D5080">
      <w:pPr>
        <w:rPr>
          <w:sz w:val="20"/>
          <w:szCs w:val="20"/>
        </w:rPr>
      </w:pPr>
      <w:r w:rsidRPr="007A548E">
        <w:rPr>
          <w:sz w:val="20"/>
          <w:szCs w:val="20"/>
        </w:rPr>
        <w:t>Un carreau est modélisé par un rectangle ABCD de longueur 10 cm et de largeur 4 cm.</w:t>
      </w:r>
    </w:p>
    <w:p w:rsidR="009D5080" w:rsidRPr="007A548E" w:rsidRDefault="009D5080" w:rsidP="009D5080">
      <w:pPr>
        <w:rPr>
          <w:sz w:val="20"/>
          <w:szCs w:val="20"/>
        </w:rPr>
      </w:pPr>
      <w:r w:rsidRPr="007A548E">
        <w:rPr>
          <w:sz w:val="20"/>
          <w:szCs w:val="20"/>
        </w:rPr>
        <w:t xml:space="preserve">Sur chaque carreau se trouve un triangle EMG qui sera de couleur </w:t>
      </w:r>
      <w:r w:rsidR="00D35FAD">
        <w:rPr>
          <w:sz w:val="20"/>
          <w:szCs w:val="20"/>
        </w:rPr>
        <w:t>fuchsia</w:t>
      </w:r>
      <w:r w:rsidRPr="007A548E">
        <w:rPr>
          <w:sz w:val="20"/>
          <w:szCs w:val="20"/>
        </w:rPr>
        <w:t xml:space="preserve"> :</w:t>
      </w:r>
      <w:r w:rsidRPr="007A548E">
        <w:rPr>
          <w:sz w:val="20"/>
          <w:szCs w:val="20"/>
        </w:rPr>
        <w:br/>
        <w:t>E est sur le segment [BC] tel que BE = 3cm, G est le milieu du segment [CD] et M est un point du segment [AD].</w:t>
      </w:r>
    </w:p>
    <w:p w:rsidR="009D5080" w:rsidRPr="007A548E" w:rsidRDefault="009D5080" w:rsidP="009D5080">
      <w:pPr>
        <w:rPr>
          <w:sz w:val="20"/>
          <w:szCs w:val="20"/>
        </w:rPr>
      </w:pPr>
      <w:r w:rsidRPr="007A548E">
        <w:rPr>
          <w:sz w:val="20"/>
          <w:szCs w:val="20"/>
        </w:rPr>
        <w:t>Les triangles ECG et GDM</w:t>
      </w:r>
      <w:r w:rsidR="00DE756E">
        <w:rPr>
          <w:sz w:val="20"/>
          <w:szCs w:val="20"/>
        </w:rPr>
        <w:t>,</w:t>
      </w:r>
      <w:r w:rsidRPr="007A548E">
        <w:rPr>
          <w:sz w:val="20"/>
          <w:szCs w:val="20"/>
        </w:rPr>
        <w:t xml:space="preserve"> ainsi que le trapèze MABE</w:t>
      </w:r>
      <w:r w:rsidR="00DE756E">
        <w:rPr>
          <w:sz w:val="20"/>
          <w:szCs w:val="20"/>
        </w:rPr>
        <w:t>,</w:t>
      </w:r>
      <w:r w:rsidRPr="007A548E">
        <w:rPr>
          <w:sz w:val="20"/>
          <w:szCs w:val="20"/>
        </w:rPr>
        <w:t xml:space="preserve"> seront de couleur blanche. </w:t>
      </w:r>
    </w:p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9D5080" w:rsidP="009D5080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A548E">
        <w:rPr>
          <w:sz w:val="20"/>
          <w:szCs w:val="20"/>
        </w:rPr>
        <w:t>Dans cette question uniquement, on positionne M au milieu du segment [AD].</w:t>
      </w:r>
    </w:p>
    <w:p w:rsidR="009D5080" w:rsidRPr="007A548E" w:rsidRDefault="009D5080" w:rsidP="009D5080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9D5080" w:rsidRPr="007A548E" w:rsidTr="00F32695">
        <w:tc>
          <w:tcPr>
            <w:tcW w:w="5103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object w:dxaOrig="8349" w:dyaOrig="3994">
                <v:shape id="_x0000_i1026" type="#_x0000_t75" style="width:215.35pt;height:102.7pt" o:ole="">
                  <v:imagedata r:id="rId18" o:title=""/>
                </v:shape>
                <o:OLEObject Type="Embed" ProgID="PBrush" ShapeID="_x0000_i1026" DrawAspect="Content" ObjectID="_1629466144" r:id="rId19"/>
              </w:object>
            </w:r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 xml:space="preserve">Aire rectangle 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Longueur ×largeur</m:t>
              </m:r>
            </m:oMath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 xml:space="preserve">Aire du triangle rectangle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base × hauteur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 xml:space="preserve">Aire du trapèze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grande base+petite base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× hauteur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</w:tc>
      </w:tr>
      <w:tr w:rsidR="009D5080" w:rsidRPr="007A548E" w:rsidTr="00F32695">
        <w:tc>
          <w:tcPr>
            <w:tcW w:w="5103" w:type="dxa"/>
          </w:tcPr>
          <w:p w:rsidR="009D5080" w:rsidRPr="007A548E" w:rsidRDefault="009D5080" w:rsidP="00F32695">
            <w:pPr>
              <w:jc w:val="center"/>
              <w:rPr>
                <w:i/>
                <w:sz w:val="20"/>
                <w:szCs w:val="20"/>
              </w:rPr>
            </w:pPr>
            <w:r w:rsidRPr="007A548E">
              <w:rPr>
                <w:i/>
                <w:sz w:val="20"/>
                <w:szCs w:val="20"/>
              </w:rPr>
              <w:t>Document 1</w:t>
            </w:r>
          </w:p>
        </w:tc>
        <w:tc>
          <w:tcPr>
            <w:tcW w:w="4962" w:type="dxa"/>
          </w:tcPr>
          <w:p w:rsidR="009D5080" w:rsidRPr="007A548E" w:rsidRDefault="009D5080" w:rsidP="00F32695">
            <w:pPr>
              <w:jc w:val="center"/>
              <w:rPr>
                <w:i/>
                <w:sz w:val="20"/>
                <w:szCs w:val="20"/>
              </w:rPr>
            </w:pPr>
            <w:r w:rsidRPr="007A548E">
              <w:rPr>
                <w:i/>
                <w:sz w:val="20"/>
                <w:szCs w:val="20"/>
              </w:rPr>
              <w:t>Document 2</w:t>
            </w:r>
          </w:p>
        </w:tc>
      </w:tr>
    </w:tbl>
    <w:p w:rsidR="009D5080" w:rsidRPr="007A548E" w:rsidRDefault="009D5080" w:rsidP="009D5080">
      <w:pPr>
        <w:pStyle w:val="Paragraphedeliste"/>
        <w:ind w:left="0"/>
        <w:rPr>
          <w:sz w:val="20"/>
          <w:szCs w:val="20"/>
        </w:rPr>
      </w:pPr>
    </w:p>
    <w:p w:rsidR="009D5080" w:rsidRPr="00D35FAD" w:rsidRDefault="00DE756E" w:rsidP="009D5080">
      <w:pPr>
        <w:pStyle w:val="Paragraphedeliste"/>
        <w:ind w:left="708"/>
        <w:rPr>
          <w:sz w:val="20"/>
          <w:szCs w:val="20"/>
        </w:rPr>
      </w:pPr>
      <w:r>
        <w:rPr>
          <w:sz w:val="20"/>
          <w:szCs w:val="20"/>
        </w:rPr>
        <w:t>a)</w:t>
      </w:r>
      <w:r w:rsidR="009D5080" w:rsidRPr="007A548E">
        <w:rPr>
          <w:sz w:val="20"/>
          <w:szCs w:val="20"/>
        </w:rPr>
        <w:t xml:space="preserve"> </w:t>
      </w:r>
      <w:r w:rsidR="00D35FAD">
        <w:rPr>
          <w:sz w:val="20"/>
          <w:szCs w:val="20"/>
        </w:rPr>
        <w:t>Calculer</w:t>
      </w:r>
      <w:r w:rsidR="009D5080" w:rsidRPr="007A548E">
        <w:rPr>
          <w:sz w:val="20"/>
          <w:szCs w:val="20"/>
        </w:rPr>
        <w:t xml:space="preserve"> l'aire en cm² du rectangle ABCD, des trian</w:t>
      </w:r>
      <w:r w:rsidR="00D35FAD">
        <w:rPr>
          <w:sz w:val="20"/>
          <w:szCs w:val="20"/>
        </w:rPr>
        <w:t xml:space="preserve">gles rectangles MDG et GCE, </w:t>
      </w:r>
      <w:r w:rsidR="009D5080" w:rsidRPr="007A548E">
        <w:rPr>
          <w:sz w:val="20"/>
          <w:szCs w:val="20"/>
        </w:rPr>
        <w:t xml:space="preserve">du </w:t>
      </w:r>
      <w:r>
        <w:rPr>
          <w:sz w:val="20"/>
          <w:szCs w:val="20"/>
        </w:rPr>
        <w:t>trapèze AMEB</w:t>
      </w:r>
      <w:r w:rsidR="00D35FAD" w:rsidRPr="00D35FAD">
        <w:rPr>
          <w:sz w:val="20"/>
          <w:szCs w:val="20"/>
        </w:rPr>
        <w:t>.</w:t>
      </w:r>
    </w:p>
    <w:p w:rsidR="00D35FAD" w:rsidRPr="007A548E" w:rsidRDefault="00DE756E" w:rsidP="00D35FAD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b)</w:t>
      </w:r>
      <w:r w:rsidR="00D35FAD">
        <w:rPr>
          <w:sz w:val="20"/>
          <w:szCs w:val="20"/>
        </w:rPr>
        <w:t xml:space="preserve"> En déduire l’aire du triangle GEM en cm².</w:t>
      </w:r>
    </w:p>
    <w:p w:rsidR="009D5080" w:rsidRPr="007A548E" w:rsidRDefault="00D35FAD" w:rsidP="009D5080">
      <w:pPr>
        <w:pStyle w:val="Paragraphedeliste"/>
        <w:ind w:left="0" w:firstLine="708"/>
        <w:rPr>
          <w:sz w:val="20"/>
          <w:szCs w:val="20"/>
        </w:rPr>
      </w:pPr>
      <w:r>
        <w:rPr>
          <w:sz w:val="20"/>
          <w:szCs w:val="20"/>
        </w:rPr>
        <w:t>c</w:t>
      </w:r>
      <w:r w:rsidR="00DE756E">
        <w:rPr>
          <w:sz w:val="20"/>
          <w:szCs w:val="20"/>
        </w:rPr>
        <w:t>)</w:t>
      </w:r>
      <w:r w:rsidR="009D5080" w:rsidRPr="007A548E">
        <w:rPr>
          <w:sz w:val="20"/>
          <w:szCs w:val="20"/>
        </w:rPr>
        <w:t xml:space="preserve"> La surface blanche et la surface </w:t>
      </w:r>
      <w:r>
        <w:rPr>
          <w:sz w:val="20"/>
          <w:szCs w:val="20"/>
        </w:rPr>
        <w:t>fuchsia</w:t>
      </w:r>
      <w:r w:rsidR="009D5080" w:rsidRPr="007A548E">
        <w:rPr>
          <w:sz w:val="20"/>
          <w:szCs w:val="20"/>
        </w:rPr>
        <w:t xml:space="preserve"> </w:t>
      </w:r>
      <w:proofErr w:type="spellStart"/>
      <w:r w:rsidR="009D5080" w:rsidRPr="007A548E">
        <w:rPr>
          <w:sz w:val="20"/>
          <w:szCs w:val="20"/>
        </w:rPr>
        <w:t>ont-elles</w:t>
      </w:r>
      <w:proofErr w:type="spellEnd"/>
      <w:r w:rsidR="009D5080" w:rsidRPr="007A548E">
        <w:rPr>
          <w:sz w:val="20"/>
          <w:szCs w:val="20"/>
        </w:rPr>
        <w:t xml:space="preserve"> la même aire ? Justifier.</w:t>
      </w:r>
    </w:p>
    <w:p w:rsidR="009D5080" w:rsidRPr="007A548E" w:rsidRDefault="009D5080" w:rsidP="009D5080">
      <w:pPr>
        <w:pStyle w:val="Paragraphedeliste"/>
        <w:ind w:left="0"/>
        <w:rPr>
          <w:sz w:val="20"/>
          <w:szCs w:val="20"/>
        </w:rPr>
      </w:pPr>
    </w:p>
    <w:p w:rsidR="009D5080" w:rsidRPr="007A548E" w:rsidRDefault="009D5080" w:rsidP="009D5080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A548E">
        <w:rPr>
          <w:sz w:val="20"/>
          <w:szCs w:val="20"/>
        </w:rPr>
        <w:t xml:space="preserve">Pour des raisons esthétiques, Olivier souhaiterait que chaque carreau ait une zone blanche dont l'aire est égale à trois fois l'aire de la zone </w:t>
      </w:r>
      <w:r w:rsidR="00D35FAD">
        <w:rPr>
          <w:sz w:val="20"/>
          <w:szCs w:val="20"/>
        </w:rPr>
        <w:t>fuchsia</w:t>
      </w:r>
      <w:r w:rsidRPr="007A548E">
        <w:rPr>
          <w:sz w:val="20"/>
          <w:szCs w:val="20"/>
        </w:rPr>
        <w:t xml:space="preserve">. Pour cela, il est possible de modifier la position du point M sur le segment  [AD], tous les autres points restant fixes. </w:t>
      </w:r>
    </w:p>
    <w:p w:rsidR="009D5080" w:rsidRPr="007A548E" w:rsidRDefault="009D5080" w:rsidP="009D5080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9D5080" w:rsidRPr="007A548E" w:rsidTr="00F32695">
        <w:tc>
          <w:tcPr>
            <w:tcW w:w="5103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object w:dxaOrig="8374" w:dyaOrig="4217">
                <v:shape id="_x0000_i1027" type="#_x0000_t75" style="width:209.1pt;height:105.8pt" o:ole="">
                  <v:imagedata r:id="rId20" o:title=""/>
                </v:shape>
                <o:OLEObject Type="Embed" ProgID="PBrush" ShapeID="_x0000_i1027" DrawAspect="Content" ObjectID="_1629466145" r:id="rId21"/>
              </w:object>
            </w:r>
          </w:p>
        </w:tc>
        <w:tc>
          <w:tcPr>
            <w:tcW w:w="4962" w:type="dxa"/>
          </w:tcPr>
          <w:p w:rsidR="009D5080" w:rsidRPr="007A548E" w:rsidRDefault="00F47C62" w:rsidP="00F32695">
            <w:pPr>
              <w:jc w:val="center"/>
              <w:rPr>
                <w:sz w:val="20"/>
                <w:szCs w:val="20"/>
              </w:rPr>
            </w:pPr>
            <w:r>
              <w:object w:dxaOrig="7911" w:dyaOrig="4089">
                <v:shape id="_x0000_i1028" type="#_x0000_t75" style="width:206pt;height:106.45pt" o:ole="">
                  <v:imagedata r:id="rId22" o:title=""/>
                </v:shape>
                <o:OLEObject Type="Embed" ProgID="PBrush" ShapeID="_x0000_i1028" DrawAspect="Content" ObjectID="_1629466146" r:id="rId23"/>
              </w:object>
            </w:r>
          </w:p>
        </w:tc>
      </w:tr>
      <w:tr w:rsidR="009D5080" w:rsidRPr="007A548E" w:rsidTr="00F32695">
        <w:tc>
          <w:tcPr>
            <w:tcW w:w="10065" w:type="dxa"/>
            <w:gridSpan w:val="2"/>
          </w:tcPr>
          <w:p w:rsidR="009D5080" w:rsidRPr="007A548E" w:rsidRDefault="009D5080" w:rsidP="00F32695">
            <w:pPr>
              <w:jc w:val="center"/>
              <w:rPr>
                <w:i/>
                <w:sz w:val="20"/>
                <w:szCs w:val="20"/>
              </w:rPr>
            </w:pPr>
            <w:r w:rsidRPr="007A548E">
              <w:rPr>
                <w:i/>
                <w:sz w:val="20"/>
                <w:szCs w:val="20"/>
              </w:rPr>
              <w:t>Deux nouveaux exemples de figure</w:t>
            </w:r>
            <w:r w:rsidR="00DE756E">
              <w:rPr>
                <w:i/>
                <w:sz w:val="20"/>
                <w:szCs w:val="20"/>
              </w:rPr>
              <w:t>s</w:t>
            </w:r>
            <w:r w:rsidRPr="007A548E">
              <w:rPr>
                <w:i/>
                <w:sz w:val="20"/>
                <w:szCs w:val="20"/>
              </w:rPr>
              <w:t xml:space="preserve"> possible</w:t>
            </w:r>
            <w:r w:rsidR="00DE756E">
              <w:rPr>
                <w:i/>
                <w:sz w:val="20"/>
                <w:szCs w:val="20"/>
              </w:rPr>
              <w:t>s</w:t>
            </w:r>
          </w:p>
        </w:tc>
      </w:tr>
    </w:tbl>
    <w:p w:rsidR="00DE756E" w:rsidRDefault="00DE756E" w:rsidP="009D5080">
      <w:pPr>
        <w:ind w:firstLine="708"/>
        <w:rPr>
          <w:sz w:val="20"/>
          <w:szCs w:val="20"/>
        </w:rPr>
      </w:pPr>
    </w:p>
    <w:p w:rsidR="009D5080" w:rsidRPr="007A548E" w:rsidRDefault="00DE756E" w:rsidP="009D5080">
      <w:pPr>
        <w:ind w:firstLine="708"/>
        <w:rPr>
          <w:sz w:val="20"/>
          <w:szCs w:val="20"/>
        </w:rPr>
      </w:pPr>
      <w:r>
        <w:rPr>
          <w:sz w:val="20"/>
          <w:szCs w:val="20"/>
        </w:rPr>
        <w:t>a)</w:t>
      </w:r>
      <w:r w:rsidR="009D5080" w:rsidRPr="007A548E">
        <w:rPr>
          <w:sz w:val="20"/>
          <w:szCs w:val="20"/>
        </w:rPr>
        <w:t xml:space="preserve"> Compléter le tableau suivant avec des longueurs en cm et des aires en cm².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1295"/>
        <w:gridCol w:w="1149"/>
        <w:gridCol w:w="1228"/>
        <w:gridCol w:w="1320"/>
        <w:gridCol w:w="1362"/>
        <w:gridCol w:w="1412"/>
      </w:tblGrid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MD</w:t>
            </w: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AB</w:t>
            </w: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BE</w:t>
            </w: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Aire ECG</w:t>
            </w: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Aire MGD</w:t>
            </w:r>
          </w:p>
        </w:tc>
        <w:tc>
          <w:tcPr>
            <w:tcW w:w="1412" w:type="dxa"/>
          </w:tcPr>
          <w:p w:rsidR="009D5080" w:rsidRPr="007A548E" w:rsidRDefault="00CE436B" w:rsidP="00F32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Aire AMEB</w:t>
            </w:r>
          </w:p>
        </w:tc>
      </w:tr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</w:tr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10</w:t>
            </w:r>
          </w:p>
        </w:tc>
      </w:tr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8,4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</w:tr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  <w:r w:rsidRPr="007A548E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DE756E" w:rsidP="009D5080">
      <w:pPr>
        <w:ind w:firstLine="708"/>
        <w:rPr>
          <w:sz w:val="20"/>
          <w:szCs w:val="20"/>
        </w:rPr>
      </w:pPr>
      <w:r>
        <w:rPr>
          <w:sz w:val="20"/>
          <w:szCs w:val="20"/>
        </w:rPr>
        <w:t>b)</w:t>
      </w:r>
      <w:r w:rsidR="009D5080" w:rsidRPr="007A548E">
        <w:rPr>
          <w:sz w:val="20"/>
          <w:szCs w:val="20"/>
        </w:rPr>
        <w:t xml:space="preserve"> On nomme désormais </w:t>
      </w:r>
      <w:r w:rsidR="009D5080" w:rsidRPr="007A548E">
        <w:rPr>
          <w:i/>
          <w:sz w:val="20"/>
          <w:szCs w:val="20"/>
        </w:rPr>
        <w:t>x</w:t>
      </w:r>
      <w:r w:rsidR="009D5080" w:rsidRPr="007A548E">
        <w:rPr>
          <w:sz w:val="20"/>
          <w:szCs w:val="20"/>
        </w:rPr>
        <w:t xml:space="preserve"> la longueur AM</w:t>
      </w:r>
    </w:p>
    <w:p w:rsidR="009D5080" w:rsidRPr="007A548E" w:rsidRDefault="009D5080" w:rsidP="009D5080">
      <w:pPr>
        <w:ind w:firstLine="708"/>
        <w:rPr>
          <w:sz w:val="20"/>
          <w:szCs w:val="20"/>
        </w:rPr>
      </w:pPr>
      <w:r w:rsidRPr="007A548E">
        <w:rPr>
          <w:sz w:val="20"/>
          <w:szCs w:val="20"/>
        </w:rPr>
        <w:t xml:space="preserve">Compléter le nouveau tableau en exprimant les longueurs et les aires en fonction de </w:t>
      </w:r>
      <w:r w:rsidRPr="007A548E">
        <w:rPr>
          <w:i/>
          <w:sz w:val="20"/>
          <w:szCs w:val="20"/>
        </w:rPr>
        <w:t>x</w:t>
      </w:r>
      <w:r w:rsidRPr="007A548E">
        <w:rPr>
          <w:sz w:val="20"/>
          <w:szCs w:val="20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1295"/>
        <w:gridCol w:w="1149"/>
        <w:gridCol w:w="1228"/>
        <w:gridCol w:w="1320"/>
        <w:gridCol w:w="1362"/>
        <w:gridCol w:w="1412"/>
      </w:tblGrid>
      <w:tr w:rsidR="009D5080" w:rsidRPr="007A548E" w:rsidTr="00F32695">
        <w:tc>
          <w:tcPr>
            <w:tcW w:w="1296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MD</w:t>
            </w: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AB</w:t>
            </w: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BE</w:t>
            </w: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Aire ECG</w:t>
            </w: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Aire MGD</w:t>
            </w: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b/>
                <w:sz w:val="20"/>
                <w:szCs w:val="20"/>
              </w:rPr>
            </w:pPr>
            <w:r w:rsidRPr="007A548E">
              <w:rPr>
                <w:b/>
                <w:sz w:val="20"/>
                <w:szCs w:val="20"/>
              </w:rPr>
              <w:t>Aire AMBE</w:t>
            </w:r>
          </w:p>
        </w:tc>
      </w:tr>
      <w:tr w:rsidR="009D5080" w:rsidRPr="007A548E" w:rsidTr="00F32695">
        <w:tc>
          <w:tcPr>
            <w:tcW w:w="1296" w:type="dxa"/>
          </w:tcPr>
          <w:p w:rsidR="009D5080" w:rsidRPr="007A548E" w:rsidRDefault="00DE756E" w:rsidP="00DE756E">
            <w:pPr>
              <w:jc w:val="center"/>
              <w:rPr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1295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9D5080" w:rsidRPr="007A548E" w:rsidRDefault="009D5080" w:rsidP="00F326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DE756E" w:rsidP="009D5080">
      <w:pPr>
        <w:ind w:firstLine="708"/>
        <w:rPr>
          <w:sz w:val="20"/>
          <w:szCs w:val="20"/>
        </w:rPr>
      </w:pPr>
      <w:r>
        <w:rPr>
          <w:sz w:val="20"/>
          <w:szCs w:val="20"/>
        </w:rPr>
        <w:t>c)</w:t>
      </w:r>
      <w:r w:rsidR="009D5080" w:rsidRPr="007A548E">
        <w:rPr>
          <w:sz w:val="20"/>
          <w:szCs w:val="20"/>
        </w:rPr>
        <w:t xml:space="preserve"> Parmi les expressions suivantes, laquelle est égale à l'aire en cm² du triangle </w:t>
      </w:r>
      <w:r w:rsidR="00D35FAD">
        <w:rPr>
          <w:sz w:val="20"/>
          <w:szCs w:val="20"/>
        </w:rPr>
        <w:t>fuchsia</w:t>
      </w:r>
      <w:r w:rsidR="009D5080" w:rsidRPr="007A548E">
        <w:rPr>
          <w:sz w:val="20"/>
          <w:szCs w:val="2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9D5080" w:rsidRPr="007A548E" w:rsidTr="00F32695">
        <w:tc>
          <w:tcPr>
            <w:tcW w:w="2549" w:type="dxa"/>
          </w:tcPr>
          <w:p w:rsidR="009D5080" w:rsidRPr="007A548E" w:rsidRDefault="009D5080" w:rsidP="00F32695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20-2x</m:t>
                </m:r>
              </m:oMath>
            </m:oMathPara>
          </w:p>
        </w:tc>
        <w:tc>
          <w:tcPr>
            <w:tcW w:w="2549" w:type="dxa"/>
          </w:tcPr>
          <w:p w:rsidR="009D5080" w:rsidRPr="009720FB" w:rsidRDefault="009D5080" w:rsidP="00F32695">
            <w:pPr>
              <w:rPr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11,5+0,5x</m:t>
              </m:r>
            </m:oMath>
            <w:r w:rsidR="009720FB">
              <w:rPr>
                <w:sz w:val="20"/>
                <w:szCs w:val="20"/>
              </w:rPr>
              <w:t xml:space="preserve">          63 - </w:t>
            </w:r>
            <w:r w:rsidR="009720FB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2549" w:type="dxa"/>
          </w:tcPr>
          <w:p w:rsidR="009D5080" w:rsidRPr="007A548E" w:rsidRDefault="009D5080" w:rsidP="00F32695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17-x</m:t>
                </m:r>
              </m:oMath>
            </m:oMathPara>
          </w:p>
        </w:tc>
        <w:tc>
          <w:tcPr>
            <w:tcW w:w="2549" w:type="dxa"/>
          </w:tcPr>
          <w:p w:rsidR="009D5080" w:rsidRPr="007A548E" w:rsidRDefault="009D5080" w:rsidP="00F32695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17+x</m:t>
                </m:r>
              </m:oMath>
            </m:oMathPara>
          </w:p>
        </w:tc>
      </w:tr>
    </w:tbl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DE756E" w:rsidP="009D5080">
      <w:pPr>
        <w:ind w:left="708" w:right="-142"/>
        <w:rPr>
          <w:sz w:val="20"/>
          <w:szCs w:val="20"/>
        </w:rPr>
      </w:pPr>
      <w:r>
        <w:rPr>
          <w:sz w:val="20"/>
          <w:szCs w:val="20"/>
        </w:rPr>
        <w:lastRenderedPageBreak/>
        <w:t>d)</w:t>
      </w:r>
      <w:r w:rsidR="009D5080" w:rsidRPr="007A548E">
        <w:rPr>
          <w:sz w:val="20"/>
          <w:szCs w:val="20"/>
        </w:rPr>
        <w:t xml:space="preserve"> Où faut-il placer le point M pour que l'aire de la surface blanche soit égale à trois fois l'aire de la surface </w:t>
      </w:r>
      <w:r w:rsidR="00D35FAD">
        <w:rPr>
          <w:sz w:val="20"/>
          <w:szCs w:val="20"/>
        </w:rPr>
        <w:t>fuchsia</w:t>
      </w:r>
      <w:r w:rsidR="009D5080" w:rsidRPr="007A548E">
        <w:rPr>
          <w:sz w:val="20"/>
          <w:szCs w:val="20"/>
        </w:rPr>
        <w:t xml:space="preserve"> ? </w:t>
      </w:r>
    </w:p>
    <w:p w:rsidR="009D5080" w:rsidRPr="007A548E" w:rsidRDefault="009D5080" w:rsidP="009D5080">
      <w:pPr>
        <w:rPr>
          <w:sz w:val="20"/>
          <w:szCs w:val="20"/>
        </w:rPr>
      </w:pPr>
    </w:p>
    <w:p w:rsidR="009D5080" w:rsidRPr="007A548E" w:rsidRDefault="009D5080" w:rsidP="00314348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A548E">
        <w:rPr>
          <w:sz w:val="20"/>
          <w:szCs w:val="20"/>
        </w:rPr>
        <w:t xml:space="preserve">La peinture </w:t>
      </w:r>
      <w:r w:rsidR="00D35FAD">
        <w:rPr>
          <w:sz w:val="20"/>
          <w:szCs w:val="20"/>
        </w:rPr>
        <w:t>fuchsia</w:t>
      </w:r>
      <w:r w:rsidRPr="007A548E">
        <w:rPr>
          <w:sz w:val="20"/>
          <w:szCs w:val="20"/>
        </w:rPr>
        <w:t xml:space="preserve"> est très chère et finalement Olivier souhaite peindre ses carreaux avec 90</w:t>
      </w:r>
      <w:r w:rsidR="003E7417">
        <w:rPr>
          <w:sz w:val="20"/>
          <w:szCs w:val="20"/>
        </w:rPr>
        <w:t xml:space="preserve"> </w:t>
      </w:r>
      <w:r w:rsidRPr="007A548E">
        <w:rPr>
          <w:sz w:val="20"/>
          <w:szCs w:val="20"/>
        </w:rPr>
        <w:t>% de l'aire d'un carreau en blanc et 10</w:t>
      </w:r>
      <w:r w:rsidR="003E7417">
        <w:rPr>
          <w:sz w:val="20"/>
          <w:szCs w:val="20"/>
        </w:rPr>
        <w:t xml:space="preserve"> %</w:t>
      </w:r>
      <w:r w:rsidRPr="007A548E">
        <w:rPr>
          <w:sz w:val="20"/>
          <w:szCs w:val="20"/>
        </w:rPr>
        <w:t xml:space="preserve"> de l'aire d'un carreau en </w:t>
      </w:r>
      <w:r w:rsidR="00D35FAD">
        <w:rPr>
          <w:sz w:val="20"/>
          <w:szCs w:val="20"/>
        </w:rPr>
        <w:t>fuchsia</w:t>
      </w:r>
      <w:r w:rsidRPr="007A548E">
        <w:rPr>
          <w:sz w:val="20"/>
          <w:szCs w:val="20"/>
        </w:rPr>
        <w:t xml:space="preserve">. </w:t>
      </w:r>
      <w:r w:rsidRPr="007A548E">
        <w:rPr>
          <w:sz w:val="20"/>
          <w:szCs w:val="20"/>
        </w:rPr>
        <w:br/>
        <w:t>Peut-on trouver une position du point M sur le segment [AD] pour répondre à cette contrainte ? Justifier.</w:t>
      </w:r>
    </w:p>
    <w:p w:rsidR="009D5080" w:rsidRPr="007A548E" w:rsidRDefault="009D5080" w:rsidP="009D5080">
      <w:pPr>
        <w:rPr>
          <w:sz w:val="20"/>
          <w:szCs w:val="20"/>
        </w:rPr>
      </w:pPr>
    </w:p>
    <w:p w:rsidR="009D5080" w:rsidRDefault="009D5080" w:rsidP="009D5080">
      <w:pPr>
        <w:pStyle w:val="Paragraphedeliste"/>
        <w:numPr>
          <w:ilvl w:val="0"/>
          <w:numId w:val="17"/>
        </w:numPr>
        <w:rPr>
          <w:sz w:val="20"/>
          <w:szCs w:val="20"/>
        </w:rPr>
      </w:pPr>
      <w:r w:rsidRPr="007A548E">
        <w:rPr>
          <w:sz w:val="20"/>
          <w:szCs w:val="20"/>
        </w:rPr>
        <w:t xml:space="preserve">Compléter le graphique suivant représentant l'aire du triangle EMG de couleur </w:t>
      </w:r>
      <w:r w:rsidR="00D35FAD">
        <w:rPr>
          <w:sz w:val="20"/>
          <w:szCs w:val="20"/>
        </w:rPr>
        <w:t>fuchsia</w:t>
      </w:r>
      <w:r w:rsidRPr="007A548E">
        <w:rPr>
          <w:sz w:val="20"/>
          <w:szCs w:val="20"/>
        </w:rPr>
        <w:t xml:space="preserve"> en fonction de la longueur AM.</w:t>
      </w:r>
    </w:p>
    <w:p w:rsidR="00084249" w:rsidRPr="00084249" w:rsidRDefault="00084249" w:rsidP="00084249">
      <w:pPr>
        <w:pStyle w:val="Paragraphedeliste"/>
        <w:rPr>
          <w:sz w:val="20"/>
          <w:szCs w:val="20"/>
        </w:rPr>
      </w:pPr>
    </w:p>
    <w:p w:rsidR="00084249" w:rsidRPr="007A548E" w:rsidRDefault="00084249" w:rsidP="00084249">
      <w:pPr>
        <w:pStyle w:val="Paragraphedeliste"/>
        <w:rPr>
          <w:sz w:val="20"/>
          <w:szCs w:val="20"/>
        </w:rPr>
      </w:pPr>
    </w:p>
    <w:p w:rsidR="009D5080" w:rsidRPr="007A548E" w:rsidRDefault="009D5080" w:rsidP="009D5080">
      <w:pPr>
        <w:pStyle w:val="Paragraphedeliste"/>
        <w:rPr>
          <w:sz w:val="20"/>
          <w:szCs w:val="20"/>
        </w:rPr>
      </w:pPr>
    </w:p>
    <w:p w:rsidR="009D5080" w:rsidRPr="006E7EC3" w:rsidRDefault="00D35FAD" w:rsidP="009D5080">
      <w:pPr>
        <w:jc w:val="center"/>
      </w:pPr>
      <w:r>
        <w:rPr>
          <w:rFonts w:ascii="Arial" w:hAnsi="Arial"/>
          <w:noProof/>
        </w:rPr>
        <w:drawing>
          <wp:anchor distT="0" distB="0" distL="114300" distR="114300" simplePos="0" relativeHeight="251667456" behindDoc="0" locked="0" layoutInCell="1" allowOverlap="1" wp14:anchorId="34A748B5" wp14:editId="109D1469">
            <wp:simplePos x="0" y="0"/>
            <wp:positionH relativeFrom="column">
              <wp:posOffset>791210</wp:posOffset>
            </wp:positionH>
            <wp:positionV relativeFrom="paragraph">
              <wp:posOffset>22860</wp:posOffset>
            </wp:positionV>
            <wp:extent cx="3914140" cy="3981450"/>
            <wp:effectExtent l="0" t="0" r="0" b="0"/>
            <wp:wrapSquare wrapText="bothSides"/>
            <wp:docPr id="1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A37" w:rsidRDefault="00B23A37" w:rsidP="009D5080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Pr="00B23A37" w:rsidRDefault="00B23A37" w:rsidP="00B23A37"/>
    <w:p w:rsidR="00B23A37" w:rsidRDefault="00B23A37" w:rsidP="00B23A37"/>
    <w:p w:rsidR="00B23A37" w:rsidRPr="006E7EC3" w:rsidRDefault="00B23A37" w:rsidP="00B23A37">
      <w:r>
        <w:t xml:space="preserve">Prolongement en classe de seconde : </w:t>
      </w:r>
      <w:r w:rsidRPr="006E7EC3">
        <w:t>Quel pourcentage de l'aire du rectangle ABCD l'aire du triangle de couleur fuchsia peut-elle valoir </w:t>
      </w:r>
      <w:bookmarkStart w:id="0" w:name="_GoBack"/>
      <w:bookmarkEnd w:id="0"/>
      <w:r w:rsidRPr="006E7EC3">
        <w:t>?</w:t>
      </w:r>
    </w:p>
    <w:p w:rsidR="009D5080" w:rsidRPr="00B23A37" w:rsidRDefault="009D5080" w:rsidP="00B23A37">
      <w:pPr>
        <w:ind w:firstLine="708"/>
      </w:pPr>
    </w:p>
    <w:sectPr w:rsidR="009D5080" w:rsidRPr="00B23A37" w:rsidSect="00E145E0">
      <w:footerReference w:type="default" r:id="rId25"/>
      <w:pgSz w:w="11906" w:h="16838"/>
      <w:pgMar w:top="567" w:right="851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82" w:rsidRDefault="00AB0D82" w:rsidP="00E145E0">
      <w:r>
        <w:separator/>
      </w:r>
    </w:p>
  </w:endnote>
  <w:endnote w:type="continuationSeparator" w:id="0">
    <w:p w:rsidR="00AB0D82" w:rsidRDefault="00AB0D82" w:rsidP="00E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30398"/>
      <w:docPartObj>
        <w:docPartGallery w:val="Page Numbers (Bottom of Page)"/>
        <w:docPartUnique/>
      </w:docPartObj>
    </w:sdtPr>
    <w:sdtEndPr/>
    <w:sdtContent>
      <w:p w:rsidR="00E145E0" w:rsidRDefault="00E145E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37">
          <w:rPr>
            <w:noProof/>
          </w:rPr>
          <w:t>6</w:t>
        </w:r>
        <w:r>
          <w:fldChar w:fldCharType="end"/>
        </w:r>
      </w:p>
    </w:sdtContent>
  </w:sdt>
  <w:p w:rsidR="00E145E0" w:rsidRDefault="00E145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82" w:rsidRDefault="00AB0D82" w:rsidP="00E145E0">
      <w:r>
        <w:separator/>
      </w:r>
    </w:p>
  </w:footnote>
  <w:footnote w:type="continuationSeparator" w:id="0">
    <w:p w:rsidR="00AB0D82" w:rsidRDefault="00AB0D82" w:rsidP="00E1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67"/>
    <w:multiLevelType w:val="multilevel"/>
    <w:tmpl w:val="6AC47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93155D"/>
    <w:multiLevelType w:val="hybridMultilevel"/>
    <w:tmpl w:val="75DAA55C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E9744C"/>
    <w:multiLevelType w:val="hybridMultilevel"/>
    <w:tmpl w:val="FE3018A0"/>
    <w:lvl w:ilvl="0" w:tplc="040C0011">
      <w:start w:val="1"/>
      <w:numFmt w:val="decimal"/>
      <w:lvlText w:val="%1)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CE3615F"/>
    <w:multiLevelType w:val="multilevel"/>
    <w:tmpl w:val="60FC1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744B3"/>
    <w:multiLevelType w:val="hybridMultilevel"/>
    <w:tmpl w:val="77044F24"/>
    <w:lvl w:ilvl="0" w:tplc="040C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D1542"/>
    <w:multiLevelType w:val="hybridMultilevel"/>
    <w:tmpl w:val="5204F4CE"/>
    <w:lvl w:ilvl="0" w:tplc="216A5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5E4E"/>
    <w:multiLevelType w:val="hybridMultilevel"/>
    <w:tmpl w:val="5204F4CE"/>
    <w:lvl w:ilvl="0" w:tplc="216A5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F7E78"/>
    <w:multiLevelType w:val="hybridMultilevel"/>
    <w:tmpl w:val="08A27F4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FFF226E"/>
    <w:multiLevelType w:val="multilevel"/>
    <w:tmpl w:val="1C52C40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905041"/>
    <w:multiLevelType w:val="multilevel"/>
    <w:tmpl w:val="3918D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32E4CF9"/>
    <w:multiLevelType w:val="hybridMultilevel"/>
    <w:tmpl w:val="B254C7FA"/>
    <w:lvl w:ilvl="0" w:tplc="040C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B297E01"/>
    <w:multiLevelType w:val="hybridMultilevel"/>
    <w:tmpl w:val="FCDAD9F0"/>
    <w:lvl w:ilvl="0" w:tplc="040C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44B4F91"/>
    <w:multiLevelType w:val="hybridMultilevel"/>
    <w:tmpl w:val="8662D4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61A8"/>
    <w:multiLevelType w:val="hybridMultilevel"/>
    <w:tmpl w:val="7D441124"/>
    <w:lvl w:ilvl="0" w:tplc="040C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2079"/>
    <w:multiLevelType w:val="multilevel"/>
    <w:tmpl w:val="3918D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80C3EC0"/>
    <w:multiLevelType w:val="hybridMultilevel"/>
    <w:tmpl w:val="039CC1A0"/>
    <w:lvl w:ilvl="0" w:tplc="040C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BFD7F3E"/>
    <w:multiLevelType w:val="hybridMultilevel"/>
    <w:tmpl w:val="9C76CFF4"/>
    <w:lvl w:ilvl="0" w:tplc="AA76E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E58DF"/>
    <w:multiLevelType w:val="hybridMultilevel"/>
    <w:tmpl w:val="65A27584"/>
    <w:lvl w:ilvl="0" w:tplc="4D3671DA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17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1C"/>
    <w:rsid w:val="000167DD"/>
    <w:rsid w:val="00026747"/>
    <w:rsid w:val="00027E1D"/>
    <w:rsid w:val="00084249"/>
    <w:rsid w:val="000B1395"/>
    <w:rsid w:val="000C264B"/>
    <w:rsid w:val="000C758A"/>
    <w:rsid w:val="000E6822"/>
    <w:rsid w:val="000E7F41"/>
    <w:rsid w:val="00104A69"/>
    <w:rsid w:val="001148AF"/>
    <w:rsid w:val="0018798A"/>
    <w:rsid w:val="001E6F92"/>
    <w:rsid w:val="0020336D"/>
    <w:rsid w:val="00242A07"/>
    <w:rsid w:val="00263F4D"/>
    <w:rsid w:val="00271AD2"/>
    <w:rsid w:val="002C6B58"/>
    <w:rsid w:val="002E6A79"/>
    <w:rsid w:val="002F3011"/>
    <w:rsid w:val="003122D8"/>
    <w:rsid w:val="00314348"/>
    <w:rsid w:val="00326096"/>
    <w:rsid w:val="00347E9A"/>
    <w:rsid w:val="00393577"/>
    <w:rsid w:val="003A1DE7"/>
    <w:rsid w:val="003D18F3"/>
    <w:rsid w:val="003D210D"/>
    <w:rsid w:val="003E7417"/>
    <w:rsid w:val="004545E6"/>
    <w:rsid w:val="00481647"/>
    <w:rsid w:val="00493051"/>
    <w:rsid w:val="004B2402"/>
    <w:rsid w:val="004D0EAD"/>
    <w:rsid w:val="004E5778"/>
    <w:rsid w:val="0052675C"/>
    <w:rsid w:val="00530719"/>
    <w:rsid w:val="00530B95"/>
    <w:rsid w:val="00571996"/>
    <w:rsid w:val="005C5D3B"/>
    <w:rsid w:val="006138BC"/>
    <w:rsid w:val="00654E39"/>
    <w:rsid w:val="00680BC2"/>
    <w:rsid w:val="00691245"/>
    <w:rsid w:val="00691B23"/>
    <w:rsid w:val="00732346"/>
    <w:rsid w:val="00743AFE"/>
    <w:rsid w:val="0078184D"/>
    <w:rsid w:val="007954A9"/>
    <w:rsid w:val="007A548E"/>
    <w:rsid w:val="0080017E"/>
    <w:rsid w:val="008508A8"/>
    <w:rsid w:val="008755C1"/>
    <w:rsid w:val="00900820"/>
    <w:rsid w:val="00946B05"/>
    <w:rsid w:val="0095334E"/>
    <w:rsid w:val="009720FB"/>
    <w:rsid w:val="009C1632"/>
    <w:rsid w:val="009D5080"/>
    <w:rsid w:val="00A4643D"/>
    <w:rsid w:val="00AA2ECE"/>
    <w:rsid w:val="00AB0D82"/>
    <w:rsid w:val="00B00AA4"/>
    <w:rsid w:val="00B00C48"/>
    <w:rsid w:val="00B0412E"/>
    <w:rsid w:val="00B057FC"/>
    <w:rsid w:val="00B23A37"/>
    <w:rsid w:val="00B543AB"/>
    <w:rsid w:val="00B645E2"/>
    <w:rsid w:val="00B97E7B"/>
    <w:rsid w:val="00C32459"/>
    <w:rsid w:val="00C90557"/>
    <w:rsid w:val="00CA524A"/>
    <w:rsid w:val="00CC3386"/>
    <w:rsid w:val="00CE436B"/>
    <w:rsid w:val="00D2545B"/>
    <w:rsid w:val="00D2711C"/>
    <w:rsid w:val="00D35FAD"/>
    <w:rsid w:val="00D4157A"/>
    <w:rsid w:val="00D615E3"/>
    <w:rsid w:val="00D75802"/>
    <w:rsid w:val="00D76191"/>
    <w:rsid w:val="00DA04FF"/>
    <w:rsid w:val="00DC2077"/>
    <w:rsid w:val="00DE756E"/>
    <w:rsid w:val="00DF1F41"/>
    <w:rsid w:val="00DF2237"/>
    <w:rsid w:val="00E145E0"/>
    <w:rsid w:val="00E53F6C"/>
    <w:rsid w:val="00F14384"/>
    <w:rsid w:val="00F406F1"/>
    <w:rsid w:val="00F47C62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riables">
    <w:name w:val="_variables"/>
    <w:rsid w:val="009C163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Textedebulles">
    <w:name w:val="Balloon Text"/>
    <w:basedOn w:val="Normal"/>
    <w:semiHidden/>
    <w:rsid w:val="00D615E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145E0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45E0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rsid w:val="00E14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145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4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5E0"/>
    <w:rPr>
      <w:sz w:val="24"/>
      <w:szCs w:val="24"/>
    </w:rPr>
  </w:style>
  <w:style w:type="paragraph" w:customStyle="1" w:styleId="Standard">
    <w:name w:val="Standard"/>
    <w:rsid w:val="00530B9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B95"/>
    <w:pPr>
      <w:suppressLineNumbers/>
    </w:pPr>
  </w:style>
  <w:style w:type="paragraph" w:styleId="Paragraphedeliste">
    <w:name w:val="List Paragraph"/>
    <w:basedOn w:val="Normal"/>
    <w:uiPriority w:val="34"/>
    <w:qFormat/>
    <w:rsid w:val="00530B95"/>
    <w:pPr>
      <w:ind w:left="720"/>
      <w:contextualSpacing/>
    </w:pPr>
  </w:style>
  <w:style w:type="paragraph" w:customStyle="1" w:styleId="TableHeading">
    <w:name w:val="Table Heading"/>
    <w:basedOn w:val="TableContents"/>
    <w:rsid w:val="009D5080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E75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riables">
    <w:name w:val="_variables"/>
    <w:rsid w:val="009C1632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Textedebulles">
    <w:name w:val="Balloon Text"/>
    <w:basedOn w:val="Normal"/>
    <w:semiHidden/>
    <w:rsid w:val="00D615E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145E0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45E0"/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rsid w:val="00E14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145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4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5E0"/>
    <w:rPr>
      <w:sz w:val="24"/>
      <w:szCs w:val="24"/>
    </w:rPr>
  </w:style>
  <w:style w:type="paragraph" w:customStyle="1" w:styleId="Standard">
    <w:name w:val="Standard"/>
    <w:rsid w:val="00530B9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0B95"/>
    <w:pPr>
      <w:suppressLineNumbers/>
    </w:pPr>
  </w:style>
  <w:style w:type="paragraph" w:styleId="Paragraphedeliste">
    <w:name w:val="List Paragraph"/>
    <w:basedOn w:val="Normal"/>
    <w:uiPriority w:val="34"/>
    <w:qFormat/>
    <w:rsid w:val="00530B95"/>
    <w:pPr>
      <w:ind w:left="720"/>
      <w:contextualSpacing/>
    </w:pPr>
  </w:style>
  <w:style w:type="paragraph" w:customStyle="1" w:styleId="TableHeading">
    <w:name w:val="Table Heading"/>
    <w:basedOn w:val="TableContents"/>
    <w:rsid w:val="009D5080"/>
    <w:pPr>
      <w:jc w:val="center"/>
    </w:pPr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DE7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10" Type="http://schemas.openxmlformats.org/officeDocument/2006/relationships/image" Target="media/image1.jpg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28BEB6-48B5-44CC-A0ED-F6256D8D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 vacances  de mathématiques :    3e - 2de.</vt:lpstr>
    </vt:vector>
  </TitlesOfParts>
  <Company>-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 vacances  de mathématiques :    3ème - 2de.</dc:title>
  <dc:subject>Lycées de Carcassonne et collèges de recrutement</dc:subject>
  <dc:creator>Professeurs de mathématiques du secteur</dc:creator>
  <cp:lastModifiedBy>Mariani Magali</cp:lastModifiedBy>
  <cp:revision>4</cp:revision>
  <cp:lastPrinted>2019-05-25T20:19:00Z</cp:lastPrinted>
  <dcterms:created xsi:type="dcterms:W3CDTF">2019-06-19T17:20:00Z</dcterms:created>
  <dcterms:modified xsi:type="dcterms:W3CDTF">2019-09-08T14:43:00Z</dcterms:modified>
</cp:coreProperties>
</file>