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7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media/image6.emf" ContentType="image/x-emf"/>
  <Override PartName="/word/media/image5.emf" ContentType="image/x-emf"/>
  <Override PartName="/word/media/image4.emf" ContentType="image/x-emf"/>
  <Override PartName="/word/media/image3.emf" ContentType="image/x-emf"/>
  <Override PartName="/word/media/image1.emf" ContentType="image/x-emf"/>
  <Override PartName="/word/media/image2.emf" ContentType="image/x-emf"/>
  <Override PartName="/word/media/image7.emf" ContentType="image/x-emf"/>
  <Override PartName="/word/media/image8.emf" ContentType="image/x-emf"/>
  <Override PartName="/word/media/image9.emf" ContentType="image/x-emf"/>
  <Override PartName="/word/media/image17.emf" ContentType="image/x-emf"/>
  <Override PartName="/word/media/image15.emf" ContentType="image/x-emf"/>
  <Override PartName="/word/media/image16.emf" ContentType="image/x-emf"/>
  <Override PartName="/word/media/image10.emf" ContentType="image/x-emf"/>
  <Override PartName="/word/media/image11.emf" ContentType="image/x-emf"/>
  <Override PartName="/word/media/image12.emf" ContentType="image/x-emf"/>
  <Override PartName="/word/media/image13.emf" ContentType="image/x-emf"/>
  <Override PartName="/word/media/image14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Exercice académique numéro 1 (à traiter par tous les candidats)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Algorithme linéaire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On attend bien sûr que chaque affirmation soit justifiée.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D’autres justifications que celles proposées dans le corrigé sont possibles.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On valorisera toute recherche, même inachevée, ou toute tentative de justification, même maladroite.</w:t>
      </w:r>
    </w:p>
    <w:tbl>
      <w:tblPr>
        <w:tblStyle w:val="Grilledutableau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94"/>
        <w:gridCol w:w="6973"/>
        <w:gridCol w:w="1013"/>
      </w:tblGrid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Partie A :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barème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1.a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Voici un tableau récapitulant l’état des deux variables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à chaque étape de l’algorithme :</w:t>
            </w:r>
          </w:p>
          <w:tbl>
            <w:tblPr>
              <w:tblStyle w:val="Grilledutableau"/>
              <w:tblW w:w="257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607"/>
              <w:gridCol w:w="460"/>
              <w:gridCol w:w="503"/>
            </w:tblGrid>
            <w:tr>
              <w:trPr/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insideH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>
                    <w:top w:val="nil"/>
                    <w:lef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  <w:t>Algorithme 1</w:t>
                  </w:r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3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</m:t>
                    </m:r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6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</m:t>
                    </m:r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7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</m:t>
                    </m:r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35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</m:t>
                    </m:r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35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4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35</m:t>
                    </m:r>
                  </m:oMath>
                </w:p>
              </w:tc>
              <w:tc>
                <w:tcPr>
                  <w:tcW w:w="50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34</m:t>
                    </m:r>
                  </m:oMath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On a donc bien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35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 point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1.b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Voici un tableau récapitulant l’état des deux variables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à chaque étape de l’algorithme :</w:t>
            </w:r>
          </w:p>
          <w:tbl>
            <w:tblPr>
              <w:tblStyle w:val="Grilledutableau"/>
              <w:tblW w:w="4152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607"/>
              <w:gridCol w:w="1272"/>
              <w:gridCol w:w="1273"/>
            </w:tblGrid>
            <w:tr>
              <w:trPr/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insideH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>
                    <w:top w:val="nil"/>
                    <w:lef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  <w:t>Algorithme 1</w:t>
                  </w:r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10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10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60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10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273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10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On obtient </w:t>
            </w:r>
            <w:r>
              <w:rPr/>
            </w:r>
            <m:oMath xmlns:m="http://schemas.openxmlformats.org/officeDocument/2006/math">
              <m:d>
                <m:dPr>
                  <m:begChr m:val="{"/>
                  <m:endChr m:val=""/>
                </m:dPr>
                <m:e>
                  <m:eqAr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</m:eqArr>
                </m:e>
              </m:d>
            </m:oMath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1.c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Il suffit de résoudre le système </w:t>
            </w:r>
            <w:r>
              <w:rPr/>
            </w:r>
            <m:oMath xmlns:m="http://schemas.openxmlformats.org/officeDocument/2006/math">
              <m:d>
                <m:dPr>
                  <m:begChr m:val="{"/>
                  <m:endChr m:val=""/>
                </m:dPr>
                <m:e>
                  <m:eqArr>
                    <m:e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20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18</m:t>
                      </m:r>
                    </m:e>
                  </m:eqArr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 xml:space="preserve">. Pour cela, on peut soustraire membre à membre ce qui donne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. En remplaçant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dans une des deux équations, on obtient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. Il reste à vérifier que le couple 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;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 xml:space="preserve"> vérifie bien le système ce qui se fait aisément en remplaçant.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1.d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Times New Roman" w:ascii="Times New Roman" w:hAnsi="Times New Roman" w:eastAsiaTheme="minorEastAsia"/>
              </w:rPr>
              <w:t xml:space="preserve">Oui,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</m:oMath>
            <w:r>
              <w:rPr>
                <w:rFonts w:eastAsia="" w:cs="Times New Roman" w:ascii="Times New Roman" w:hAnsi="Times New Roman" w:eastAsiaTheme="minorEastAsia"/>
              </w:rPr>
              <w:t xml:space="preserve">  et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</m:oMath>
            <w:r>
              <w:rPr>
                <w:rFonts w:eastAsia="" w:cs="Times New Roman" w:ascii="Times New Roman" w:hAnsi="Times New Roman" w:eastAsiaTheme="minorEastAsia"/>
              </w:rPr>
              <w:t xml:space="preserve">  s’obtiennent linéairement en fonction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par l’algorithme 1 puisque d’après la question 1c, on a </w:t>
            </w:r>
            <w:r>
              <w:rPr/>
            </w:r>
            <m:oMath xmlns:m="http://schemas.openxmlformats.org/officeDocument/2006/math">
              <m:d>
                <m:dPr>
                  <m:begChr m:val="{"/>
                  <m:endChr m:val=""/>
                </m:dPr>
                <m:e>
                  <m:eqAr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b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 xml:space="preserve"> avec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10</m:t>
              </m:r>
              <m:r>
                <w:rPr>
                  <w:rFonts w:ascii="Cambria Math" w:hAnsi="Cambria Math"/>
                </w:rPr>
                <m:t xml:space="preserve">;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;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 point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2.a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" w:cs="Times New Roman" w:ascii="Times New Roman" w:hAnsi="Times New Roman" w:eastAsiaTheme="minorEastAsia"/>
              </w:rPr>
              <w:t xml:space="preserve">L’algorithme est bien linéaire puisque chacune de ces instructions est de la forme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 ;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 ;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ou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avec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un nombre réel.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Voici un tableau récapitulant l’état des deux variables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à chaque étape de l’algorithme :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  <w:tbl>
            <w:tblPr>
              <w:tblStyle w:val="Grilledutableau"/>
              <w:tblW w:w="386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764"/>
              <w:gridCol w:w="1071"/>
              <w:gridCol w:w="1029"/>
            </w:tblGrid>
            <w:tr>
              <w:trPr/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insideH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>
                    <w:top w:val="nil"/>
                    <w:lef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  <w:t>Algorithme 2</w:t>
                  </w:r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76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0,5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07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02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Cet algorithme échange les valeurs des variables puisqu’on obtient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2.b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Oui,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</m:oMath>
            <w:r>
              <w:rPr>
                <w:rFonts w:eastAsia="" w:cs="Times New Roman" w:ascii="Times New Roman" w:hAnsi="Times New Roman" w:eastAsiaTheme="minorEastAsia"/>
              </w:rPr>
              <w:t xml:space="preserve">  et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</m:oMath>
            <w:r>
              <w:rPr>
                <w:rFonts w:eastAsia="" w:cs="Times New Roman" w:ascii="Times New Roman" w:hAnsi="Times New Roman" w:eastAsiaTheme="minorEastAsia"/>
              </w:rPr>
              <w:t xml:space="preserve">  s’obtiennent linéairement en fonction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par l’algorithme 2 puisque l’on a </w:t>
            </w:r>
            <w:r>
              <w:rPr/>
            </w:r>
            <m:oMath xmlns:m="http://schemas.openxmlformats.org/officeDocument/2006/math">
              <m:d>
                <m:dPr>
                  <m:begChr m:val="{"/>
                  <m:endChr m:val=""/>
                </m:dPr>
                <m:e>
                  <m:eqAr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b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 xml:space="preserve"> avec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;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;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 point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2.c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On peut par exemple faire précéder les deux instructions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des neuf instructions de l’algorithme 2 puisque après ces deux instructions on aura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c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b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, valeurs que l’on sait permuter à l’aide de l’algorithme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Nous obtenons le même résultat en faisant suivre l’algorithme 2 des instructions 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3.a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</w:rPr>
              <w:t xml:space="preserve">Voici un tableau récapitulant l’état des deux variables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à chaque étape de l’algorithme :</w:t>
            </w:r>
          </w:p>
          <w:tbl>
            <w:tblPr>
              <w:tblStyle w:val="Grilledutableau"/>
              <w:tblW w:w="4848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556"/>
              <w:gridCol w:w="1158"/>
              <w:gridCol w:w="2134"/>
            </w:tblGrid>
            <w:tr>
              <w:trPr/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insideH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>
                    <w:top w:val="nil"/>
                    <w:left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  <w:t>Algorithme 3</w:t>
                  </w:r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α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bα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α</m:t>
                        </m:r>
                      </m:e>
                    </m:d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  <w:tr>
              <w:trPr/>
              <w:tc>
                <w:tcPr>
                  <w:tcW w:w="15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β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115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  <w:tc>
                <w:tcPr>
                  <w:tcW w:w="213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β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r>
                      <w:rPr>
                        <w:rFonts w:ascii="Cambria Math" w:hAnsi="Cambria Math"/>
                      </w:rPr>
                      <m:t xml:space="preserve">β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w:rPr>
                            <w:rFonts w:ascii="Cambria Math" w:hAnsi="Cambria Math"/>
                          </w:rPr>
                          <m:t xml:space="preserve">α</m:t>
                        </m:r>
                      </m:e>
                    </m:d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On a bien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comme attendu mais pour avoir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c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d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, on doit avoir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β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β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α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donc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β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c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</m:den>
              </m:f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α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d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  <m:r>
                    <w:rPr>
                      <w:rFonts w:ascii="Cambria Math" w:hAnsi="Cambria Math"/>
                    </w:rPr>
                    <m:t xml:space="preserve">β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d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β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d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c</m:t>
                  </m:r>
                </m:den>
              </m:f>
            </m:oMath>
            <w:r>
              <w:rPr>
                <w:rFonts w:eastAsia="" w:cs="Times New Roman" w:ascii="Times New Roman" w:hAnsi="Times New Roman" w:eastAsiaTheme="minorEastAsia"/>
              </w:rPr>
              <w:t xml:space="preserve"> d’où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α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ad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bc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3.b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>Il s’agit maintenant de traiter tous les cas restants :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alors l’algorithme suivant fournit la réponse.</w:t>
            </w:r>
          </w:p>
          <w:tbl>
            <w:tblPr>
              <w:tblStyle w:val="Grilledutableau"/>
              <w:tblW w:w="1628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628"/>
            </w:tblGrid>
            <w:tr>
              <w:trPr/>
              <w:tc>
                <w:tcPr>
                  <w:tcW w:w="162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c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d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</w:tc>
            </w:tr>
          </w:tbl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alors l’algorithme de la question 2c fournit la réponse.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0,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alors l’algorithme 3 fournit la réponse.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0,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alors l’algorithme composé des deux instructions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d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fournit la réponse.</w:t>
            </w:r>
          </w:p>
          <w:p>
            <w:pPr>
              <w:pStyle w:val="ListParagraph"/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0,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≠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alors l’algorithme suivant fournit la réponse :</w:t>
            </w:r>
          </w:p>
          <w:tbl>
            <w:tblPr>
              <w:tblStyle w:val="Grilledutableau"/>
              <w:tblW w:w="1722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722"/>
            </w:tblGrid>
            <w:tr>
              <w:trPr/>
              <w:tc>
                <w:tcPr>
                  <w:tcW w:w="172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b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d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b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Ainsi (puisqu’on a bien traité tous les cas), quelles que soient les valeurs des réels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on peut trouver un algorithme linéaire tel que les valeurs de fin de l’algorithme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soient </w:t>
            </w:r>
            <w:r>
              <w:rPr/>
            </w:r>
            <m:oMath xmlns:m="http://schemas.openxmlformats.org/officeDocument/2006/math">
              <m:d>
                <m:dPr>
                  <m:begChr m:val="{"/>
                  <m:endChr m:val=""/>
                </m:dPr>
                <m:e>
                  <m:eqAr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b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 points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(1pt pour chaque sous-cas un peu générique et 1pt si l'élève partitionne correctement tous les cas)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Partie B :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</w:rPr>
              <w:t xml:space="preserve">Déjà dans chacune de ces trois instructions, seule la variable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est modifiée. Ensuite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reçoit successivement les valeurs de 0,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puis de la somme des valeurs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, qui correspond bien à la seule instruction 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L’instruction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correspond à la succession des trois instructions suivantes :</w:t>
            </w:r>
          </w:p>
          <w:tbl>
            <w:tblPr>
              <w:tblStyle w:val="Grilledutableau"/>
              <w:tblW w:w="1701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701"/>
            </w:tblGrid>
            <w:tr>
              <w:trPr/>
              <w:tc>
                <w:tcPr>
                  <w:tcW w:w="17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0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En effet, il est clair que dans ces trois instructions, seule la variable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est modifiée. Elle prend successivement les valeurs de 0,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puis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, qui correspond bien à la seule instruction 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×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</w:rPr>
              <w:t xml:space="preserve">L’instruction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correspond à la succession des quatre instructions suivantes :</w:t>
            </w:r>
          </w:p>
          <w:tbl>
            <w:tblPr>
              <w:tblStyle w:val="Grilledutableau"/>
              <w:tblW w:w="1701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701"/>
            </w:tblGrid>
            <w:tr>
              <w:trPr/>
              <w:tc>
                <w:tcPr>
                  <w:tcW w:w="17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0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oMath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" w:cs="Times New Roman" w:eastAsiaTheme="minorEastAsia"/>
                    </w:rPr>
                  </w:pPr>
                  <w:r>
                    <w:rPr/>
                  </w:r>
                  <m:oMath xmlns:m="http://schemas.openxmlformats.org/officeDocument/2006/math"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⟵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</m:oMath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</w:rPr>
              <w:t xml:space="preserve">En effet, il est clair que dans ces quatre instructions, seule la variable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est modifiée. Elle prend successivement les valeurs de 0, de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,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 puis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 xml:space="preserve">, qui correspond bien à la seule instruction 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⟵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k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b/>
        </w:rPr>
        <w:t>Exercice académique numéro 2 (à traiter par les candidats de la série S)</w:t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b/>
        </w:rPr>
        <w:t>Suite des entiers dont la somme est divisible par d</w:t>
      </w:r>
    </w:p>
    <w:tbl>
      <w:tblPr>
        <w:tblStyle w:val="Grilledutableau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94"/>
        <w:gridCol w:w="6973"/>
        <w:gridCol w:w="1013"/>
      </w:tblGrid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Partie A :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barème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Les 8 premiers termes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 sont 3, 6, 9, 12, 15, 18, 21 et 24.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note </w:t>
            </w:r>
            <w:r>
              <w:rPr/>
              <w:object>
                <v:shape id="ole_rId2" style="width:20.55pt;height:17.45pt" o:ole="">
                  <v:imagedata r:id="rId3" o:title=""/>
                </v:shape>
                <o:OLEObject Type="Embed" ProgID="Equation.DSMT4" ShapeID="ole_rId2" DrawAspect="Content" ObjectID="_1552278613" r:id="rId2"/>
              </w:object>
            </w:r>
            <w:r>
              <w:rPr>
                <w:rFonts w:cs="Times New Roman" w:ascii="Times New Roman" w:hAnsi="Times New Roman"/>
              </w:rPr>
              <w:t xml:space="preserve"> le nombre entier composé de </w:t>
            </w:r>
            <w:r>
              <w:rPr/>
              <w:object>
                <v:shape id="ole_rId4" style="width:10.3pt;height:10.3pt" o:ole="">
                  <v:imagedata r:id="rId5" o:title=""/>
                </v:shape>
                <o:OLEObject Type="Embed" ProgID="Equation.DSMT4" ShapeID="ole_rId4" DrawAspect="Content" ObjectID="_174431936" r:id="rId4"/>
              </w:object>
            </w:r>
            <w:r>
              <w:rPr>
                <w:rFonts w:cs="Times New Roman" w:ascii="Times New Roman" w:hAnsi="Times New Roman"/>
              </w:rPr>
              <w:t xml:space="preserve"> centaines, </w:t>
            </w:r>
            <w:r>
              <w:rPr/>
              <w:object>
                <v:shape id="ole_rId6" style="width:10.3pt;height:14.75pt" o:ole="">
                  <v:imagedata r:id="rId7" o:title=""/>
                </v:shape>
                <o:OLEObject Type="Embed" ProgID="Equation.DSMT4" ShapeID="ole_rId6" DrawAspect="Content" ObjectID="_2047538757" r:id="rId6"/>
              </w:object>
            </w:r>
            <w:r>
              <w:rPr>
                <w:rFonts w:cs="Times New Roman" w:ascii="Times New Roman" w:hAnsi="Times New Roman"/>
              </w:rPr>
              <w:t xml:space="preserve"> dizaines et </w:t>
            </w:r>
            <w:r>
              <w:rPr/>
              <w:object>
                <v:shape id="ole_rId8" style="width:8.95pt;height:10.3pt" o:ole="">
                  <v:imagedata r:id="rId9" o:title=""/>
                </v:shape>
                <o:OLEObject Type="Embed" ProgID="Equation.DSMT4" ShapeID="ole_rId8" DrawAspect="Content" ObjectID="_2079115940" r:id="rId8"/>
              </w:object>
            </w:r>
            <w:r>
              <w:rPr>
                <w:rFonts w:cs="Times New Roman" w:ascii="Times New Roman" w:hAnsi="Times New Roman"/>
              </w:rPr>
              <w:t xml:space="preserve"> unités : on a alors </w:t>
            </w:r>
            <w:r>
              <w:rPr/>
              <w:object>
                <v:shape id="ole_rId10" style="width:99.75pt;height:17.45pt" o:ole="">
                  <v:imagedata r:id="rId11" o:title=""/>
                </v:shape>
                <o:OLEObject Type="Embed" ProgID="Equation.DSMT4" ShapeID="ole_rId10" DrawAspect="Content" ObjectID="_1064623265" r:id="rId10"/>
              </w:objec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</w:t>
            </w:r>
            <w:r>
              <w:rPr/>
              <w:object>
                <v:shape id="ole_rId12" style="width:20.55pt;height:17.45pt" o:ole="">
                  <v:imagedata r:id="rId13" o:title=""/>
                </v:shape>
                <o:OLEObject Type="Embed" ProgID="Equation.DSMT4" ShapeID="ole_rId12" DrawAspect="Content" ObjectID="_477841817" r:id="rId12"/>
              </w:object>
            </w:r>
            <w:r>
              <w:rPr>
                <w:rFonts w:cs="Times New Roman" w:ascii="Times New Roman" w:hAnsi="Times New Roman"/>
              </w:rPr>
              <w:t xml:space="preserve"> est divisible par 3, alors il existe un nombre entier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 tel que </w:t>
            </w:r>
            <w:r>
              <w:rPr/>
              <w:object>
                <v:shape id="ole_rId14" style="width:93.45pt;height:14.75pt" o:ole="">
                  <v:imagedata r:id="rId15" o:title=""/>
                </v:shape>
                <o:OLEObject Type="Embed" ProgID="Equation.DSMT4" ShapeID="ole_rId14" DrawAspect="Content" ObjectID="_277389643" r:id="rId14"/>
              </w:objec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object>
                <v:shape id="ole_rId16" style="width:253.55pt;height:16.1pt" o:ole="">
                  <v:imagedata r:id="rId17" o:title=""/>
                </v:shape>
                <o:OLEObject Type="Embed" ProgID="Equation.DSMT4" ShapeID="ole_rId16" DrawAspect="Content" ObjectID="_1848316370" r:id="rId16"/>
              </w:object>
            </w:r>
            <w:r>
              <w:rPr>
                <w:rFonts w:cs="Times New Roman" w:ascii="Times New Roman" w:hAnsi="Times New Roman"/>
              </w:rPr>
              <w:t xml:space="preserve">. Comme </w:t>
            </w:r>
            <w:r>
              <w:rPr/>
              <w:object>
                <v:shape id="ole_rId18" style="width:60.35pt;height:14.75pt" o:ole="">
                  <v:imagedata r:id="rId19" o:title=""/>
                </v:shape>
                <o:OLEObject Type="Embed" ProgID="Equation.DSMT4" ShapeID="ole_rId18" DrawAspect="Content" ObjectID="_985989215" r:id="rId18"/>
              </w:object>
            </w:r>
            <w:r>
              <w:rPr>
                <w:rFonts w:cs="Times New Roman" w:ascii="Times New Roman" w:hAnsi="Times New Roman"/>
              </w:rPr>
              <w:t xml:space="preserve"> est entier, </w:t>
            </w:r>
            <w:r>
              <w:rPr/>
              <w:object>
                <v:shape id="ole_rId20" style="width:42.95pt;height:14.75pt" o:ole="">
                  <v:imagedata r:id="rId21" o:title=""/>
                </v:shape>
                <o:OLEObject Type="Embed" ProgID="Equation.DSMT4" ShapeID="ole_rId20" DrawAspect="Content" ObjectID="_157382770" r:id="rId20"/>
              </w:object>
            </w:r>
            <w:r>
              <w:rPr>
                <w:rFonts w:cs="Times New Roman" w:ascii="Times New Roman" w:hAnsi="Times New Roman"/>
              </w:rPr>
              <w:t xml:space="preserve"> est divisible par 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Réciproquement, si </w:t>
            </w:r>
            <w:r>
              <w:rPr/>
              <w:object>
                <v:shape id="ole_rId22" style="width:42.95pt;height:14.75pt" o:ole="">
                  <v:imagedata r:id="rId23" o:title=""/>
                </v:shape>
                <o:OLEObject Type="Embed" ProgID="Equation.DSMT4" ShapeID="ole_rId22" DrawAspect="Content" ObjectID="_1024330111" r:id="rId22"/>
              </w:object>
            </w:r>
            <w:r>
              <w:rPr>
                <w:rFonts w:cs="Times New Roman" w:ascii="Times New Roman" w:hAnsi="Times New Roman"/>
              </w:rPr>
              <w:t xml:space="preserve"> est divisible par 3, alors il existe un nombre entier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' tel que </w:t>
            </w:r>
            <w:r>
              <w:rPr/>
              <w:object>
                <v:shape id="ole_rId24" style="width:69.75pt;height:14.75pt" o:ole="">
                  <v:imagedata r:id="rId25" o:title=""/>
                </v:shape>
                <o:OLEObject Type="Embed" ProgID="Equation.DSMT4" ShapeID="ole_rId24" DrawAspect="Content" ObjectID="_953373247" r:id="rId24"/>
              </w:objec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ind w:right="-284" w:hanging="0"/>
              <w:rPr>
                <w:rFonts w:ascii="Times New Roman" w:hAnsi="Times New Roman" w:cs="Times New Roman"/>
              </w:rPr>
            </w:pPr>
            <w:r>
              <w:rPr/>
              <w:object>
                <v:shape id="ole_rId26" style="width:153.85pt;height:16.1pt" o:ole="">
                  <v:imagedata r:id="rId27" o:title=""/>
                </v:shape>
                <o:OLEObject Type="Embed" ProgID="Equation.DSMT4" ShapeID="ole_rId26" DrawAspect="Content" ObjectID="_1982189025" r:id="rId26"/>
              </w:object>
            </w:r>
            <w:r>
              <w:rPr>
                <w:rFonts w:cs="Times New Roman" w:ascii="Times New Roman" w:hAnsi="Times New Roman"/>
              </w:rPr>
              <w:t xml:space="preserve">. Comme </w:t>
            </w:r>
            <w:r>
              <w:rPr/>
              <w:object>
                <v:shape id="ole_rId28" style="width:61.7pt;height:14.75pt" o:ole="">
                  <v:imagedata r:id="rId29" o:title=""/>
                </v:shape>
                <o:OLEObject Type="Embed" ProgID="Equation.DSMT4" ShapeID="ole_rId28" DrawAspect="Content" ObjectID="_1242311042" r:id="rId28"/>
              </w:object>
            </w:r>
            <w:r>
              <w:rPr>
                <w:rFonts w:cs="Times New Roman" w:ascii="Times New Roman" w:hAnsi="Times New Roman"/>
              </w:rPr>
              <w:t xml:space="preserve"> est entier, </w:t>
            </w:r>
            <w:r>
              <w:rPr/>
              <w:object>
                <v:shape id="ole_rId30" style="width:65.75pt;height:13.85pt" o:ole="">
                  <v:imagedata r:id="rId31" o:title=""/>
                </v:shape>
                <o:OLEObject Type="Embed" ProgID="Equation.DSMT4" ShapeID="ole_rId30" DrawAspect="Content" ObjectID="_907770840" r:id="rId30"/>
              </w:object>
            </w:r>
            <w:r>
              <w:rPr>
                <w:rFonts w:cs="Times New Roman" w:ascii="Times New Roman" w:hAnsi="Times New Roman"/>
              </w:rPr>
              <w:t xml:space="preserve"> est divisible par 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est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, alors la somme de ses chiffres est divisible par 3. D'après la propriété précédente, </w:t>
            </w:r>
            <w:r>
              <w:rPr/>
              <w:object>
                <v:shape id="ole_rId32" style="width:10.3pt;height:10.3pt" o:ole="">
                  <v:imagedata r:id="rId33" o:title=""/>
                </v:shape>
                <o:OLEObject Type="Embed" ProgID="Equation.DSMT4" ShapeID="ole_rId32" DrawAspect="Content" ObjectID="_744614160" r:id="rId32"/>
              </w:object>
            </w:r>
            <w:r>
              <w:rPr>
                <w:rFonts w:cs="Times New Roman" w:ascii="Times New Roman" w:hAnsi="Times New Roman"/>
              </w:rPr>
              <w:t xml:space="preserve"> est donc divisible par 3. Alors </w:t>
            </w:r>
            <w:r>
              <w:rPr/>
              <w:object>
                <v:shape id="ole_rId34" style="width:26.4pt;height:14.75pt" o:ole="">
                  <v:imagedata r:id="rId35" o:title=""/>
                </v:shape>
                <o:OLEObject Type="Embed" ProgID="Equation.DSMT4" ShapeID="ole_rId34" DrawAspect="Content" ObjectID="_1870849898" r:id="rId34"/>
              </w:object>
            </w:r>
            <w:r>
              <w:rPr>
                <w:rFonts w:cs="Times New Roman" w:ascii="Times New Roman" w:hAnsi="Times New Roman"/>
              </w:rPr>
              <w:t xml:space="preserve"> est aussi divisible par 3, et d'après la propriété, la somme des chiffres de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+ 3 est divisible par 3. Ce qui implique que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+ 3 est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4. 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est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, alors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est divisible par 3, c’est-à-dire qu'il existe un entier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 tel que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= 3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Alors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+1 ne peut être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 : en effet, 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+ 1 était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, alors il existerait un entier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' tel que </w:t>
            </w:r>
            <w:r>
              <w:rPr>
                <w:rFonts w:cs="Times New Roman" w:ascii="Times New Roman" w:hAnsi="Times New Roman"/>
                <w:i/>
              </w:rPr>
              <w:t xml:space="preserve">x </w:t>
            </w:r>
            <w:r>
              <w:rPr>
                <w:rFonts w:cs="Times New Roman" w:ascii="Times New Roman" w:hAnsi="Times New Roman"/>
              </w:rPr>
              <w:t>+ 1 = 3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'. On aurait donc </w:t>
            </w:r>
            <w:r>
              <w:rPr>
                <w:rFonts w:cs="Times New Roman" w:ascii="Times New Roman" w:hAnsi="Times New Roman"/>
                <w:i/>
              </w:rPr>
              <w:t xml:space="preserve">x </w:t>
            </w:r>
            <w:r>
              <w:rPr>
                <w:rFonts w:cs="Times New Roman" w:ascii="Times New Roman" w:hAnsi="Times New Roman"/>
              </w:rPr>
              <w:t xml:space="preserve">+ 1 –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= 3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>' – 3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>, ou encore 1 = 3(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' –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) ce qui est impossible vu que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' –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 est un entier.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De même,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+ 2 ne peut être un terme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en déduit que, quel que soit le terme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de la suite </w:t>
            </w:r>
            <w:r>
              <w:rPr>
                <w:rFonts w:cs="Times New Roman" w:ascii="Times New Roman" w:hAnsi="Times New Roman"/>
                <w:i/>
              </w:rPr>
              <w:t>u</w:t>
            </w:r>
            <w:r>
              <w:rPr>
                <w:rFonts w:cs="Times New Roman" w:ascii="Times New Roman" w:hAnsi="Times New Roman"/>
              </w:rPr>
              <w:t xml:space="preserve">, le terme suivant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dans cette suite est </w:t>
            </w:r>
            <w:r>
              <w:rPr>
                <w:rFonts w:cs="Times New Roman" w:ascii="Times New Roman" w:hAnsi="Times New Roman"/>
                <w:i/>
              </w:rPr>
              <w:t xml:space="preserve">x </w:t>
            </w:r>
            <w:r>
              <w:rPr>
                <w:rFonts w:cs="Times New Roman" w:ascii="Times New Roman" w:hAnsi="Times New Roman"/>
              </w:rPr>
              <w:t>+ 3.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Par conséquent, les écarts maximal et minimal entre deux termes consécutifs sont égaux à 3.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Partie B :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Les trois premiers termes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sont 5, 14 et 19 : les 7 termes suivants sont 23, 28, 32, 37, 41, 46 et 50.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L'écart minimal entre deux termes consécutifs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est 1 car 49999 et 50000 sont deux termes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3.a.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Soit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un terme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; il existe alors un entier positif 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 tel que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>) = 5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finit par un chiffre compris entre 0 et 4, alors 0 ≤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&lt; 5.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La division euclidienne de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+ 5 par 10 s'écrit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+ 5 = 10</w:t>
            </w:r>
            <w:r>
              <w:rPr>
                <w:rFonts w:cs="Times New Roman" w:ascii="Times New Roman" w:hAnsi="Times New Roman"/>
                <w:i/>
              </w:rPr>
              <w:t>y</w:t>
            </w:r>
            <w:r>
              <w:rPr>
                <w:rFonts w:cs="Times New Roman" w:ascii="Times New Roman" w:hAnsi="Times New Roman"/>
              </w:rPr>
              <w:t xml:space="preserve"> +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+ 5, avec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0 ≤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+ 5 &lt; 10.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De fait,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 xml:space="preserve">x </w:t>
            </w:r>
            <w:r>
              <w:rPr>
                <w:rFonts w:cs="Times New Roman" w:ascii="Times New Roman" w:hAnsi="Times New Roman"/>
              </w:rPr>
              <w:t xml:space="preserve">+ 5) =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y</w:t>
            </w:r>
            <w:r>
              <w:rPr>
                <w:rFonts w:cs="Times New Roman" w:ascii="Times New Roman" w:hAnsi="Times New Roman"/>
              </w:rPr>
              <w:t xml:space="preserve">) +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+ 5 =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>) + 5 = 5</w:t>
            </w:r>
            <w:r>
              <w:rPr>
                <w:rFonts w:cs="Times New Roman" w:ascii="Times New Roman" w:hAnsi="Times New Roman"/>
                <w:i/>
              </w:rPr>
              <w:t>k</w:t>
            </w:r>
            <w:r>
              <w:rPr>
                <w:rFonts w:cs="Times New Roman" w:ascii="Times New Roman" w:hAnsi="Times New Roman"/>
              </w:rPr>
              <w:t xml:space="preserve"> + 5 = 5(</w:t>
            </w:r>
            <w:r>
              <w:rPr>
                <w:rFonts w:cs="Times New Roman" w:ascii="Times New Roman" w:hAnsi="Times New Roman"/>
                <w:i/>
              </w:rPr>
              <w:t xml:space="preserve">k </w:t>
            </w:r>
            <w:r>
              <w:rPr>
                <w:rFonts w:cs="Times New Roman" w:ascii="Times New Roman" w:hAnsi="Times New Roman"/>
              </w:rPr>
              <w:t>+ 1).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 qui prouve que </w:t>
            </w:r>
            <w:r>
              <w:rPr>
                <w:rFonts w:cs="Times New Roman" w:ascii="Times New Roman" w:hAnsi="Times New Roman"/>
                <w:i/>
              </w:rPr>
              <w:t xml:space="preserve">x </w:t>
            </w:r>
            <w:r>
              <w:rPr>
                <w:rFonts w:cs="Times New Roman" w:ascii="Times New Roman" w:hAnsi="Times New Roman"/>
              </w:rPr>
              <w:t xml:space="preserve">+ 5 est un terme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est un terme de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finissant par un chiffre compris entre 0 et 4.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3.b</w:t>
            </w:r>
          </w:p>
        </w:tc>
        <w:tc>
          <w:tcPr>
            <w:tcW w:w="697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Soit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un terme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; 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finit par un chiffre compris entre 0 et 4, alors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=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+ 5 est un terme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finit par un chiffre compris entre 5 et 9, alors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=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+ 5 finit par un chiffre compris entre 0 et 4.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peut donc ajouter à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un entier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compris entre 0 et 4 en ne changeant que son chiffre des unités. On a alors, pour tout entier 0 ≤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≤ 4,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x'+i</w:t>
            </w:r>
            <w:r>
              <w:rPr>
                <w:rFonts w:cs="Times New Roman" w:ascii="Times New Roman" w:hAnsi="Times New Roman"/>
              </w:rPr>
              <w:t xml:space="preserve">) =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x'</w:t>
            </w:r>
            <w:r>
              <w:rPr>
                <w:rFonts w:cs="Times New Roman" w:ascii="Times New Roman" w:hAnsi="Times New Roman"/>
              </w:rPr>
              <w:t xml:space="preserve">) +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. Il suffit de choisir convenablement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de sorte que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+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soit un terme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Pour cela, on examine alors la somme des chiffres de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>' et en particulier le reste de sa division euclidienne par 5 :</w:t>
            </w:r>
            <w:bookmarkStart w:id="0" w:name="_GoBack"/>
            <w:bookmarkEnd w:id="0"/>
          </w:p>
          <w:tbl>
            <w:tblPr>
              <w:tblStyle w:val="Grilledutableau"/>
              <w:tblW w:w="10485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944"/>
              <w:gridCol w:w="1139"/>
              <w:gridCol w:w="1417"/>
              <w:gridCol w:w="2036"/>
              <w:gridCol w:w="1474"/>
              <w:gridCol w:w="1474"/>
            </w:tblGrid>
            <w:tr>
              <w:trPr>
                <w:trHeight w:val="377" w:hRule="atLeast"/>
              </w:trPr>
              <w:tc>
                <w:tcPr>
                  <w:tcW w:w="294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Reste de la division euclidienne. de </w:t>
                  </w:r>
                  <w:r>
                    <w:rPr>
                      <w:rFonts w:eastAsia="Euclid Symbol" w:cs="Euclid Symbol" w:ascii="Euclid Symbol" w:hAnsi="Euclid Symbol"/>
                    </w:rPr>
                    <w:t></w:t>
                  </w:r>
                  <w:r>
                    <w:rPr>
                      <w:rFonts w:cs="Times New Roman" w:ascii="Times New Roman" w:hAnsi="Times New Roman"/>
                    </w:rPr>
                    <w:t>(</w:t>
                  </w:r>
                  <w:r>
                    <w:rPr>
                      <w:rFonts w:cs="Times New Roman" w:ascii="Times New Roman" w:hAnsi="Times New Roman"/>
                      <w:i/>
                    </w:rPr>
                    <w:t>x'</w:t>
                  </w:r>
                  <w:r>
                    <w:rPr>
                      <w:rFonts w:cs="Times New Roman" w:ascii="Times New Roman" w:hAnsi="Times New Roman"/>
                    </w:rPr>
                    <w:t>) par 5</w:t>
                  </w:r>
                </w:p>
              </w:tc>
              <w:tc>
                <w:tcPr>
                  <w:tcW w:w="113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</w:t>
                  </w:r>
                </w:p>
              </w:tc>
              <w:tc>
                <w:tcPr>
                  <w:tcW w:w="203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294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Nouveau terme de la suite </w:t>
                  </w:r>
                  <w:r>
                    <w:rPr>
                      <w:rFonts w:cs="Times New Roman" w:ascii="Times New Roman" w:hAnsi="Times New Roman"/>
                      <w:i/>
                    </w:rPr>
                    <w:t>v</w:t>
                  </w:r>
                </w:p>
              </w:tc>
              <w:tc>
                <w:tcPr>
                  <w:tcW w:w="113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+ 5</w:t>
                  </w:r>
                </w:p>
              </w:tc>
              <w:tc>
                <w:tcPr>
                  <w:tcW w:w="141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+ 4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+ 9</w:t>
                  </w:r>
                </w:p>
              </w:tc>
              <w:tc>
                <w:tcPr>
                  <w:tcW w:w="203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+ 3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+ 8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+ 2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+ 7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+ 1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+ 6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en déduit que l'écart maximal entre deux termes consécutifs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est inférieur ou égal à 9.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Par conséquent l’écart maximal entre deux termes consécutifs de la suite </w:t>
            </w:r>
            <w:r>
              <w:rPr>
                <w:rFonts w:cs="Times New Roman" w:ascii="Times New Roman" w:hAnsi="Times New Roman"/>
                <w:i/>
              </w:rPr>
              <w:t>v</w:t>
            </w:r>
            <w:r>
              <w:rPr>
                <w:rFonts w:cs="Times New Roman" w:ascii="Times New Roman" w:hAnsi="Times New Roman"/>
              </w:rPr>
              <w:t xml:space="preserve"> est exactement 9 car 5 et 14 sont deux termes consécutifs de la suite.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Partie C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L'entier 111 111 111 999 999 999 est un terme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 xml:space="preserve"> car la somme de ses chiffres est 90.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L'entier suivant 111 111 112 000 000 000 est aussi un terme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 xml:space="preserve"> car la somme de ses chiffres est 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L'écart minimal entre deux termes consécutifs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 xml:space="preserve"> est donc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eastAsia="" w:cs="Times New Roman" w:eastAsiaTheme="minorEastAsia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Soit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un terme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 xml:space="preserve"> ; il existe deux entiers positifs ou nuls </w:t>
            </w:r>
            <w:r>
              <w:rPr>
                <w:rFonts w:cs="Times New Roman" w:ascii="Times New Roman" w:hAnsi="Times New Roman"/>
                <w:i/>
              </w:rPr>
              <w:t>y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tels que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= 10</w:t>
            </w:r>
            <w:r>
              <w:rPr>
                <w:rFonts w:cs="Times New Roman" w:ascii="Times New Roman" w:hAnsi="Times New Roman"/>
                <w:i/>
              </w:rPr>
              <w:t xml:space="preserve">y </w:t>
            </w:r>
            <w:r>
              <w:rPr>
                <w:rFonts w:cs="Times New Roman" w:ascii="Times New Roman" w:hAnsi="Times New Roman"/>
              </w:rPr>
              <w:t xml:space="preserve">+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, avec 0 ≤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&lt; 10.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ajoute ensuite l'entier </w:t>
            </w:r>
            <w:r>
              <w:rPr>
                <w:rFonts w:cs="Times New Roman" w:ascii="Times New Roman" w:hAnsi="Times New Roman"/>
                <w:i/>
              </w:rPr>
              <w:t>A</w:t>
            </w:r>
            <w:r>
              <w:rPr>
                <w:rFonts w:cs="Times New Roman" w:ascii="Times New Roman" w:hAnsi="Times New Roman"/>
              </w:rPr>
              <w:t xml:space="preserve"> = 10 –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pour obtenir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', sachant que 1 ≤ 10 –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≤ 10.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Alors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=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 + </w:t>
            </w:r>
            <w:r>
              <w:rPr>
                <w:rFonts w:cs="Times New Roman" w:ascii="Times New Roman" w:hAnsi="Times New Roman"/>
                <w:i/>
              </w:rPr>
              <w:t>A</w:t>
            </w:r>
            <w:r>
              <w:rPr>
                <w:rFonts w:cs="Times New Roman" w:ascii="Times New Roman" w:hAnsi="Times New Roman"/>
              </w:rPr>
              <w:t xml:space="preserve"> = 10</w:t>
            </w:r>
            <w:r>
              <w:rPr>
                <w:rFonts w:cs="Times New Roman" w:ascii="Times New Roman" w:hAnsi="Times New Roman"/>
                <w:i/>
              </w:rPr>
              <w:t>y</w:t>
            </w:r>
            <w:r>
              <w:rPr>
                <w:rFonts w:cs="Times New Roman" w:ascii="Times New Roman" w:hAnsi="Times New Roman"/>
              </w:rPr>
              <w:t xml:space="preserve"> +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+10 – </w:t>
            </w:r>
            <w:r>
              <w:rPr>
                <w:rFonts w:cs="Times New Roman" w:ascii="Times New Roman" w:hAnsi="Times New Roman"/>
                <w:i/>
              </w:rPr>
              <w:t>R</w:t>
            </w:r>
            <w:r>
              <w:rPr>
                <w:rFonts w:cs="Times New Roman" w:ascii="Times New Roman" w:hAnsi="Times New Roman"/>
              </w:rPr>
              <w:t xml:space="preserve"> = 10(</w:t>
            </w:r>
            <w:r>
              <w:rPr>
                <w:rFonts w:cs="Times New Roman" w:ascii="Times New Roman" w:hAnsi="Times New Roman"/>
                <w:i/>
              </w:rPr>
              <w:t>y</w:t>
            </w:r>
            <w:r>
              <w:rPr>
                <w:rFonts w:cs="Times New Roman" w:ascii="Times New Roman" w:hAnsi="Times New Roman"/>
              </w:rPr>
              <w:t xml:space="preserve"> + 1) + 0 :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finit par le chiffre 0.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peut donc ajouter à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un entier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compris entre 0 et 9 en ne changeant que son chiffre des unités.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a alors, pour tout entier 0 ≤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≤ 9,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x'+i</w:t>
            </w:r>
            <w:r>
              <w:rPr>
                <w:rFonts w:cs="Times New Roman" w:ascii="Times New Roman" w:hAnsi="Times New Roman"/>
              </w:rPr>
              <w:t xml:space="preserve">) = </w:t>
            </w:r>
            <w:r>
              <w:rPr>
                <w:rFonts w:eastAsia="Euclid Symbol" w:cs="Euclid Symbol" w:ascii="Euclid Symbol" w:hAnsi="Euclid Symbol"/>
              </w:rPr>
              <w:t></w:t>
            </w: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i/>
              </w:rPr>
              <w:t>x'</w:t>
            </w:r>
            <w:r>
              <w:rPr>
                <w:rFonts w:cs="Times New Roman" w:ascii="Times New Roman" w:hAnsi="Times New Roman"/>
              </w:rPr>
              <w:t xml:space="preserve">) +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. On peut choisir convenablement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de sorte que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 xml:space="preserve">' + </w:t>
            </w:r>
            <w:r>
              <w:rPr>
                <w:rFonts w:cs="Times New Roman" w:ascii="Times New Roman" w:hAnsi="Times New Roman"/>
                <w:i/>
              </w:rPr>
              <w:t>i</w:t>
            </w:r>
            <w:r>
              <w:rPr>
                <w:rFonts w:cs="Times New Roman" w:ascii="Times New Roman" w:hAnsi="Times New Roman"/>
              </w:rPr>
              <w:t xml:space="preserve"> soit un terme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Pour cela, on examine alors la somme des chiffres de </w:t>
            </w:r>
            <w:r>
              <w:rPr>
                <w:rFonts w:cs="Times New Roman" w:ascii="Times New Roman" w:hAnsi="Times New Roman"/>
                <w:i/>
              </w:rPr>
              <w:t>x</w:t>
            </w:r>
            <w:r>
              <w:rPr>
                <w:rFonts w:cs="Times New Roman" w:ascii="Times New Roman" w:hAnsi="Times New Roman"/>
              </w:rPr>
              <w:t>' et en particulier le reste de sa division euclidienne par 10 :</w:t>
            </w:r>
          </w:p>
          <w:tbl>
            <w:tblPr>
              <w:tblStyle w:val="Grilledutableau"/>
              <w:tblW w:w="10485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056"/>
              <w:gridCol w:w="1138"/>
              <w:gridCol w:w="1875"/>
              <w:gridCol w:w="1467"/>
              <w:gridCol w:w="1474"/>
              <w:gridCol w:w="1474"/>
            </w:tblGrid>
            <w:tr>
              <w:trPr>
                <w:trHeight w:val="377" w:hRule="atLeast"/>
              </w:trPr>
              <w:tc>
                <w:tcPr>
                  <w:tcW w:w="30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Reste de la d.v.e. de </w:t>
                  </w:r>
                  <w:r>
                    <w:rPr>
                      <w:rFonts w:eastAsia="Euclid Symbol" w:cs="Euclid Symbol" w:ascii="Euclid Symbol" w:hAnsi="Euclid Symbol"/>
                    </w:rPr>
                    <w:t></w:t>
                  </w:r>
                  <w:r>
                    <w:rPr>
                      <w:rFonts w:cs="Times New Roman" w:ascii="Times New Roman" w:hAnsi="Times New Roman"/>
                    </w:rPr>
                    <w:t>(</w:t>
                  </w:r>
                  <w:r>
                    <w:rPr>
                      <w:rFonts w:cs="Times New Roman" w:ascii="Times New Roman" w:hAnsi="Times New Roman"/>
                      <w:i/>
                    </w:rPr>
                    <w:t>x'</w:t>
                  </w:r>
                  <w:r>
                    <w:rPr>
                      <w:rFonts w:cs="Times New Roman" w:ascii="Times New Roman" w:hAnsi="Times New Roman"/>
                    </w:rPr>
                    <w:t>) par 10</w:t>
                  </w:r>
                </w:p>
              </w:tc>
              <w:tc>
                <w:tcPr>
                  <w:tcW w:w="113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0</w:t>
                  </w:r>
                </w:p>
              </w:tc>
              <w:tc>
                <w:tcPr>
                  <w:tcW w:w="187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</w:t>
                  </w:r>
                </w:p>
              </w:tc>
              <w:tc>
                <w:tcPr>
                  <w:tcW w:w="146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30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Nouveau terme de la suite </w:t>
                  </w:r>
                  <w:r>
                    <w:rPr>
                      <w:rFonts w:cs="Times New Roman" w:ascii="Times New Roman" w:hAnsi="Times New Roman"/>
                      <w:i/>
                    </w:rPr>
                    <w:t>w</w:t>
                  </w:r>
                </w:p>
              </w:tc>
              <w:tc>
                <w:tcPr>
                  <w:tcW w:w="113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</w:p>
              </w:tc>
              <w:tc>
                <w:tcPr>
                  <w:tcW w:w="187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+ 9  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+ 9</w:t>
                  </w:r>
                </w:p>
              </w:tc>
              <w:tc>
                <w:tcPr>
                  <w:tcW w:w="146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+ 8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+ 8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+ 7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+ 7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+ 6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+ 6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3056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</w:r>
                </w:p>
              </w:tc>
              <w:tc>
                <w:tcPr>
                  <w:tcW w:w="1875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</w:r>
                </w:p>
              </w:tc>
              <w:tc>
                <w:tcPr>
                  <w:tcW w:w="1467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</w:r>
                </w:p>
              </w:tc>
              <w:tc>
                <w:tcPr>
                  <w:tcW w:w="1474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</w:r>
                </w:p>
              </w:tc>
              <w:tc>
                <w:tcPr>
                  <w:tcW w:w="1474" w:type="dxa"/>
                  <w:tcBorders>
                    <w:left w:val="nil"/>
                    <w:right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/>
                      <w:i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30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Reste de la d.v.e. de </w:t>
                  </w:r>
                  <w:r>
                    <w:rPr>
                      <w:rFonts w:eastAsia="Euclid Symbol" w:cs="Euclid Symbol" w:ascii="Euclid Symbol" w:hAnsi="Euclid Symbol"/>
                    </w:rPr>
                    <w:t></w:t>
                  </w:r>
                  <w:r>
                    <w:rPr>
                      <w:rFonts w:cs="Times New Roman" w:ascii="Times New Roman" w:hAnsi="Times New Roman"/>
                    </w:rPr>
                    <w:t>(</w:t>
                  </w:r>
                  <w:r>
                    <w:rPr>
                      <w:rFonts w:cs="Times New Roman" w:ascii="Times New Roman" w:hAnsi="Times New Roman"/>
                      <w:i/>
                    </w:rPr>
                    <w:t>x'</w:t>
                  </w:r>
                  <w:r>
                    <w:rPr>
                      <w:rFonts w:cs="Times New Roman" w:ascii="Times New Roman" w:hAnsi="Times New Roman"/>
                    </w:rPr>
                    <w:t>) par 10</w:t>
                  </w:r>
                </w:p>
              </w:tc>
              <w:tc>
                <w:tcPr>
                  <w:tcW w:w="113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</w:t>
                  </w:r>
                </w:p>
              </w:tc>
              <w:tc>
                <w:tcPr>
                  <w:tcW w:w="187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</w:t>
                  </w:r>
                </w:p>
              </w:tc>
              <w:tc>
                <w:tcPr>
                  <w:tcW w:w="146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8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9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305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Nouveau terme de la suite </w:t>
                  </w:r>
                  <w:r>
                    <w:rPr>
                      <w:rFonts w:cs="Times New Roman" w:ascii="Times New Roman" w:hAnsi="Times New Roman"/>
                      <w:i/>
                    </w:rPr>
                    <w:t>w</w:t>
                  </w:r>
                </w:p>
              </w:tc>
              <w:tc>
                <w:tcPr>
                  <w:tcW w:w="113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+ 5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+ 5</w:t>
                  </w:r>
                </w:p>
              </w:tc>
              <w:tc>
                <w:tcPr>
                  <w:tcW w:w="187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+ 4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+ 4</w:t>
                  </w:r>
                </w:p>
              </w:tc>
              <w:tc>
                <w:tcPr>
                  <w:tcW w:w="146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+ 3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+ 3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' + 2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+ 2 </w:t>
                  </w:r>
                </w:p>
              </w:tc>
              <w:tc>
                <w:tcPr>
                  <w:tcW w:w="14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>' + 1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</w:rPr>
                    <w:t xml:space="preserve">= </w:t>
                  </w:r>
                  <w:r>
                    <w:rPr>
                      <w:rFonts w:cs="Times New Roman" w:ascii="Times New Roman" w:hAnsi="Times New Roman"/>
                      <w:i/>
                    </w:rPr>
                    <w:t>x</w:t>
                  </w:r>
                  <w:r>
                    <w:rPr>
                      <w:rFonts w:cs="Times New Roman" w:ascii="Times New Roman" w:hAnsi="Times New Roman"/>
                    </w:rPr>
                    <w:t xml:space="preserve"> + </w:t>
                  </w:r>
                  <w:r>
                    <w:rPr>
                      <w:rFonts w:cs="Times New Roman" w:ascii="Times New Roman" w:hAnsi="Times New Roman"/>
                      <w:i/>
                    </w:rPr>
                    <w:t>A</w:t>
                  </w:r>
                  <w:r>
                    <w:rPr>
                      <w:rFonts w:cs="Times New Roman" w:ascii="Times New Roman" w:hAnsi="Times New Roman"/>
                    </w:rPr>
                    <w:t xml:space="preserve"> + 1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On en déduit que l'écart entre deux termes consécutifs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 xml:space="preserve"> est inférieur ou égal à </w:t>
            </w:r>
            <w:r>
              <w:rPr>
                <w:rFonts w:cs="Times New Roman" w:ascii="Times New Roman" w:hAnsi="Times New Roman"/>
                <w:i/>
              </w:rPr>
              <w:t>A</w:t>
            </w:r>
            <w:r>
              <w:rPr>
                <w:rFonts w:cs="Times New Roman" w:ascii="Times New Roman" w:hAnsi="Times New Roman"/>
              </w:rPr>
              <w:t xml:space="preserve"> + 9, c’est-à-dire toujours inférieur ou égal à 19 (vu que </w:t>
            </w:r>
            <w:r>
              <w:rPr>
                <w:rFonts w:cs="Times New Roman" w:ascii="Times New Roman" w:hAnsi="Times New Roman"/>
                <w:i/>
              </w:rPr>
              <w:t>A</w:t>
            </w:r>
            <w:r>
              <w:rPr>
                <w:rFonts w:cs="Times New Roman" w:ascii="Times New Roman" w:hAnsi="Times New Roman"/>
              </w:rPr>
              <w:t xml:space="preserve"> est inférieur ou égal à 10). Il en est de même de l'écart maximal.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Enfin, cet écart maximal est exactement 19 puisque 9100 et 9119 sont deux termes consécutifs de la suite </w:t>
            </w:r>
            <w:r>
              <w:rPr>
                <w:rFonts w:cs="Times New Roman" w:ascii="Times New Roman" w:hAnsi="Times New Roman"/>
                <w:i/>
              </w:rPr>
              <w:t>w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  <w:r>
        <w:br w:type="page"/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Exercice académique numéro 3 (à traiter par les candidats de la série non S)</w:t>
      </w:r>
    </w:p>
    <w:tbl>
      <w:tblPr>
        <w:tblStyle w:val="Grilledutableau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75"/>
        <w:gridCol w:w="6773"/>
        <w:gridCol w:w="1332"/>
      </w:tblGrid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Barème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1.a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5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6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7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55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5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6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7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Les notes correspondantes sont </w:t>
            </w:r>
            <w:r>
              <w:rPr>
                <w:rFonts w:cs="Times New Roman" w:ascii="Times New Roman" w:hAnsi="Times New Roman"/>
                <w:i/>
              </w:rPr>
              <w:t>re#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1.b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les deux premières notes sont </w:t>
            </w:r>
            <w:r>
              <w:rPr>
                <w:rFonts w:cs="Times New Roman" w:ascii="Times New Roman" w:hAnsi="Times New Roman"/>
                <w:i/>
              </w:rPr>
              <w:t>ré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, alors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et les termes suivants sont alors : </w:t>
              <w:br/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4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5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6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7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8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9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</w:t>
              <w:br/>
            </w:r>
            <w:r>
              <w:rPr>
                <w:rFonts w:cs="Times New Roman" w:ascii="Times New Roman" w:hAnsi="Times New Roman"/>
              </w:rPr>
              <w:t xml:space="preserve">Les dix premières notes sont donc : ré,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ré</w:t>
            </w:r>
            <w:r>
              <w:rPr>
                <w:rFonts w:cs="Times New Roman"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>, ré, ré, mi.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Comme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</m:oMath>
            <w:r>
              <w:rPr>
                <w:rFonts w:cs="Times New Roman" w:ascii="Times New Roman" w:hAnsi="Times New Roman"/>
              </w:rPr>
              <w:t xml:space="preserve"> est le reste d’une division euclidienne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entier inférieur ou égal à 12, on a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11</m:t>
              </m:r>
            </m:oMath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</w:rPr>
              <w:t xml:space="preserve">et </w:t>
            </w:r>
            <w:r>
              <w:rPr>
                <w:rFonts w:cs="Times New Roman" w:ascii="Times New Roman" w:hAnsi="Times New Roman"/>
              </w:rPr>
              <w:t xml:space="preserve">donc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{</m:t>
              </m:r>
              <m:r>
                <w:rPr>
                  <w:rFonts w:ascii="Cambria Math" w:hAnsi="Cambria Math"/>
                </w:rPr>
                <m:t xml:space="preserve">0,1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w:rPr>
                  <w:rFonts w:ascii="Cambria Math" w:hAnsi="Cambria Math"/>
                </w:rPr>
                <m:t xml:space="preserve">…</m:t>
              </m:r>
              <m:r>
                <w:rPr>
                  <w:rFonts w:ascii="Cambria Math" w:hAnsi="Cambria Math"/>
                </w:rPr>
                <m:t xml:space="preserve">,11</m:t>
              </m:r>
              <m:r>
                <w:rPr>
                  <w:rFonts w:ascii="Cambria Math" w:hAnsi="Cambria Math"/>
                </w:rPr>
                <m:t xml:space="preserve">}</m:t>
              </m:r>
            </m:oMath>
            <w:r>
              <w:rPr>
                <w:rFonts w:cs="Times New Roman" w:ascii="Times New Roman" w:hAnsi="Times New Roman"/>
              </w:rPr>
              <w:t>.</w:t>
              <w:br/>
              <w:t>Chaque terme de cette suite correspond donc à une unique note.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3.a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La mélodie qui commence par les notes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mi</w:t>
            </w:r>
            <w:r>
              <w:rPr>
                <w:rFonts w:cs="Times New Roman" w:ascii="Times New Roman" w:hAnsi="Times New Roman"/>
              </w:rPr>
              <w:t xml:space="preserve"> correspond à la suite : </w:t>
              <w:br/>
            </w:r>
            <w:r>
              <w:rPr>
                <w:rFonts w:cs="Times New Roman" w:ascii="Times New Roman" w:hAnsi="Times New Roman"/>
                <w:b/>
              </w:rPr>
              <w:t>0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 xml:space="preserve">; 4 ; 4 ; 8 ; 0 ; 8 ; 8 ; 4 ; </w:t>
            </w:r>
            <w:r>
              <w:rPr>
                <w:rFonts w:cs="Times New Roman" w:ascii="Times New Roman" w:hAnsi="Times New Roman"/>
              </w:rPr>
              <w:t>0; 4 ; 4 ; 8 ; … La suite de notes comporte bien une boucle de période 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3.b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En prenant par exemple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do#</w:t>
            </w:r>
            <w:r>
              <w:rPr>
                <w:rFonts w:cs="Times New Roman" w:ascii="Times New Roman" w:hAnsi="Times New Roman"/>
              </w:rPr>
              <w:t xml:space="preserve"> donc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,</w:t>
            </w:r>
            <w:r>
              <w:rPr>
                <w:rFonts w:cs="Times New Roman" w:ascii="Times New Roman" w:hAnsi="Times New Roman"/>
              </w:rPr>
              <w:t xml:space="preserve"> on obtient la suite : </w:t>
              <w:br/>
            </w:r>
            <w:r>
              <w:rPr>
                <w:rFonts w:cs="Times New Roman" w:ascii="Times New Roman" w:hAnsi="Times New Roman"/>
                <w:b/>
              </w:rPr>
              <w:t>0 ; 1 ; 1 ; 2 ; 3 ; 5 ; 8 ; 1 ; 9 ; 10 ; 7 ; 5 ; 0 ; 5 ; 5 ; 10 ; 3 ; 1 ; 4 ; 5 ; 9 ; 2 ; 11 ;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</w:rPr>
              <w:t xml:space="preserve"> ; 0 ; 1 ; 1 ; … </w:t>
              <w:br/>
              <w:t>La suite de notes comporte  bien une  boucle  de période 24.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3.c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Si la suite commence par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 ;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, on n’a qu’une seule note.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Si la suite commence par </w:t>
            </w:r>
            <w:r>
              <w:rPr>
                <w:rFonts w:cs="Times New Roman" w:ascii="Times New Roman" w:hAnsi="Times New Roman"/>
                <w:i/>
              </w:rPr>
              <w:t>do</w:t>
            </w:r>
            <w:r>
              <w:rPr>
                <w:rFonts w:cs="Times New Roman" w:ascii="Times New Roman" w:hAnsi="Times New Roman"/>
              </w:rPr>
              <w:t xml:space="preserve"> ; </w:t>
            </w:r>
            <w:r>
              <w:rPr>
                <w:rFonts w:cs="Times New Roman" w:ascii="Times New Roman" w:hAnsi="Times New Roman"/>
                <w:i/>
              </w:rPr>
              <w:t>fa#</w:t>
            </w:r>
            <w:r>
              <w:rPr>
                <w:rFonts w:cs="Times New Roman" w:ascii="Times New Roman" w:hAnsi="Times New Roman"/>
              </w:rPr>
              <w:t xml:space="preserve">, c’est-à-dire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6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>
                <w:rFonts w:cs="Times New Roman" w:ascii="Times New Roman" w:hAnsi="Times New Roman"/>
              </w:rPr>
              <w:t xml:space="preserve">on a une boucle de période 3 : </w:t>
              <w:br/>
            </w:r>
            <w:r>
              <w:rPr>
                <w:rFonts w:cs="Times New Roman" w:ascii="Times New Roman" w:hAnsi="Times New Roman"/>
                <w:b/>
              </w:rPr>
              <w:t>0 ;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6 ; 6 </w:t>
            </w:r>
            <w:r>
              <w:rPr>
                <w:rFonts w:cs="Times New Roman" w:ascii="Times New Roman" w:hAnsi="Times New Roman"/>
              </w:rPr>
              <w:t>; 0 ; 6 ; 6 ; …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4.a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La situation se traduit par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8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7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9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</m:oMath>
            <w:r>
              <w:rPr>
                <w:rFonts w:cs="Times New Roman" w:ascii="Times New Roman" w:hAnsi="Times New Roman"/>
              </w:rPr>
              <w:t xml:space="preserve">. On peut reconstituer la suite : </w:t>
              <w:br/>
              <w:t xml:space="preserve">1 ; 2 ; 3 ; 5 ; 8 ; 1 ; 9 ; 10 ; </w:t>
            </w:r>
            <w:r>
              <w:rPr>
                <w:rFonts w:cs="Times New Roman" w:ascii="Times New Roman" w:hAnsi="Times New Roman"/>
                <w:b/>
              </w:rPr>
              <w:t>7 ; 5</w:t>
            </w:r>
            <w:r>
              <w:rPr>
                <w:rFonts w:cs="Times New Roman" w:ascii="Times New Roman" w:hAnsi="Times New Roman"/>
              </w:rPr>
              <w:t xml:space="preserve"> ; …  Les deux premières notes sont </w:t>
            </w:r>
            <w:r>
              <w:rPr>
                <w:rFonts w:cs="Times New Roman" w:ascii="Times New Roman" w:hAnsi="Times New Roman"/>
                <w:i/>
              </w:rPr>
              <w:t>do#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ré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4.b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Si on connaît deux notes consécutives quelconques, on peut évidemment en déduire toutes les notes qui suivent. De plus, vu que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oMath>
            <w:r>
              <w:rPr>
                <w:rFonts w:eastAsia="" w:cs="Times New Roman" w:ascii="Times New Roman" w:hAnsi="Times New Roman" w:eastAsiaTheme="minorEastAsia"/>
              </w:rPr>
              <w:t>,</w:t>
            </w:r>
            <w:r>
              <w:rPr>
                <w:rFonts w:cs="Times New Roman" w:ascii="Times New Roman" w:hAnsi="Times New Roman"/>
              </w:rPr>
              <w:t xml:space="preserve"> il est possible également de reculer et trouver les notes précédentes comme dans la question 4. a). </w:t>
              <w:br/>
              <w:t>Par ailleurs, il existe un nombre fini de paires (a ; b), où a et b sont des nombres entiers strictement inférieurs à 12. Or la suite étant infinie, on va donc rencontrer au moins deux fois la paire (a ; b) de deux notes consécutives.</w:t>
              <w:br/>
              <w:t xml:space="preserve">Comme on peut « remonter », à partir de n’importe quel couple de notes, aux deux premières notes, on va alors retrouver au moins deux fois ce premier couple de notes. </w:t>
              <w:br/>
              <w:t>La mélodie est donc périodique.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4.c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Le nombre de paires (a ; b) est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</m:oMath>
            <w:r>
              <w:rPr>
                <w:rFonts w:eastAsia="" w:cs="Times New Roman" w:ascii="Times New Roman" w:hAnsi="Times New Roman" w:eastAsiaTheme="minorEastAsia"/>
              </w:rPr>
              <w:t xml:space="preserve">, </w:t>
            </w:r>
            <w:r>
              <w:rPr>
                <w:rFonts w:cs="Times New Roman" w:ascii="Times New Roman" w:hAnsi="Times New Roman"/>
              </w:rPr>
              <w:t>donc une période est nécessairement inférieure ou égale à 144.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4.d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Si la mélodie commence par </w:t>
            </w:r>
            <w:r>
              <w:rPr>
                <w:rFonts w:cs="Times New Roman" w:ascii="Times New Roman" w:hAnsi="Times New Roman"/>
                <w:i/>
              </w:rPr>
              <w:t>la</w:t>
            </w:r>
            <w:r>
              <w:rPr>
                <w:rFonts w:cs="Times New Roman" w:ascii="Times New Roman" w:hAnsi="Times New Roman"/>
              </w:rPr>
              <w:t xml:space="preserve"> et </w:t>
            </w:r>
            <w:r>
              <w:rPr>
                <w:rFonts w:cs="Times New Roman" w:ascii="Times New Roman" w:hAnsi="Times New Roman"/>
                <w:i/>
              </w:rPr>
              <w:t>si</w:t>
            </w:r>
            <w:r>
              <w:rPr>
                <w:rFonts w:cs="Times New Roman" w:ascii="Times New Roman" w:hAnsi="Times New Roman"/>
              </w:rPr>
              <w:t xml:space="preserve">, alors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9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et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11</m:t>
              </m:r>
            </m:oMath>
            <w:r>
              <w:rPr>
                <w:rFonts w:eastAsia="" w:cs="Times New Roman" w:ascii="Times New Roman" w:hAnsi="Times New Roman" w:eastAsiaTheme="minorEastAsia"/>
              </w:rPr>
              <w:t>. Par périodicité, le</w:t>
            </w:r>
            <w:r>
              <w:rPr>
                <w:rFonts w:cs="Times New Roman" w:ascii="Times New Roman" w:hAnsi="Times New Roman"/>
              </w:rPr>
              <w:t xml:space="preserve"> terme 9 apparaît donc une infinité de fois dans la suite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e>
              </m:d>
            </m:oMath>
            <w:r>
              <w:rPr>
                <w:rFonts w:eastAsia="" w:cs="Times New Roman" w:ascii="Times New Roman" w:hAnsi="Times New Roman" w:eastAsiaTheme="minorEastAsia"/>
              </w:rPr>
              <w:t>. L</w:t>
            </w:r>
            <w:r>
              <w:rPr>
                <w:rFonts w:cs="Times New Roman" w:ascii="Times New Roman" w:hAnsi="Times New Roman"/>
              </w:rPr>
              <w:t xml:space="preserve">a note </w:t>
            </w:r>
            <w:r>
              <w:rPr>
                <w:rFonts w:cs="Times New Roman" w:ascii="Times New Roman" w:hAnsi="Times New Roman"/>
                <w:i/>
              </w:rPr>
              <w:t>la</w:t>
            </w:r>
            <w:r>
              <w:rPr>
                <w:rFonts w:cs="Times New Roman" w:ascii="Times New Roman" w:hAnsi="Times New Roman"/>
              </w:rPr>
              <w:t xml:space="preserve"> apparaît ainsi une infinité de fois dans la mélodie.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 points</w:t>
            </w:r>
          </w:p>
        </w:tc>
      </w:tr>
      <w:tr>
        <w:trPr/>
        <w:tc>
          <w:tcPr>
            <w:tcW w:w="1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6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Il y a 144 couples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;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e>
              </m:d>
            </m:oMath>
            <w:r>
              <w:rPr>
                <w:rFonts w:cs="Times New Roman" w:ascii="Times New Roman" w:hAnsi="Times New Roman"/>
              </w:rPr>
              <w:t xml:space="preserve"> qui donnent chacun une unique mélodie et, réciproquement, toutes les mélodies sont déterminées par leur deux premières notes. Il y a donc 144 mélodies. 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 points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Euclid Symbol">
    <w:charset w:val="02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30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c300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b w:val="false"/>
      <w:i w:val="false"/>
      <w:sz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c30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0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c30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oleObject" Target="embeddings/oleObject4.bin"/><Relationship Id="rId9" Type="http://schemas.openxmlformats.org/officeDocument/2006/relationships/image" Target="media/image4.emf"/><Relationship Id="rId10" Type="http://schemas.openxmlformats.org/officeDocument/2006/relationships/oleObject" Target="embeddings/oleObject5.bin"/><Relationship Id="rId11" Type="http://schemas.openxmlformats.org/officeDocument/2006/relationships/image" Target="media/image5.emf"/><Relationship Id="rId12" Type="http://schemas.openxmlformats.org/officeDocument/2006/relationships/oleObject" Target="embeddings/oleObject6.bin"/><Relationship Id="rId13" Type="http://schemas.openxmlformats.org/officeDocument/2006/relationships/image" Target="media/image6.emf"/><Relationship Id="rId14" Type="http://schemas.openxmlformats.org/officeDocument/2006/relationships/oleObject" Target="embeddings/oleObject7.bin"/><Relationship Id="rId15" Type="http://schemas.openxmlformats.org/officeDocument/2006/relationships/image" Target="media/image7.emf"/><Relationship Id="rId16" Type="http://schemas.openxmlformats.org/officeDocument/2006/relationships/oleObject" Target="embeddings/oleObject8.bin"/><Relationship Id="rId17" Type="http://schemas.openxmlformats.org/officeDocument/2006/relationships/image" Target="media/image8.emf"/><Relationship Id="rId18" Type="http://schemas.openxmlformats.org/officeDocument/2006/relationships/oleObject" Target="embeddings/oleObject9.bin"/><Relationship Id="rId19" Type="http://schemas.openxmlformats.org/officeDocument/2006/relationships/image" Target="media/image9.e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e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e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emf"/><Relationship Id="rId26" Type="http://schemas.openxmlformats.org/officeDocument/2006/relationships/oleObject" Target="embeddings/oleObject13.bin"/><Relationship Id="rId27" Type="http://schemas.openxmlformats.org/officeDocument/2006/relationships/image" Target="media/image13.emf"/><Relationship Id="rId28" Type="http://schemas.openxmlformats.org/officeDocument/2006/relationships/oleObject" Target="embeddings/oleObject14.bin"/><Relationship Id="rId29" Type="http://schemas.openxmlformats.org/officeDocument/2006/relationships/image" Target="media/image14.emf"/><Relationship Id="rId30" Type="http://schemas.openxmlformats.org/officeDocument/2006/relationships/oleObject" Target="embeddings/oleObject15.bin"/><Relationship Id="rId31" Type="http://schemas.openxmlformats.org/officeDocument/2006/relationships/image" Target="media/image15.emf"/><Relationship Id="rId32" Type="http://schemas.openxmlformats.org/officeDocument/2006/relationships/oleObject" Target="embeddings/oleObject16.bin"/><Relationship Id="rId33" Type="http://schemas.openxmlformats.org/officeDocument/2006/relationships/image" Target="media/image16.emf"/><Relationship Id="rId34" Type="http://schemas.openxmlformats.org/officeDocument/2006/relationships/oleObject" Target="embeddings/oleObject17.bin"/><Relationship Id="rId35" Type="http://schemas.openxmlformats.org/officeDocument/2006/relationships/image" Target="media/image17.emf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7</Pages>
  <Words>2319</Words>
  <Characters>8400</Characters>
  <CharactersWithSpaces>10643</CharactersWithSpaces>
  <Paragraphs>310</Paragraphs>
  <Company>Rectorat De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2019-03-22T13:09:00Z</dcterms:created>
  <dc:creator>Mariani Magali</dc:creator>
  <dc:description/>
  <dc:language>fr-FR</dc:language>
  <cp:lastModifiedBy/>
  <dcterms:modified xsi:type="dcterms:W3CDTF">2019-05-09T19:34:18Z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