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6D" w:rsidRPr="00F7371C" w:rsidRDefault="005F1B6D" w:rsidP="00F7371C">
      <w:pPr>
        <w:suppressLineNumbers/>
        <w:autoSpaceDE w:val="0"/>
        <w:autoSpaceDN w:val="0"/>
        <w:adjustRightInd w:val="0"/>
        <w:spacing w:after="0"/>
        <w:jc w:val="center"/>
        <w:rPr>
          <w:rFonts w:ascii="Arial" w:hAnsi="Arial" w:cs="Arial"/>
          <w:b/>
          <w:bCs/>
          <w:sz w:val="24"/>
          <w:szCs w:val="24"/>
        </w:rPr>
      </w:pPr>
      <w:r w:rsidRPr="00F7371C">
        <w:rPr>
          <w:rFonts w:ascii="Arial" w:hAnsi="Arial" w:cs="Arial"/>
          <w:b/>
          <w:bCs/>
          <w:sz w:val="24"/>
          <w:szCs w:val="24"/>
        </w:rPr>
        <w:t>BACCALAURÉAT GÉNÉRAL ET TECHNOLOGIQUE</w:t>
      </w:r>
    </w:p>
    <w:p w:rsidR="005F1B6D" w:rsidRPr="00F7371C" w:rsidRDefault="005F1B6D" w:rsidP="00F7371C">
      <w:pPr>
        <w:suppressLineNumbers/>
        <w:autoSpaceDE w:val="0"/>
        <w:autoSpaceDN w:val="0"/>
        <w:adjustRightInd w:val="0"/>
        <w:spacing w:after="0"/>
        <w:jc w:val="center"/>
        <w:rPr>
          <w:rFonts w:ascii="Arial" w:hAnsi="Arial" w:cs="Arial"/>
          <w:b/>
          <w:bCs/>
          <w:sz w:val="24"/>
          <w:szCs w:val="24"/>
        </w:rPr>
      </w:pPr>
      <w:r w:rsidRPr="00F7371C">
        <w:rPr>
          <w:rFonts w:ascii="Arial" w:hAnsi="Arial" w:cs="Arial"/>
          <w:b/>
          <w:bCs/>
          <w:sz w:val="24"/>
          <w:szCs w:val="24"/>
        </w:rPr>
        <w:t>ÉPREUVE ORALE DES SECTIONS EUROPÉENNES ET DE LANGUES</w:t>
      </w:r>
      <w:r w:rsidR="00560263" w:rsidRPr="00F7371C">
        <w:rPr>
          <w:rFonts w:ascii="Arial" w:hAnsi="Arial" w:cs="Arial"/>
          <w:b/>
          <w:bCs/>
          <w:sz w:val="24"/>
          <w:szCs w:val="24"/>
        </w:rPr>
        <w:t xml:space="preserve"> </w:t>
      </w:r>
      <w:r w:rsidRPr="00F7371C">
        <w:rPr>
          <w:rFonts w:ascii="Arial" w:hAnsi="Arial" w:cs="Arial"/>
          <w:b/>
          <w:bCs/>
          <w:sz w:val="24"/>
          <w:szCs w:val="24"/>
        </w:rPr>
        <w:t>ORIENTALES</w:t>
      </w:r>
    </w:p>
    <w:tbl>
      <w:tblPr>
        <w:tblStyle w:val="Grilledutableau"/>
        <w:tblW w:w="10632" w:type="dxa"/>
        <w:tblInd w:w="-34" w:type="dxa"/>
        <w:tblLook w:val="04A0" w:firstRow="1" w:lastRow="0" w:firstColumn="1" w:lastColumn="0" w:noHBand="0" w:noVBand="1"/>
      </w:tblPr>
      <w:tblGrid>
        <w:gridCol w:w="5316"/>
        <w:gridCol w:w="2812"/>
        <w:gridCol w:w="2504"/>
      </w:tblGrid>
      <w:tr w:rsidR="005F1B6D" w:rsidRPr="006B3B21" w:rsidTr="00560263">
        <w:trPr>
          <w:trHeight w:val="358"/>
        </w:trPr>
        <w:tc>
          <w:tcPr>
            <w:tcW w:w="8128" w:type="dxa"/>
            <w:gridSpan w:val="2"/>
            <w:vAlign w:val="center"/>
          </w:tcPr>
          <w:p w:rsidR="005F1B6D" w:rsidRPr="006B3B21" w:rsidRDefault="005F1B6D" w:rsidP="00560263">
            <w:pPr>
              <w:suppressLineNumbers/>
              <w:autoSpaceDE w:val="0"/>
              <w:autoSpaceDN w:val="0"/>
              <w:adjustRightInd w:val="0"/>
              <w:spacing w:line="276" w:lineRule="auto"/>
              <w:rPr>
                <w:rFonts w:ascii="Arial" w:hAnsi="Arial" w:cs="Arial"/>
                <w:b/>
              </w:rPr>
            </w:pPr>
            <w:r w:rsidRPr="006B3B21">
              <w:rPr>
                <w:rFonts w:ascii="Arial" w:hAnsi="Arial" w:cs="Arial"/>
                <w:b/>
              </w:rPr>
              <w:t xml:space="preserve">DNL : </w:t>
            </w:r>
            <w:r w:rsidR="00F7371C">
              <w:rPr>
                <w:rFonts w:ascii="Arial" w:hAnsi="Arial" w:cs="Arial"/>
              </w:rPr>
              <w:t>P</w:t>
            </w:r>
            <w:r w:rsidR="00AE0D33" w:rsidRPr="006B3B21">
              <w:rPr>
                <w:rFonts w:ascii="Arial" w:hAnsi="Arial" w:cs="Arial"/>
              </w:rPr>
              <w:t>hysique chimie</w:t>
            </w:r>
          </w:p>
        </w:tc>
        <w:tc>
          <w:tcPr>
            <w:tcW w:w="2504" w:type="dxa"/>
            <w:vAlign w:val="center"/>
          </w:tcPr>
          <w:p w:rsidR="00D80F11" w:rsidRDefault="00B14A65" w:rsidP="00560263">
            <w:pPr>
              <w:suppressLineNumbers/>
              <w:autoSpaceDE w:val="0"/>
              <w:autoSpaceDN w:val="0"/>
              <w:adjustRightInd w:val="0"/>
              <w:spacing w:line="276" w:lineRule="auto"/>
              <w:rPr>
                <w:rFonts w:ascii="Arial" w:hAnsi="Arial" w:cs="Arial"/>
                <w:b/>
              </w:rPr>
            </w:pPr>
            <w:r w:rsidRPr="006B3B21">
              <w:rPr>
                <w:rFonts w:ascii="Arial" w:hAnsi="Arial" w:cs="Arial"/>
                <w:b/>
              </w:rPr>
              <w:t>Toute Spé</w:t>
            </w:r>
            <w:r w:rsidR="00F7371C">
              <w:rPr>
                <w:rFonts w:ascii="Arial" w:hAnsi="Arial" w:cs="Arial"/>
                <w:b/>
              </w:rPr>
              <w:t>cialité</w:t>
            </w:r>
          </w:p>
          <w:p w:rsidR="005F1B6D" w:rsidRPr="006B3B21" w:rsidRDefault="005F1B6D" w:rsidP="00560263">
            <w:pPr>
              <w:suppressLineNumbers/>
              <w:autoSpaceDE w:val="0"/>
              <w:autoSpaceDN w:val="0"/>
              <w:adjustRightInd w:val="0"/>
              <w:spacing w:line="276" w:lineRule="auto"/>
              <w:rPr>
                <w:rFonts w:ascii="Arial" w:hAnsi="Arial" w:cs="Arial"/>
                <w:b/>
              </w:rPr>
            </w:pPr>
          </w:p>
        </w:tc>
      </w:tr>
      <w:tr w:rsidR="005F1B6D" w:rsidRPr="006B3B21" w:rsidTr="00560263">
        <w:trPr>
          <w:trHeight w:val="358"/>
        </w:trPr>
        <w:tc>
          <w:tcPr>
            <w:tcW w:w="8128" w:type="dxa"/>
            <w:gridSpan w:val="2"/>
            <w:vAlign w:val="center"/>
          </w:tcPr>
          <w:p w:rsidR="005F1B6D" w:rsidRPr="006B3B21" w:rsidRDefault="005F1B6D" w:rsidP="00560263">
            <w:pPr>
              <w:suppressLineNumbers/>
              <w:autoSpaceDE w:val="0"/>
              <w:autoSpaceDN w:val="0"/>
              <w:adjustRightInd w:val="0"/>
              <w:spacing w:line="276" w:lineRule="auto"/>
              <w:rPr>
                <w:rFonts w:ascii="Arial" w:hAnsi="Arial" w:cs="Arial"/>
                <w:b/>
              </w:rPr>
            </w:pPr>
            <w:r w:rsidRPr="006B3B21">
              <w:rPr>
                <w:rFonts w:ascii="Arial" w:hAnsi="Arial" w:cs="Arial"/>
                <w:b/>
              </w:rPr>
              <w:t xml:space="preserve">Langue : </w:t>
            </w:r>
            <w:r w:rsidR="00744B01">
              <w:rPr>
                <w:rFonts w:ascii="Arial" w:hAnsi="Arial" w:cs="Arial"/>
              </w:rPr>
              <w:t>Anglais</w:t>
            </w:r>
          </w:p>
        </w:tc>
        <w:tc>
          <w:tcPr>
            <w:tcW w:w="2504" w:type="dxa"/>
            <w:vAlign w:val="center"/>
          </w:tcPr>
          <w:p w:rsidR="00744B01" w:rsidRPr="006B3B21" w:rsidRDefault="00AE0D33" w:rsidP="00560263">
            <w:pPr>
              <w:suppressLineNumbers/>
              <w:autoSpaceDE w:val="0"/>
              <w:autoSpaceDN w:val="0"/>
              <w:adjustRightInd w:val="0"/>
              <w:rPr>
                <w:rFonts w:ascii="Arial" w:hAnsi="Arial" w:cs="Arial"/>
              </w:rPr>
            </w:pPr>
            <w:r w:rsidRPr="006B3B21">
              <w:rPr>
                <w:rFonts w:ascii="Arial" w:hAnsi="Arial" w:cs="Arial"/>
              </w:rPr>
              <w:t>Voie générale</w:t>
            </w:r>
          </w:p>
          <w:p w:rsidR="00D80F11" w:rsidRPr="006B3B21" w:rsidRDefault="00D80F11" w:rsidP="00560263">
            <w:pPr>
              <w:suppressLineNumbers/>
              <w:autoSpaceDE w:val="0"/>
              <w:autoSpaceDN w:val="0"/>
              <w:adjustRightInd w:val="0"/>
              <w:spacing w:line="276" w:lineRule="auto"/>
              <w:rPr>
                <w:rFonts w:ascii="Arial" w:hAnsi="Arial" w:cs="Arial"/>
              </w:rPr>
            </w:pPr>
          </w:p>
        </w:tc>
      </w:tr>
      <w:tr w:rsidR="00B14A65" w:rsidRPr="006B3B21" w:rsidTr="00560263">
        <w:trPr>
          <w:trHeight w:val="358"/>
        </w:trPr>
        <w:tc>
          <w:tcPr>
            <w:tcW w:w="10632" w:type="dxa"/>
            <w:gridSpan w:val="3"/>
            <w:vAlign w:val="center"/>
          </w:tcPr>
          <w:p w:rsidR="00B14A65" w:rsidRPr="006B3B21" w:rsidRDefault="00B14A65" w:rsidP="00560263">
            <w:pPr>
              <w:suppressLineNumbers/>
              <w:autoSpaceDE w:val="0"/>
              <w:autoSpaceDN w:val="0"/>
              <w:adjustRightInd w:val="0"/>
              <w:spacing w:line="276" w:lineRule="auto"/>
              <w:jc w:val="center"/>
              <w:rPr>
                <w:rFonts w:ascii="Arial" w:hAnsi="Arial" w:cs="Arial"/>
              </w:rPr>
            </w:pPr>
            <w:r w:rsidRPr="006B3B21">
              <w:rPr>
                <w:rFonts w:ascii="Arial" w:hAnsi="Arial" w:cs="Arial"/>
              </w:rPr>
              <w:t xml:space="preserve">THEME : </w:t>
            </w:r>
            <w:r w:rsidR="00744B01">
              <w:rPr>
                <w:rFonts w:ascii="Arial" w:hAnsi="Arial" w:cs="Arial"/>
              </w:rPr>
              <w:t>Physique et chimie au service de la société du futur</w:t>
            </w:r>
          </w:p>
        </w:tc>
      </w:tr>
      <w:tr w:rsidR="00B14A65" w:rsidRPr="006B3B21" w:rsidTr="00560263">
        <w:trPr>
          <w:trHeight w:val="358"/>
        </w:trPr>
        <w:tc>
          <w:tcPr>
            <w:tcW w:w="5316" w:type="dxa"/>
            <w:vAlign w:val="center"/>
          </w:tcPr>
          <w:p w:rsidR="00B14A65" w:rsidRPr="006B3B21" w:rsidRDefault="00B14A65" w:rsidP="00560263">
            <w:pPr>
              <w:suppressLineNumbers/>
              <w:autoSpaceDE w:val="0"/>
              <w:autoSpaceDN w:val="0"/>
              <w:adjustRightInd w:val="0"/>
              <w:rPr>
                <w:rFonts w:ascii="Arial" w:hAnsi="Arial" w:cs="Arial"/>
                <w:bCs/>
              </w:rPr>
            </w:pPr>
            <w:r w:rsidRPr="006B3B21">
              <w:rPr>
                <w:rFonts w:ascii="Arial" w:hAnsi="Arial" w:cs="Arial"/>
                <w:bCs/>
              </w:rPr>
              <w:t xml:space="preserve">SOUS-THEME : </w:t>
            </w:r>
            <w:r w:rsidR="00744B01">
              <w:rPr>
                <w:rFonts w:ascii="Arial" w:hAnsi="Arial" w:cs="Arial"/>
                <w:bCs/>
              </w:rPr>
              <w:t>Vers une chimie durable</w:t>
            </w:r>
          </w:p>
        </w:tc>
        <w:tc>
          <w:tcPr>
            <w:tcW w:w="5316" w:type="dxa"/>
            <w:gridSpan w:val="2"/>
            <w:vAlign w:val="center"/>
          </w:tcPr>
          <w:p w:rsidR="00B14A65" w:rsidRPr="006B3B21" w:rsidRDefault="00B14A65" w:rsidP="00560263">
            <w:pPr>
              <w:suppressLineNumbers/>
              <w:autoSpaceDE w:val="0"/>
              <w:autoSpaceDN w:val="0"/>
              <w:adjustRightInd w:val="0"/>
              <w:spacing w:line="276" w:lineRule="auto"/>
              <w:rPr>
                <w:rFonts w:ascii="Arial" w:hAnsi="Arial" w:cs="Arial"/>
              </w:rPr>
            </w:pPr>
            <w:r w:rsidRPr="006B3B21">
              <w:rPr>
                <w:rFonts w:ascii="Arial" w:hAnsi="Arial" w:cs="Arial"/>
                <w:bCs/>
              </w:rPr>
              <w:t xml:space="preserve">NOTION : </w:t>
            </w:r>
            <w:r w:rsidR="00744B01">
              <w:rPr>
                <w:rFonts w:ascii="Arial" w:hAnsi="Arial" w:cs="Arial"/>
                <w:b/>
              </w:rPr>
              <w:t>3.3.3</w:t>
            </w:r>
            <w:r w:rsidRPr="006B3B21">
              <w:rPr>
                <w:rFonts w:ascii="Arial" w:hAnsi="Arial" w:cs="Arial"/>
                <w:b/>
              </w:rPr>
              <w:t xml:space="preserve"> </w:t>
            </w:r>
            <w:r w:rsidR="00744B01">
              <w:rPr>
                <w:rFonts w:ascii="Arial" w:hAnsi="Arial" w:cs="Arial"/>
                <w:b/>
              </w:rPr>
              <w:t>Vers une eau plus propre</w:t>
            </w:r>
          </w:p>
        </w:tc>
      </w:tr>
    </w:tbl>
    <w:p w:rsidR="005F1B6D" w:rsidRPr="006B3B21" w:rsidRDefault="005F1B6D" w:rsidP="00560263">
      <w:pPr>
        <w:suppressLineNumbers/>
        <w:autoSpaceDE w:val="0"/>
        <w:autoSpaceDN w:val="0"/>
        <w:adjustRightInd w:val="0"/>
        <w:jc w:val="both"/>
        <w:rPr>
          <w:rFonts w:ascii="Arial" w:hAnsi="Arial" w:cs="Arial"/>
        </w:rPr>
      </w:pPr>
    </w:p>
    <w:p w:rsidR="00B14A65" w:rsidRPr="00BA044E" w:rsidRDefault="00F7371C" w:rsidP="00560263">
      <w:pPr>
        <w:suppressLineNumbers/>
        <w:autoSpaceDE w:val="0"/>
        <w:autoSpaceDN w:val="0"/>
        <w:adjustRightInd w:val="0"/>
        <w:jc w:val="center"/>
        <w:rPr>
          <w:rFonts w:ascii="Arial" w:hAnsi="Arial" w:cs="Arial"/>
          <w:b/>
          <w:iCs/>
          <w:color w:val="000000"/>
          <w:sz w:val="24"/>
          <w:szCs w:val="24"/>
          <w:lang w:val="en-US"/>
        </w:rPr>
      </w:pPr>
      <w:r w:rsidRPr="00BA044E">
        <w:rPr>
          <w:rFonts w:ascii="Arial" w:hAnsi="Arial" w:cs="Arial"/>
          <w:b/>
          <w:iCs/>
          <w:color w:val="000000"/>
          <w:sz w:val="24"/>
          <w:szCs w:val="24"/>
          <w:lang w:val="en-US"/>
        </w:rPr>
        <w:t>MICROPLASTICS IN WATER</w:t>
      </w:r>
    </w:p>
    <w:p w:rsidR="005F1B6D" w:rsidRPr="00064019" w:rsidRDefault="00573C59" w:rsidP="00560263">
      <w:pPr>
        <w:suppressLineNumbers/>
        <w:autoSpaceDE w:val="0"/>
        <w:autoSpaceDN w:val="0"/>
        <w:adjustRightInd w:val="0"/>
        <w:rPr>
          <w:rFonts w:ascii="Arial" w:hAnsi="Arial" w:cs="Arial"/>
          <w:b/>
          <w:iCs/>
          <w:color w:val="000000"/>
          <w:sz w:val="24"/>
          <w:szCs w:val="24"/>
          <w:lang w:val="en-US"/>
        </w:rPr>
      </w:pPr>
      <w:bookmarkStart w:id="0" w:name="_GoBack"/>
      <w:r w:rsidRPr="00064019">
        <w:rPr>
          <w:rFonts w:ascii="Arial" w:hAnsi="Arial" w:cs="Arial"/>
          <w:b/>
          <w:iCs/>
          <w:noProof/>
          <w:color w:val="000000"/>
          <w:sz w:val="24"/>
          <w:szCs w:val="24"/>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188595</wp:posOffset>
            </wp:positionV>
            <wp:extent cx="2636520" cy="1629410"/>
            <wp:effectExtent l="0" t="0" r="0" b="8890"/>
            <wp:wrapSquare wrapText="bothSides"/>
            <wp:docPr id="1" name="Image 0"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8" cstate="print"/>
                    <a:srcRect l="2708" t="6751" r="3388" b="6624"/>
                    <a:stretch>
                      <a:fillRect/>
                    </a:stretch>
                  </pic:blipFill>
                  <pic:spPr>
                    <a:xfrm>
                      <a:off x="0" y="0"/>
                      <a:ext cx="2636520" cy="1629410"/>
                    </a:xfrm>
                    <a:prstGeom prst="rect">
                      <a:avLst/>
                    </a:prstGeom>
                  </pic:spPr>
                </pic:pic>
              </a:graphicData>
            </a:graphic>
          </wp:anchor>
        </w:drawing>
      </w:r>
      <w:r w:rsidR="005F1B6D" w:rsidRPr="00064019">
        <w:rPr>
          <w:rFonts w:ascii="Arial" w:hAnsi="Arial" w:cs="Arial"/>
          <w:b/>
          <w:iCs/>
          <w:color w:val="000000"/>
          <w:sz w:val="24"/>
          <w:szCs w:val="24"/>
          <w:lang w:val="en-US"/>
        </w:rPr>
        <w:t>DOCUMENT 1</w:t>
      </w:r>
      <w:r w:rsidR="008D075D" w:rsidRPr="00064019">
        <w:rPr>
          <w:rFonts w:ascii="Arial" w:hAnsi="Arial" w:cs="Arial"/>
          <w:b/>
          <w:iCs/>
          <w:color w:val="000000"/>
          <w:sz w:val="24"/>
          <w:szCs w:val="24"/>
          <w:lang w:val="en-US"/>
        </w:rPr>
        <w:t xml:space="preserve">: What are </w:t>
      </w:r>
      <w:proofErr w:type="spellStart"/>
      <w:r w:rsidR="008D075D" w:rsidRPr="00064019">
        <w:rPr>
          <w:rFonts w:ascii="Arial" w:hAnsi="Arial" w:cs="Arial"/>
          <w:b/>
          <w:iCs/>
          <w:color w:val="000000"/>
          <w:sz w:val="24"/>
          <w:szCs w:val="24"/>
          <w:lang w:val="en-US"/>
        </w:rPr>
        <w:t>microplastics</w:t>
      </w:r>
      <w:proofErr w:type="spellEnd"/>
      <w:r w:rsidR="008D075D" w:rsidRPr="00064019">
        <w:rPr>
          <w:rFonts w:ascii="Arial" w:hAnsi="Arial" w:cs="Arial"/>
          <w:b/>
          <w:iCs/>
          <w:color w:val="000000"/>
          <w:sz w:val="24"/>
          <w:szCs w:val="24"/>
          <w:lang w:val="en-US"/>
        </w:rPr>
        <w:t>?</w:t>
      </w:r>
    </w:p>
    <w:bookmarkEnd w:id="0"/>
    <w:p w:rsidR="005F1B6D" w:rsidRPr="00CC034D" w:rsidRDefault="00CC034D" w:rsidP="00CC034D">
      <w:pPr>
        <w:autoSpaceDE w:val="0"/>
        <w:autoSpaceDN w:val="0"/>
        <w:adjustRightInd w:val="0"/>
        <w:jc w:val="both"/>
        <w:rPr>
          <w:rFonts w:ascii="Arial" w:hAnsi="Arial" w:cs="Arial"/>
          <w:color w:val="050505"/>
          <w:sz w:val="24"/>
          <w:szCs w:val="24"/>
          <w:shd w:val="clear" w:color="auto" w:fill="FFFFFF"/>
          <w:lang w:val="en-US"/>
        </w:rPr>
      </w:pPr>
      <w:r w:rsidRPr="00CC034D">
        <w:rPr>
          <w:rFonts w:ascii="Arial" w:hAnsi="Arial" w:cs="Arial"/>
          <w:color w:val="050505"/>
          <w:sz w:val="24"/>
          <w:szCs w:val="24"/>
          <w:shd w:val="clear" w:color="auto" w:fill="FFFFFF"/>
          <w:lang w:val="en-US"/>
        </w:rPr>
        <w:t>Plastic is the most prevalent type of marine debris found in our ocean. Plastic debris can come in all shapes and sizes, but those that are less than five millimeters in length are called “</w:t>
      </w:r>
      <w:proofErr w:type="spellStart"/>
      <w:r w:rsidRPr="00CC034D">
        <w:rPr>
          <w:rFonts w:ascii="Arial" w:hAnsi="Arial" w:cs="Arial"/>
          <w:color w:val="050505"/>
          <w:sz w:val="24"/>
          <w:szCs w:val="24"/>
          <w:shd w:val="clear" w:color="auto" w:fill="FFFFFF"/>
          <w:lang w:val="en-US"/>
        </w:rPr>
        <w:t>microplastics</w:t>
      </w:r>
      <w:proofErr w:type="spellEnd"/>
      <w:r w:rsidRPr="00CC034D">
        <w:rPr>
          <w:rFonts w:ascii="Arial" w:hAnsi="Arial" w:cs="Arial"/>
          <w:color w:val="050505"/>
          <w:sz w:val="24"/>
          <w:szCs w:val="24"/>
          <w:shd w:val="clear" w:color="auto" w:fill="FFFFFF"/>
          <w:lang w:val="en-US"/>
        </w:rPr>
        <w:t xml:space="preserve">.” […] </w:t>
      </w:r>
      <w:proofErr w:type="spellStart"/>
      <w:r w:rsidRPr="00CC034D">
        <w:rPr>
          <w:rFonts w:ascii="Arial" w:hAnsi="Arial" w:cs="Arial"/>
          <w:color w:val="050505"/>
          <w:sz w:val="24"/>
          <w:szCs w:val="24"/>
          <w:shd w:val="clear" w:color="auto" w:fill="FFFFFF"/>
          <w:lang w:val="en-US"/>
        </w:rPr>
        <w:t>Microplastics</w:t>
      </w:r>
      <w:proofErr w:type="spellEnd"/>
      <w:r w:rsidRPr="00CC034D">
        <w:rPr>
          <w:rFonts w:ascii="Arial" w:hAnsi="Arial" w:cs="Arial"/>
          <w:color w:val="050505"/>
          <w:sz w:val="24"/>
          <w:szCs w:val="24"/>
          <w:shd w:val="clear" w:color="auto" w:fill="FFFFFF"/>
          <w:lang w:val="en-US"/>
        </w:rPr>
        <w:t xml:space="preserve"> come from a variety of sources, including from larger plastic debris that degrades into smaller and smaller pieces. These particles easily pass through water filtration systems and end up in the ocean, posing a potential threat to aquatic life</w:t>
      </w:r>
      <w:r w:rsidR="00A57D5D">
        <w:rPr>
          <w:rFonts w:ascii="Arial" w:hAnsi="Arial" w:cs="Arial"/>
          <w:color w:val="050505"/>
          <w:sz w:val="24"/>
          <w:szCs w:val="24"/>
          <w:shd w:val="clear" w:color="auto" w:fill="FFFFFF"/>
          <w:lang w:val="en-US"/>
        </w:rPr>
        <w:t xml:space="preserve"> and birds, </w:t>
      </w:r>
      <w:r w:rsidR="008D075D">
        <w:rPr>
          <w:rFonts w:ascii="Arial" w:hAnsi="Arial" w:cs="Arial"/>
          <w:color w:val="050505"/>
          <w:sz w:val="24"/>
          <w:szCs w:val="24"/>
          <w:shd w:val="clear" w:color="auto" w:fill="FFFFFF"/>
          <w:lang w:val="en-US"/>
        </w:rPr>
        <w:t>which can mistake them for food.</w:t>
      </w:r>
    </w:p>
    <w:p w:rsidR="00A57D5D" w:rsidRPr="00A57D5D" w:rsidRDefault="00CC034D" w:rsidP="00CC034D">
      <w:pPr>
        <w:autoSpaceDE w:val="0"/>
        <w:autoSpaceDN w:val="0"/>
        <w:adjustRightInd w:val="0"/>
        <w:jc w:val="both"/>
        <w:rPr>
          <w:rFonts w:ascii="Arial" w:hAnsi="Arial" w:cs="Arial"/>
          <w:iCs/>
          <w:color w:val="000000"/>
          <w:sz w:val="24"/>
          <w:szCs w:val="24"/>
          <w:lang w:val="en-US"/>
        </w:rPr>
      </w:pPr>
      <w:r w:rsidRPr="00CC034D">
        <w:rPr>
          <w:rFonts w:ascii="Arial" w:hAnsi="Arial" w:cs="Arial"/>
          <w:color w:val="050505"/>
          <w:sz w:val="24"/>
          <w:szCs w:val="24"/>
          <w:shd w:val="clear" w:color="auto" w:fill="FFFFFF"/>
          <w:lang w:val="en-US"/>
        </w:rPr>
        <w:t xml:space="preserve">As an emerging field of study, not a lot is known about </w:t>
      </w:r>
      <w:proofErr w:type="spellStart"/>
      <w:r w:rsidRPr="00CC034D">
        <w:rPr>
          <w:rFonts w:ascii="Arial" w:hAnsi="Arial" w:cs="Arial"/>
          <w:color w:val="050505"/>
          <w:sz w:val="24"/>
          <w:szCs w:val="24"/>
          <w:shd w:val="clear" w:color="auto" w:fill="FFFFFF"/>
          <w:lang w:val="en-US"/>
        </w:rPr>
        <w:t>microplastics</w:t>
      </w:r>
      <w:proofErr w:type="spellEnd"/>
      <w:r w:rsidRPr="00CC034D">
        <w:rPr>
          <w:rFonts w:ascii="Arial" w:hAnsi="Arial" w:cs="Arial"/>
          <w:color w:val="050505"/>
          <w:sz w:val="24"/>
          <w:szCs w:val="24"/>
          <w:shd w:val="clear" w:color="auto" w:fill="FFFFFF"/>
          <w:lang w:val="en-US"/>
        </w:rPr>
        <w:t xml:space="preserve"> and their impacts yet. </w:t>
      </w:r>
      <w:r w:rsidR="00A57D5D" w:rsidRPr="00A57D5D">
        <w:rPr>
          <w:rFonts w:ascii="Arial" w:hAnsi="Arial" w:cs="Arial"/>
          <w:color w:val="050505"/>
          <w:sz w:val="24"/>
          <w:szCs w:val="24"/>
          <w:shd w:val="clear" w:color="auto" w:fill="FFFFFF"/>
          <w:lang w:val="en-US"/>
        </w:rPr>
        <w:t>In 2015, the U.S. banned the use of microbeads</w:t>
      </w:r>
      <w:r w:rsidR="00BA044E">
        <w:rPr>
          <w:rFonts w:ascii="Arial" w:hAnsi="Arial" w:cs="Arial"/>
          <w:color w:val="050505"/>
          <w:sz w:val="24"/>
          <w:szCs w:val="24"/>
          <w:shd w:val="clear" w:color="auto" w:fill="FFFFFF"/>
          <w:lang w:val="en-US"/>
        </w:rPr>
        <w:t xml:space="preserve"> (</w:t>
      </w:r>
      <w:proofErr w:type="spellStart"/>
      <w:r w:rsidR="00BA044E">
        <w:rPr>
          <w:rFonts w:ascii="Arial" w:hAnsi="Arial" w:cs="Arial"/>
          <w:color w:val="050505"/>
          <w:sz w:val="24"/>
          <w:szCs w:val="24"/>
          <w:shd w:val="clear" w:color="auto" w:fill="FFFFFF"/>
          <w:lang w:val="en-US"/>
        </w:rPr>
        <w:t>microplastics</w:t>
      </w:r>
      <w:proofErr w:type="spellEnd"/>
      <w:r w:rsidR="00BA044E">
        <w:rPr>
          <w:rFonts w:ascii="Arial" w:hAnsi="Arial" w:cs="Arial"/>
          <w:color w:val="050505"/>
          <w:sz w:val="24"/>
          <w:szCs w:val="24"/>
          <w:shd w:val="clear" w:color="auto" w:fill="FFFFFF"/>
          <w:lang w:val="en-US"/>
        </w:rPr>
        <w:t xml:space="preserve"> intentionally added to some manufactured health and beauty products)</w:t>
      </w:r>
      <w:r w:rsidR="00A57D5D" w:rsidRPr="00A57D5D">
        <w:rPr>
          <w:rFonts w:ascii="Arial" w:hAnsi="Arial" w:cs="Arial"/>
          <w:color w:val="050505"/>
          <w:sz w:val="24"/>
          <w:szCs w:val="24"/>
          <w:shd w:val="clear" w:color="auto" w:fill="FFFFFF"/>
          <w:lang w:val="en-US"/>
        </w:rPr>
        <w:t xml:space="preserve">. But </w:t>
      </w:r>
      <w:proofErr w:type="spellStart"/>
      <w:r w:rsidR="00A57D5D" w:rsidRPr="00A57D5D">
        <w:rPr>
          <w:rFonts w:ascii="Arial" w:hAnsi="Arial" w:cs="Arial"/>
          <w:color w:val="050505"/>
          <w:sz w:val="24"/>
          <w:szCs w:val="24"/>
          <w:shd w:val="clear" w:color="auto" w:fill="FFFFFF"/>
          <w:lang w:val="en-US"/>
        </w:rPr>
        <w:t>microplastics</w:t>
      </w:r>
      <w:proofErr w:type="spellEnd"/>
      <w:r w:rsidR="00A57D5D" w:rsidRPr="00A57D5D">
        <w:rPr>
          <w:rFonts w:ascii="Arial" w:hAnsi="Arial" w:cs="Arial"/>
          <w:color w:val="050505"/>
          <w:sz w:val="24"/>
          <w:szCs w:val="24"/>
          <w:shd w:val="clear" w:color="auto" w:fill="FFFFFF"/>
          <w:lang w:val="en-US"/>
        </w:rPr>
        <w:t xml:space="preserve"> are still a huge problem. You can help keep plastic out of the ocean. Remember: Reduce. </w:t>
      </w:r>
      <w:r w:rsidR="00A57D5D" w:rsidRPr="00573C59">
        <w:rPr>
          <w:rFonts w:ascii="Arial" w:hAnsi="Arial" w:cs="Arial"/>
          <w:color w:val="050505"/>
          <w:sz w:val="24"/>
          <w:szCs w:val="24"/>
          <w:shd w:val="clear" w:color="auto" w:fill="FFFFFF"/>
          <w:lang w:val="en-US"/>
        </w:rPr>
        <w:t>Reuse. Recycle.</w:t>
      </w:r>
    </w:p>
    <w:p w:rsidR="005F1B6D" w:rsidRPr="0089534A" w:rsidRDefault="005F1B6D" w:rsidP="00560263">
      <w:pPr>
        <w:suppressLineNumbers/>
        <w:autoSpaceDE w:val="0"/>
        <w:autoSpaceDN w:val="0"/>
        <w:adjustRightInd w:val="0"/>
        <w:jc w:val="right"/>
        <w:rPr>
          <w:rFonts w:ascii="Arial" w:hAnsi="Arial" w:cs="Arial"/>
          <w:lang w:val="en-US"/>
        </w:rPr>
      </w:pPr>
      <w:r w:rsidRPr="0089534A">
        <w:rPr>
          <w:rFonts w:ascii="Arial" w:hAnsi="Arial" w:cs="Arial"/>
          <w:iCs/>
          <w:lang w:val="en-US"/>
        </w:rPr>
        <w:t>(</w:t>
      </w:r>
      <w:r w:rsidR="002E41D5" w:rsidRPr="0089534A">
        <w:rPr>
          <w:rStyle w:val="Accentuation"/>
          <w:rFonts w:ascii="Arial" w:hAnsi="Arial" w:cs="Arial"/>
          <w:shd w:val="clear" w:color="auto" w:fill="FFFFFF"/>
          <w:lang w:val="en-US"/>
        </w:rPr>
        <w:t>National Oceanic and Atmospheric Administration (NOAA),</w:t>
      </w:r>
      <w:r w:rsidR="00573C59" w:rsidRPr="0089534A">
        <w:rPr>
          <w:rStyle w:val="Accentuation"/>
          <w:rFonts w:ascii="Arial" w:hAnsi="Arial" w:cs="Arial"/>
          <w:shd w:val="clear" w:color="auto" w:fill="FFFFFF"/>
          <w:lang w:val="en-US"/>
        </w:rPr>
        <w:t xml:space="preserve"> </w:t>
      </w:r>
      <w:r w:rsidR="00A57D5D" w:rsidRPr="0089534A">
        <w:rPr>
          <w:rStyle w:val="Accentuation"/>
          <w:rFonts w:ascii="Arial" w:hAnsi="Arial" w:cs="Arial"/>
          <w:shd w:val="clear" w:color="auto" w:fill="FFFFFF"/>
          <w:lang w:val="en-US"/>
        </w:rPr>
        <w:t>https://oceanservice.noaa.gov/facts/microplastics.html,</w:t>
      </w:r>
      <w:r w:rsidR="002E41D5" w:rsidRPr="0089534A">
        <w:rPr>
          <w:rStyle w:val="Accentuation"/>
          <w:rFonts w:ascii="Arial" w:hAnsi="Arial" w:cs="Arial"/>
          <w:shd w:val="clear" w:color="auto" w:fill="FFFFFF"/>
          <w:lang w:val="en-US"/>
        </w:rPr>
        <w:t xml:space="preserve"> </w:t>
      </w:r>
      <w:r w:rsidR="00A57D5D" w:rsidRPr="0089534A">
        <w:rPr>
          <w:rFonts w:ascii="Arial" w:hAnsi="Arial" w:cs="Arial"/>
          <w:shd w:val="clear" w:color="auto" w:fill="FFFFFF"/>
          <w:lang w:val="en-US"/>
        </w:rPr>
        <w:t>02/26/21</w:t>
      </w:r>
      <w:r w:rsidRPr="0089534A">
        <w:rPr>
          <w:rFonts w:ascii="Arial" w:hAnsi="Arial" w:cs="Arial"/>
          <w:iCs/>
          <w:lang w:val="en-US"/>
        </w:rPr>
        <w:t>)</w:t>
      </w:r>
    </w:p>
    <w:p w:rsidR="005F1B6D" w:rsidRPr="00DD1654" w:rsidRDefault="005F1B6D" w:rsidP="00560263">
      <w:pPr>
        <w:suppressLineNumbers/>
        <w:autoSpaceDE w:val="0"/>
        <w:autoSpaceDN w:val="0"/>
        <w:adjustRightInd w:val="0"/>
        <w:jc w:val="both"/>
        <w:rPr>
          <w:rFonts w:ascii="Arial" w:hAnsi="Arial" w:cs="Arial"/>
          <w:b/>
          <w:iCs/>
          <w:color w:val="000000"/>
          <w:sz w:val="24"/>
          <w:szCs w:val="24"/>
          <w:lang w:val="en-US"/>
        </w:rPr>
      </w:pPr>
      <w:r w:rsidRPr="00BA044E">
        <w:rPr>
          <w:rFonts w:ascii="Arial" w:hAnsi="Arial" w:cs="Arial"/>
          <w:b/>
          <w:iCs/>
          <w:color w:val="000000"/>
          <w:lang w:val="en-US"/>
        </w:rPr>
        <w:t>DOCUMENT 2</w:t>
      </w:r>
      <w:r w:rsidR="00BA044E" w:rsidRPr="00BA044E">
        <w:rPr>
          <w:rFonts w:ascii="Arial" w:hAnsi="Arial" w:cs="Arial"/>
          <w:b/>
          <w:iCs/>
          <w:color w:val="000000"/>
          <w:lang w:val="en-US"/>
        </w:rPr>
        <w:t xml:space="preserve">: </w:t>
      </w:r>
      <w:r w:rsidR="00BA044E" w:rsidRPr="00DD1654">
        <w:rPr>
          <w:rFonts w:ascii="Arial" w:hAnsi="Arial" w:cs="Arial"/>
          <w:b/>
          <w:iCs/>
          <w:color w:val="000000"/>
          <w:sz w:val="24"/>
          <w:szCs w:val="24"/>
          <w:lang w:val="en-US"/>
        </w:rPr>
        <w:t xml:space="preserve">World Health Organization (WHO) information sheet about </w:t>
      </w:r>
      <w:proofErr w:type="spellStart"/>
      <w:r w:rsidR="00BA044E" w:rsidRPr="00DD1654">
        <w:rPr>
          <w:rFonts w:ascii="Arial" w:hAnsi="Arial" w:cs="Arial"/>
          <w:b/>
          <w:iCs/>
          <w:color w:val="000000"/>
          <w:sz w:val="24"/>
          <w:szCs w:val="24"/>
          <w:lang w:val="en-US"/>
        </w:rPr>
        <w:t>microplastics</w:t>
      </w:r>
      <w:proofErr w:type="spellEnd"/>
      <w:r w:rsidR="00BA044E" w:rsidRPr="00DD1654">
        <w:rPr>
          <w:rFonts w:ascii="Arial" w:hAnsi="Arial" w:cs="Arial"/>
          <w:b/>
          <w:iCs/>
          <w:color w:val="000000"/>
          <w:sz w:val="24"/>
          <w:szCs w:val="24"/>
          <w:lang w:val="en-US"/>
        </w:rPr>
        <w:t xml:space="preserve"> in drinking water</w:t>
      </w:r>
    </w:p>
    <w:p w:rsidR="005F1B6D" w:rsidRPr="00BA044E" w:rsidRDefault="00BA044E" w:rsidP="00560263">
      <w:pPr>
        <w:pStyle w:val="Default"/>
        <w:spacing w:after="200" w:line="276" w:lineRule="auto"/>
        <w:jc w:val="both"/>
        <w:rPr>
          <w:rFonts w:ascii="Arial" w:hAnsi="Arial" w:cs="Arial"/>
          <w:iCs/>
          <w:lang w:val="en-US"/>
        </w:rPr>
      </w:pPr>
      <w:proofErr w:type="spellStart"/>
      <w:r w:rsidRPr="00BA044E">
        <w:rPr>
          <w:rFonts w:ascii="Arial" w:hAnsi="Arial" w:cs="Arial"/>
          <w:lang w:val="en-US"/>
        </w:rPr>
        <w:t>Microplastics</w:t>
      </w:r>
      <w:proofErr w:type="spellEnd"/>
      <w:r w:rsidRPr="00BA044E">
        <w:rPr>
          <w:rFonts w:ascii="Arial" w:hAnsi="Arial" w:cs="Arial"/>
          <w:lang w:val="en-US"/>
        </w:rPr>
        <w:t xml:space="preserve"> are ubiquitous</w:t>
      </w:r>
      <w:r w:rsidR="00F7371C">
        <w:rPr>
          <w:rFonts w:ascii="Arial" w:hAnsi="Arial" w:cs="Arial"/>
          <w:lang w:val="en-US"/>
        </w:rPr>
        <w:t>*</w:t>
      </w:r>
      <w:r w:rsidRPr="00BA044E">
        <w:rPr>
          <w:rFonts w:ascii="Arial" w:hAnsi="Arial" w:cs="Arial"/>
          <w:lang w:val="en-US"/>
        </w:rPr>
        <w:t xml:space="preserve"> in the environment and have been detected in a broad range of concentrations in marine </w:t>
      </w:r>
      <w:r w:rsidR="00560263">
        <w:rPr>
          <w:rFonts w:ascii="Arial" w:hAnsi="Arial" w:cs="Arial"/>
          <w:lang w:val="en-US"/>
        </w:rPr>
        <w:t xml:space="preserve">water, wastewater, fresh water </w:t>
      </w:r>
      <w:r w:rsidRPr="00BA044E">
        <w:rPr>
          <w:rFonts w:ascii="Arial" w:hAnsi="Arial" w:cs="Arial"/>
          <w:lang w:val="en-US"/>
        </w:rPr>
        <w:t xml:space="preserve">and drinking-water, both bottled and tap water. </w:t>
      </w:r>
      <w:r>
        <w:rPr>
          <w:rFonts w:ascii="Arial" w:hAnsi="Arial" w:cs="Arial"/>
          <w:lang w:val="en-US"/>
        </w:rPr>
        <w:t xml:space="preserve">[…] </w:t>
      </w:r>
      <w:r w:rsidRPr="00BA044E">
        <w:rPr>
          <w:rFonts w:ascii="Arial" w:hAnsi="Arial" w:cs="Arial"/>
          <w:lang w:val="en-US"/>
        </w:rPr>
        <w:t xml:space="preserve">Limited evidence suggests that key sources of </w:t>
      </w:r>
      <w:proofErr w:type="spellStart"/>
      <w:r w:rsidRPr="00BA044E">
        <w:rPr>
          <w:rFonts w:ascii="Arial" w:hAnsi="Arial" w:cs="Arial"/>
          <w:lang w:val="en-US"/>
        </w:rPr>
        <w:t>microplastic</w:t>
      </w:r>
      <w:proofErr w:type="spellEnd"/>
      <w:r w:rsidRPr="00BA044E">
        <w:rPr>
          <w:rFonts w:ascii="Arial" w:hAnsi="Arial" w:cs="Arial"/>
          <w:lang w:val="en-US"/>
        </w:rPr>
        <w:t xml:space="preserve"> pollution in fresh water sources are terrestrial run-off and wastewater effluent</w:t>
      </w:r>
      <w:r w:rsidR="00F7371C">
        <w:rPr>
          <w:rFonts w:ascii="Arial" w:hAnsi="Arial" w:cs="Arial"/>
          <w:lang w:val="en-US"/>
        </w:rPr>
        <w:t>**</w:t>
      </w:r>
      <w:r w:rsidRPr="00BA044E">
        <w:rPr>
          <w:rFonts w:ascii="Arial" w:hAnsi="Arial" w:cs="Arial"/>
          <w:lang w:val="en-US"/>
        </w:rPr>
        <w:t xml:space="preserve">. However, optimized wastewater (and drinking-water) treatment can effectively remove most </w:t>
      </w:r>
      <w:proofErr w:type="spellStart"/>
      <w:r w:rsidRPr="00BA044E">
        <w:rPr>
          <w:rFonts w:ascii="Arial" w:hAnsi="Arial" w:cs="Arial"/>
          <w:lang w:val="en-US"/>
        </w:rPr>
        <w:t>microplastics</w:t>
      </w:r>
      <w:proofErr w:type="spellEnd"/>
      <w:r w:rsidRPr="00BA044E">
        <w:rPr>
          <w:rFonts w:ascii="Arial" w:hAnsi="Arial" w:cs="Arial"/>
          <w:lang w:val="en-US"/>
        </w:rPr>
        <w:t xml:space="preserve"> from the effluent. </w:t>
      </w:r>
    </w:p>
    <w:p w:rsidR="005F1B6D" w:rsidRPr="0089534A" w:rsidRDefault="005F1B6D" w:rsidP="00560263">
      <w:pPr>
        <w:suppressLineNumbers/>
        <w:autoSpaceDE w:val="0"/>
        <w:autoSpaceDN w:val="0"/>
        <w:adjustRightInd w:val="0"/>
        <w:jc w:val="right"/>
        <w:rPr>
          <w:rFonts w:ascii="Arial" w:hAnsi="Arial" w:cs="Arial"/>
          <w:i/>
          <w:iCs/>
          <w:color w:val="000000"/>
          <w:lang w:val="en-US"/>
        </w:rPr>
      </w:pPr>
      <w:r w:rsidRPr="0089534A">
        <w:rPr>
          <w:rFonts w:ascii="Arial" w:hAnsi="Arial" w:cs="Arial"/>
          <w:i/>
          <w:iCs/>
          <w:color w:val="000000"/>
          <w:lang w:val="en-US"/>
        </w:rPr>
        <w:t>(</w:t>
      </w:r>
      <w:r w:rsidR="00BA044E" w:rsidRPr="0089534A">
        <w:rPr>
          <w:rFonts w:ascii="Arial" w:hAnsi="Arial" w:cs="Arial"/>
          <w:i/>
          <w:iCs/>
          <w:color w:val="000000"/>
          <w:lang w:val="en-US"/>
        </w:rPr>
        <w:t>WHO, https://www.who.int/water_sanitation_health/water-quality/guidelines/microplastics-in-dw-Information-sheet.pdf?ua=1</w:t>
      </w:r>
      <w:r w:rsidR="00560263" w:rsidRPr="0089534A">
        <w:rPr>
          <w:rFonts w:ascii="Arial" w:hAnsi="Arial" w:cs="Arial"/>
          <w:i/>
          <w:iCs/>
          <w:color w:val="000000"/>
          <w:lang w:val="en-US"/>
        </w:rPr>
        <w:t>, 2019</w:t>
      </w:r>
      <w:r w:rsidRPr="0089534A">
        <w:rPr>
          <w:rFonts w:ascii="Arial" w:hAnsi="Arial" w:cs="Arial"/>
          <w:i/>
          <w:iCs/>
          <w:color w:val="000000"/>
          <w:lang w:val="en-US"/>
        </w:rPr>
        <w:t>)</w:t>
      </w:r>
    </w:p>
    <w:p w:rsidR="00F7371C" w:rsidRDefault="00F7371C" w:rsidP="00F7371C">
      <w:pPr>
        <w:suppressLineNumbers/>
        <w:autoSpaceDE w:val="0"/>
        <w:autoSpaceDN w:val="0"/>
        <w:adjustRightInd w:val="0"/>
        <w:rPr>
          <w:rFonts w:ascii="Arial" w:hAnsi="Arial" w:cs="Arial"/>
          <w:iCs/>
          <w:color w:val="000000"/>
          <w:sz w:val="24"/>
          <w:szCs w:val="24"/>
          <w:lang w:val="en-US"/>
        </w:rPr>
      </w:pPr>
      <w:r>
        <w:rPr>
          <w:rFonts w:ascii="Arial" w:hAnsi="Arial" w:cs="Arial"/>
          <w:lang w:val="en-US"/>
        </w:rPr>
        <w:t xml:space="preserve">* </w:t>
      </w:r>
      <w:r w:rsidRPr="00BA044E">
        <w:rPr>
          <w:rFonts w:ascii="Arial" w:hAnsi="Arial" w:cs="Arial"/>
          <w:lang w:val="en-US"/>
        </w:rPr>
        <w:t>ubiquitous</w:t>
      </w:r>
      <w:r>
        <w:rPr>
          <w:rFonts w:ascii="Arial" w:hAnsi="Arial" w:cs="Arial"/>
          <w:lang w:val="en-US"/>
        </w:rPr>
        <w:t>: omnipresent</w:t>
      </w:r>
    </w:p>
    <w:p w:rsidR="00F7371C" w:rsidRPr="00560263" w:rsidRDefault="00F7371C" w:rsidP="00F7371C">
      <w:pPr>
        <w:suppressLineNumbers/>
        <w:autoSpaceDE w:val="0"/>
        <w:autoSpaceDN w:val="0"/>
        <w:adjustRightInd w:val="0"/>
        <w:rPr>
          <w:rFonts w:ascii="Arial" w:hAnsi="Arial" w:cs="Arial"/>
          <w:color w:val="000000"/>
          <w:sz w:val="24"/>
          <w:szCs w:val="24"/>
          <w:lang w:val="en-US"/>
        </w:rPr>
      </w:pPr>
      <w:r>
        <w:rPr>
          <w:rFonts w:ascii="Arial" w:hAnsi="Arial" w:cs="Arial"/>
          <w:lang w:val="en-US"/>
        </w:rPr>
        <w:t xml:space="preserve">** </w:t>
      </w:r>
      <w:r w:rsidRPr="00BA044E">
        <w:rPr>
          <w:rFonts w:ascii="Arial" w:hAnsi="Arial" w:cs="Arial"/>
          <w:lang w:val="en-US"/>
        </w:rPr>
        <w:t>effluent</w:t>
      </w:r>
      <w:r>
        <w:rPr>
          <w:rFonts w:ascii="Arial" w:hAnsi="Arial" w:cs="Arial"/>
          <w:lang w:val="en-US"/>
        </w:rPr>
        <w:t>: discharge</w:t>
      </w:r>
    </w:p>
    <w:p w:rsidR="00AE0D33" w:rsidRPr="00560263" w:rsidRDefault="00AE0D33" w:rsidP="007A76D7">
      <w:pPr>
        <w:suppressLineNumbers/>
        <w:autoSpaceDE w:val="0"/>
        <w:autoSpaceDN w:val="0"/>
        <w:adjustRightInd w:val="0"/>
        <w:jc w:val="both"/>
        <w:rPr>
          <w:rFonts w:ascii="Arial" w:hAnsi="Arial" w:cs="Arial"/>
          <w:color w:val="000000"/>
          <w:sz w:val="24"/>
          <w:szCs w:val="24"/>
          <w:lang w:val="en-US"/>
        </w:rPr>
      </w:pPr>
      <w:r w:rsidRPr="00560263">
        <w:rPr>
          <w:rFonts w:ascii="Arial" w:hAnsi="Arial" w:cs="Arial"/>
          <w:color w:val="000000"/>
          <w:sz w:val="24"/>
          <w:szCs w:val="24"/>
          <w:lang w:val="en-US"/>
        </w:rPr>
        <w:t xml:space="preserve">1. Present and comment on this document. </w:t>
      </w:r>
    </w:p>
    <w:p w:rsidR="00AE0D33" w:rsidRPr="00560263" w:rsidRDefault="00F7371C" w:rsidP="007A76D7">
      <w:pPr>
        <w:suppressLineNumbers/>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2. F</w:t>
      </w:r>
      <w:r w:rsidR="00AE0D33" w:rsidRPr="00560263">
        <w:rPr>
          <w:rFonts w:ascii="Arial" w:hAnsi="Arial" w:cs="Arial"/>
          <w:color w:val="000000"/>
          <w:sz w:val="24"/>
          <w:szCs w:val="24"/>
          <w:lang w:val="en-US"/>
        </w:rPr>
        <w:t>ocus on at least one scientific topic such as</w:t>
      </w:r>
      <w:r w:rsidR="00560263" w:rsidRPr="00560263">
        <w:rPr>
          <w:rFonts w:ascii="Arial" w:hAnsi="Arial" w:cs="Arial"/>
          <w:color w:val="000000"/>
          <w:sz w:val="24"/>
          <w:szCs w:val="24"/>
          <w:lang w:val="en-US"/>
        </w:rPr>
        <w:t xml:space="preserve"> water pollution analysis or </w:t>
      </w:r>
      <w:r w:rsidR="00560263">
        <w:rPr>
          <w:rFonts w:ascii="Arial" w:hAnsi="Arial" w:cs="Arial"/>
          <w:color w:val="000000"/>
          <w:sz w:val="24"/>
          <w:szCs w:val="24"/>
          <w:lang w:val="en-US"/>
        </w:rPr>
        <w:t xml:space="preserve">water </w:t>
      </w:r>
      <w:r w:rsidR="00560263" w:rsidRPr="00560263">
        <w:rPr>
          <w:rFonts w:ascii="Arial" w:hAnsi="Arial" w:cs="Arial"/>
          <w:color w:val="000000"/>
          <w:sz w:val="24"/>
          <w:szCs w:val="24"/>
          <w:lang w:val="en-US"/>
        </w:rPr>
        <w:t>treatment.</w:t>
      </w:r>
    </w:p>
    <w:p w:rsidR="002D474B" w:rsidRPr="00560263" w:rsidRDefault="00AE0D33" w:rsidP="007A76D7">
      <w:pPr>
        <w:suppressLineNumbers/>
        <w:autoSpaceDE w:val="0"/>
        <w:autoSpaceDN w:val="0"/>
        <w:adjustRightInd w:val="0"/>
        <w:jc w:val="both"/>
        <w:rPr>
          <w:rFonts w:ascii="Arial" w:hAnsi="Arial" w:cs="Arial"/>
          <w:color w:val="000000"/>
          <w:sz w:val="24"/>
          <w:szCs w:val="24"/>
          <w:lang w:val="en-US"/>
        </w:rPr>
      </w:pPr>
      <w:r w:rsidRPr="00560263">
        <w:rPr>
          <w:rFonts w:ascii="Arial" w:hAnsi="Arial" w:cs="Arial"/>
          <w:color w:val="000000"/>
          <w:sz w:val="24"/>
          <w:szCs w:val="24"/>
          <w:lang w:val="en-US"/>
        </w:rPr>
        <w:t xml:space="preserve">3. </w:t>
      </w:r>
      <w:r w:rsidR="00560263" w:rsidRPr="00560263">
        <w:rPr>
          <w:rFonts w:ascii="Arial" w:hAnsi="Arial" w:cs="Arial"/>
          <w:color w:val="000000"/>
          <w:sz w:val="24"/>
          <w:szCs w:val="24"/>
          <w:lang w:val="en-US"/>
        </w:rPr>
        <w:t>Could it be possible to reconcile the use of plastics and water quality?</w:t>
      </w:r>
    </w:p>
    <w:sectPr w:rsidR="002D474B" w:rsidRPr="00560263" w:rsidSect="00064019">
      <w:footerReference w:type="default" r:id="rId9"/>
      <w:pgSz w:w="11906" w:h="16838"/>
      <w:pgMar w:top="426" w:right="794"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88" w:rsidRDefault="003C6C88" w:rsidP="001A2E0E">
      <w:pPr>
        <w:spacing w:after="0" w:line="240" w:lineRule="auto"/>
      </w:pPr>
      <w:r>
        <w:separator/>
      </w:r>
    </w:p>
  </w:endnote>
  <w:endnote w:type="continuationSeparator" w:id="0">
    <w:p w:rsidR="003C6C88" w:rsidRDefault="003C6C88" w:rsidP="001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343593"/>
      <w:docPartObj>
        <w:docPartGallery w:val="Page Numbers (Bottom of Page)"/>
        <w:docPartUnique/>
      </w:docPartObj>
    </w:sdtPr>
    <w:sdtEndPr/>
    <w:sdtContent>
      <w:p w:rsidR="001A2E0E" w:rsidRDefault="003C6C88" w:rsidP="00064019">
        <w:pPr>
          <w:pStyle w:val="Pieddepage"/>
        </w:pPr>
      </w:p>
    </w:sdtContent>
  </w:sdt>
  <w:p w:rsidR="001A2E0E" w:rsidRDefault="001A2E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88" w:rsidRDefault="003C6C88" w:rsidP="001A2E0E">
      <w:pPr>
        <w:spacing w:after="0" w:line="240" w:lineRule="auto"/>
      </w:pPr>
      <w:r>
        <w:separator/>
      </w:r>
    </w:p>
  </w:footnote>
  <w:footnote w:type="continuationSeparator" w:id="0">
    <w:p w:rsidR="003C6C88" w:rsidRDefault="003C6C88" w:rsidP="001A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153"/>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1" w15:restartNumberingAfterBreak="0">
    <w:nsid w:val="05B22B95"/>
    <w:multiLevelType w:val="hybridMultilevel"/>
    <w:tmpl w:val="B3740B40"/>
    <w:lvl w:ilvl="0" w:tplc="05E4674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F1262"/>
    <w:multiLevelType w:val="hybridMultilevel"/>
    <w:tmpl w:val="D13C6A22"/>
    <w:lvl w:ilvl="0" w:tplc="FFFFFFFF">
      <w:numFmt w:val="bullet"/>
      <w:lvlText w:val="-"/>
      <w:lvlJc w:val="left"/>
      <w:pPr>
        <w:tabs>
          <w:tab w:val="num" w:pos="77"/>
        </w:tabs>
        <w:ind w:left="77" w:hanging="360"/>
      </w:pPr>
      <w:rPr>
        <w:rFonts w:ascii="Times New Roman" w:eastAsia="Times New Roman" w:hAnsi="Times New Roman" w:hint="default"/>
      </w:rPr>
    </w:lvl>
    <w:lvl w:ilvl="1" w:tplc="FFFFFFFF">
      <w:start w:val="1"/>
      <w:numFmt w:val="bullet"/>
      <w:lvlText w:val="o"/>
      <w:lvlJc w:val="left"/>
      <w:pPr>
        <w:tabs>
          <w:tab w:val="num" w:pos="797"/>
        </w:tabs>
        <w:ind w:left="797" w:hanging="360"/>
      </w:pPr>
      <w:rPr>
        <w:rFonts w:ascii="Courier New" w:hAnsi="Courier New" w:cs="Courier New" w:hint="default"/>
      </w:rPr>
    </w:lvl>
    <w:lvl w:ilvl="2" w:tplc="FFFFFFFF">
      <w:start w:val="1"/>
      <w:numFmt w:val="bullet"/>
      <w:lvlText w:val=""/>
      <w:lvlJc w:val="left"/>
      <w:pPr>
        <w:tabs>
          <w:tab w:val="num" w:pos="1517"/>
        </w:tabs>
        <w:ind w:left="1517" w:hanging="360"/>
      </w:pPr>
      <w:rPr>
        <w:rFonts w:ascii="Wingdings" w:hAnsi="Wingdings" w:cs="Wingdings" w:hint="default"/>
      </w:rPr>
    </w:lvl>
    <w:lvl w:ilvl="3" w:tplc="FFFFFFFF">
      <w:start w:val="1"/>
      <w:numFmt w:val="bullet"/>
      <w:lvlText w:val=""/>
      <w:lvlJc w:val="left"/>
      <w:pPr>
        <w:tabs>
          <w:tab w:val="num" w:pos="2237"/>
        </w:tabs>
        <w:ind w:left="2237" w:hanging="360"/>
      </w:pPr>
      <w:rPr>
        <w:rFonts w:ascii="Symbol" w:hAnsi="Symbol" w:cs="Symbol" w:hint="default"/>
      </w:rPr>
    </w:lvl>
    <w:lvl w:ilvl="4" w:tplc="FFFFFFFF">
      <w:start w:val="1"/>
      <w:numFmt w:val="bullet"/>
      <w:lvlText w:val="o"/>
      <w:lvlJc w:val="left"/>
      <w:pPr>
        <w:tabs>
          <w:tab w:val="num" w:pos="2957"/>
        </w:tabs>
        <w:ind w:left="2957" w:hanging="360"/>
      </w:pPr>
      <w:rPr>
        <w:rFonts w:ascii="Courier New" w:hAnsi="Courier New" w:cs="Courier New" w:hint="default"/>
      </w:rPr>
    </w:lvl>
    <w:lvl w:ilvl="5" w:tplc="FFFFFFFF">
      <w:start w:val="1"/>
      <w:numFmt w:val="bullet"/>
      <w:lvlText w:val=""/>
      <w:lvlJc w:val="left"/>
      <w:pPr>
        <w:tabs>
          <w:tab w:val="num" w:pos="3677"/>
        </w:tabs>
        <w:ind w:left="3677" w:hanging="360"/>
      </w:pPr>
      <w:rPr>
        <w:rFonts w:ascii="Wingdings" w:hAnsi="Wingdings" w:cs="Wingdings" w:hint="default"/>
      </w:rPr>
    </w:lvl>
    <w:lvl w:ilvl="6" w:tplc="FFFFFFFF">
      <w:start w:val="1"/>
      <w:numFmt w:val="bullet"/>
      <w:lvlText w:val=""/>
      <w:lvlJc w:val="left"/>
      <w:pPr>
        <w:tabs>
          <w:tab w:val="num" w:pos="4397"/>
        </w:tabs>
        <w:ind w:left="4397" w:hanging="360"/>
      </w:pPr>
      <w:rPr>
        <w:rFonts w:ascii="Symbol" w:hAnsi="Symbol" w:cs="Symbol" w:hint="default"/>
      </w:rPr>
    </w:lvl>
    <w:lvl w:ilvl="7" w:tplc="FFFFFFFF">
      <w:start w:val="1"/>
      <w:numFmt w:val="bullet"/>
      <w:lvlText w:val="o"/>
      <w:lvlJc w:val="left"/>
      <w:pPr>
        <w:tabs>
          <w:tab w:val="num" w:pos="5117"/>
        </w:tabs>
        <w:ind w:left="5117" w:hanging="360"/>
      </w:pPr>
      <w:rPr>
        <w:rFonts w:ascii="Courier New" w:hAnsi="Courier New" w:cs="Courier New" w:hint="default"/>
      </w:rPr>
    </w:lvl>
    <w:lvl w:ilvl="8" w:tplc="FFFFFFFF">
      <w:start w:val="1"/>
      <w:numFmt w:val="bullet"/>
      <w:lvlText w:val=""/>
      <w:lvlJc w:val="left"/>
      <w:pPr>
        <w:tabs>
          <w:tab w:val="num" w:pos="5837"/>
        </w:tabs>
        <w:ind w:left="5837" w:hanging="360"/>
      </w:pPr>
      <w:rPr>
        <w:rFonts w:ascii="Wingdings" w:hAnsi="Wingdings" w:cs="Wingdings" w:hint="default"/>
      </w:rPr>
    </w:lvl>
  </w:abstractNum>
  <w:abstractNum w:abstractNumId="3" w15:restartNumberingAfterBreak="0">
    <w:nsid w:val="59414433"/>
    <w:multiLevelType w:val="hybridMultilevel"/>
    <w:tmpl w:val="1A4682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FA5F5E"/>
    <w:multiLevelType w:val="hybridMultilevel"/>
    <w:tmpl w:val="7FA068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02"/>
    <w:rsid w:val="00034279"/>
    <w:rsid w:val="00064019"/>
    <w:rsid w:val="000C75BE"/>
    <w:rsid w:val="00116532"/>
    <w:rsid w:val="00163A42"/>
    <w:rsid w:val="001A2E0E"/>
    <w:rsid w:val="001A58E4"/>
    <w:rsid w:val="001E4DFB"/>
    <w:rsid w:val="001E52DD"/>
    <w:rsid w:val="001F51D9"/>
    <w:rsid w:val="00231818"/>
    <w:rsid w:val="002601B7"/>
    <w:rsid w:val="00260802"/>
    <w:rsid w:val="002B7F93"/>
    <w:rsid w:val="002D474B"/>
    <w:rsid w:val="002E41D5"/>
    <w:rsid w:val="00307419"/>
    <w:rsid w:val="003213DF"/>
    <w:rsid w:val="00335456"/>
    <w:rsid w:val="00337EB6"/>
    <w:rsid w:val="003C6C88"/>
    <w:rsid w:val="00424335"/>
    <w:rsid w:val="004320C6"/>
    <w:rsid w:val="00470375"/>
    <w:rsid w:val="00474F40"/>
    <w:rsid w:val="00482429"/>
    <w:rsid w:val="004D4E7D"/>
    <w:rsid w:val="005012AC"/>
    <w:rsid w:val="00544870"/>
    <w:rsid w:val="00560263"/>
    <w:rsid w:val="005720FD"/>
    <w:rsid w:val="00573C59"/>
    <w:rsid w:val="005A2B6F"/>
    <w:rsid w:val="005F1B6D"/>
    <w:rsid w:val="006B3B21"/>
    <w:rsid w:val="006B6D8D"/>
    <w:rsid w:val="006F69DF"/>
    <w:rsid w:val="0071458C"/>
    <w:rsid w:val="00744B01"/>
    <w:rsid w:val="00754C4B"/>
    <w:rsid w:val="00765213"/>
    <w:rsid w:val="007A76D7"/>
    <w:rsid w:val="007C5BFC"/>
    <w:rsid w:val="007C7BD4"/>
    <w:rsid w:val="00847B17"/>
    <w:rsid w:val="0086199B"/>
    <w:rsid w:val="0089534A"/>
    <w:rsid w:val="008C6066"/>
    <w:rsid w:val="008D075D"/>
    <w:rsid w:val="00910057"/>
    <w:rsid w:val="00917AE8"/>
    <w:rsid w:val="00A02451"/>
    <w:rsid w:val="00A02BE5"/>
    <w:rsid w:val="00A31808"/>
    <w:rsid w:val="00A57D5D"/>
    <w:rsid w:val="00AE0D33"/>
    <w:rsid w:val="00B14A65"/>
    <w:rsid w:val="00B6086E"/>
    <w:rsid w:val="00B741A1"/>
    <w:rsid w:val="00B754D1"/>
    <w:rsid w:val="00BA044E"/>
    <w:rsid w:val="00BB0098"/>
    <w:rsid w:val="00C4067D"/>
    <w:rsid w:val="00C50185"/>
    <w:rsid w:val="00C95C4A"/>
    <w:rsid w:val="00CC034D"/>
    <w:rsid w:val="00CC162A"/>
    <w:rsid w:val="00D1183D"/>
    <w:rsid w:val="00D56C1A"/>
    <w:rsid w:val="00D57C18"/>
    <w:rsid w:val="00D80F11"/>
    <w:rsid w:val="00DD1654"/>
    <w:rsid w:val="00E1715F"/>
    <w:rsid w:val="00E51C97"/>
    <w:rsid w:val="00E939CD"/>
    <w:rsid w:val="00F028D8"/>
    <w:rsid w:val="00F25AA9"/>
    <w:rsid w:val="00F65377"/>
    <w:rsid w:val="00F7371C"/>
    <w:rsid w:val="00F966DB"/>
    <w:rsid w:val="00FC62F5"/>
    <w:rsid w:val="00FC6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EDEEC"/>
  <w15:docId w15:val="{8E5474DC-E8BE-48B1-9352-23206AF6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7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4DFB"/>
    <w:rPr>
      <w:color w:val="0000FF" w:themeColor="hyperlink"/>
      <w:u w:val="single"/>
    </w:rPr>
  </w:style>
  <w:style w:type="paragraph" w:styleId="Corpsdetexte3">
    <w:name w:val="Body Text 3"/>
    <w:basedOn w:val="Normal"/>
    <w:link w:val="Corpsdetexte3Car"/>
    <w:semiHidden/>
    <w:unhideWhenUsed/>
    <w:rsid w:val="00482429"/>
    <w:pPr>
      <w:snapToGrid w:val="0"/>
      <w:spacing w:after="0" w:line="240" w:lineRule="auto"/>
      <w:jc w:val="both"/>
    </w:pPr>
    <w:rPr>
      <w:rFonts w:ascii="Arial" w:eastAsia="Times New Roman" w:hAnsi="Arial" w:cs="Times New Roman"/>
      <w:szCs w:val="20"/>
      <w:lang w:eastAsia="fr-FR"/>
    </w:rPr>
  </w:style>
  <w:style w:type="character" w:customStyle="1" w:styleId="Corpsdetexte3Car">
    <w:name w:val="Corps de texte 3 Car"/>
    <w:basedOn w:val="Policepardfaut"/>
    <w:link w:val="Corpsdetexte3"/>
    <w:semiHidden/>
    <w:rsid w:val="00482429"/>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D57C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C18"/>
    <w:rPr>
      <w:rFonts w:ascii="Tahoma" w:hAnsi="Tahoma" w:cs="Tahoma"/>
      <w:sz w:val="16"/>
      <w:szCs w:val="16"/>
    </w:rPr>
  </w:style>
  <w:style w:type="paragraph" w:styleId="Paragraphedeliste">
    <w:name w:val="List Paragraph"/>
    <w:basedOn w:val="Normal"/>
    <w:uiPriority w:val="99"/>
    <w:qFormat/>
    <w:rsid w:val="00B6086E"/>
    <w:pPr>
      <w:ind w:left="720"/>
    </w:pPr>
    <w:rPr>
      <w:rFonts w:ascii="Calibri" w:eastAsia="Calibri" w:hAnsi="Calibri" w:cs="Calibri"/>
    </w:rPr>
  </w:style>
  <w:style w:type="paragraph" w:styleId="En-tte">
    <w:name w:val="header"/>
    <w:basedOn w:val="Normal"/>
    <w:link w:val="En-tteCar"/>
    <w:uiPriority w:val="99"/>
    <w:unhideWhenUsed/>
    <w:rsid w:val="001A2E0E"/>
    <w:pPr>
      <w:tabs>
        <w:tab w:val="center" w:pos="4536"/>
        <w:tab w:val="right" w:pos="9072"/>
      </w:tabs>
      <w:spacing w:after="0" w:line="240" w:lineRule="auto"/>
    </w:pPr>
  </w:style>
  <w:style w:type="character" w:customStyle="1" w:styleId="En-tteCar">
    <w:name w:val="En-tête Car"/>
    <w:basedOn w:val="Policepardfaut"/>
    <w:link w:val="En-tte"/>
    <w:uiPriority w:val="99"/>
    <w:rsid w:val="001A2E0E"/>
  </w:style>
  <w:style w:type="paragraph" w:styleId="Pieddepage">
    <w:name w:val="footer"/>
    <w:basedOn w:val="Normal"/>
    <w:link w:val="PieddepageCar"/>
    <w:uiPriority w:val="99"/>
    <w:unhideWhenUsed/>
    <w:rsid w:val="001A2E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E0E"/>
  </w:style>
  <w:style w:type="character" w:styleId="Lienhypertextesuivivisit">
    <w:name w:val="FollowedHyperlink"/>
    <w:basedOn w:val="Policepardfaut"/>
    <w:uiPriority w:val="99"/>
    <w:semiHidden/>
    <w:unhideWhenUsed/>
    <w:rsid w:val="002D474B"/>
    <w:rPr>
      <w:color w:val="800080" w:themeColor="followedHyperlink"/>
      <w:u w:val="single"/>
    </w:rPr>
  </w:style>
  <w:style w:type="paragraph" w:styleId="Titre">
    <w:name w:val="Title"/>
    <w:basedOn w:val="Normal"/>
    <w:link w:val="TitreCar"/>
    <w:qFormat/>
    <w:rsid w:val="002D474B"/>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2D474B"/>
    <w:rPr>
      <w:rFonts w:ascii="Times New Roman" w:eastAsia="Times New Roman" w:hAnsi="Times New Roman" w:cs="Times New Roman"/>
      <w:b/>
      <w:bCs/>
      <w:sz w:val="24"/>
      <w:szCs w:val="24"/>
    </w:rPr>
  </w:style>
  <w:style w:type="character" w:styleId="Accentuation">
    <w:name w:val="Emphasis"/>
    <w:basedOn w:val="Policepardfaut"/>
    <w:uiPriority w:val="20"/>
    <w:qFormat/>
    <w:rsid w:val="002E41D5"/>
    <w:rPr>
      <w:i/>
      <w:iCs/>
    </w:rPr>
  </w:style>
  <w:style w:type="paragraph" w:customStyle="1" w:styleId="Default">
    <w:name w:val="Default"/>
    <w:rsid w:val="00BA044E"/>
    <w:pPr>
      <w:autoSpaceDE w:val="0"/>
      <w:autoSpaceDN w:val="0"/>
      <w:adjustRightInd w:val="0"/>
      <w:spacing w:after="0" w:line="240" w:lineRule="auto"/>
    </w:pPr>
    <w:rPr>
      <w:rFonts w:ascii="Calibri" w:hAnsi="Calibri" w:cs="Calibri"/>
      <w:color w:val="000000"/>
      <w:sz w:val="24"/>
      <w:szCs w:val="24"/>
    </w:rPr>
  </w:style>
  <w:style w:type="character" w:styleId="Numrodeligne">
    <w:name w:val="line number"/>
    <w:basedOn w:val="Policepardfaut"/>
    <w:uiPriority w:val="99"/>
    <w:semiHidden/>
    <w:unhideWhenUsed/>
    <w:rsid w:val="0056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0744-D51C-4BF2-8CEE-070647B6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1959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Montpellier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Bourgault Marie</dc:creator>
  <cp:lastModifiedBy>Utilisateur Windows</cp:lastModifiedBy>
  <cp:revision>3</cp:revision>
  <cp:lastPrinted>2014-11-03T08:19:00Z</cp:lastPrinted>
  <dcterms:created xsi:type="dcterms:W3CDTF">2022-04-07T13:50:00Z</dcterms:created>
  <dcterms:modified xsi:type="dcterms:W3CDTF">2022-04-07T13:53:00Z</dcterms:modified>
</cp:coreProperties>
</file>