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E78" w:rsidRPr="004706B9" w:rsidRDefault="00290616" w:rsidP="00290616">
      <w:pPr>
        <w:autoSpaceDE w:val="0"/>
        <w:autoSpaceDN w:val="0"/>
        <w:adjustRightInd w:val="0"/>
        <w:spacing w:line="276" w:lineRule="auto"/>
        <w:jc w:val="center"/>
        <w:rPr>
          <w:rFonts w:ascii="Arial" w:hAnsi="Arial" w:cs="Arial"/>
          <w:b/>
          <w:bCs/>
        </w:rPr>
      </w:pPr>
      <w:r w:rsidRPr="004706B9">
        <w:rPr>
          <w:rFonts w:ascii="Arial" w:hAnsi="Arial" w:cs="Arial"/>
          <w:b/>
          <w:bCs/>
        </w:rPr>
        <w:t>BACCALAURÉAT GÉNÉRAL ET TECHNOLOGIQUE</w:t>
      </w:r>
    </w:p>
    <w:p w:rsidR="001A7E78" w:rsidRPr="004706B9" w:rsidRDefault="0035301C" w:rsidP="005B23A8">
      <w:pPr>
        <w:autoSpaceDE w:val="0"/>
        <w:autoSpaceDN w:val="0"/>
        <w:adjustRightInd w:val="0"/>
        <w:spacing w:line="276" w:lineRule="auto"/>
        <w:jc w:val="center"/>
        <w:rPr>
          <w:rFonts w:ascii="Arial" w:hAnsi="Arial" w:cs="Arial"/>
          <w:b/>
          <w:bCs/>
        </w:rPr>
      </w:pPr>
      <w:r w:rsidRPr="004706B9">
        <w:rPr>
          <w:rFonts w:ascii="Arial" w:hAnsi="Arial" w:cs="Arial"/>
          <w:b/>
          <w:bCs/>
        </w:rPr>
        <w:t xml:space="preserve">ÉPREUVE ORALE DES SECTIONS EUROPÉENNES </w:t>
      </w:r>
      <w:r w:rsidR="00290616" w:rsidRPr="004706B9">
        <w:rPr>
          <w:rFonts w:ascii="Arial" w:hAnsi="Arial" w:cs="Arial"/>
          <w:b/>
          <w:bCs/>
        </w:rPr>
        <w:t xml:space="preserve">ET </w:t>
      </w:r>
      <w:r w:rsidR="00F60B23" w:rsidRPr="004706B9">
        <w:rPr>
          <w:rFonts w:ascii="Arial" w:hAnsi="Arial" w:cs="Arial"/>
          <w:b/>
          <w:bCs/>
        </w:rPr>
        <w:t xml:space="preserve">DE </w:t>
      </w:r>
      <w:r w:rsidR="00290616" w:rsidRPr="004706B9">
        <w:rPr>
          <w:rFonts w:ascii="Arial" w:hAnsi="Arial" w:cs="Arial"/>
          <w:b/>
          <w:bCs/>
        </w:rPr>
        <w:t>LANGUES ORIENTALES</w:t>
      </w:r>
    </w:p>
    <w:p w:rsidR="005B23A8" w:rsidRDefault="005B23A8" w:rsidP="001A7E78">
      <w:pPr>
        <w:autoSpaceDE w:val="0"/>
        <w:autoSpaceDN w:val="0"/>
        <w:adjustRightInd w:val="0"/>
        <w:spacing w:line="276" w:lineRule="auto"/>
        <w:jc w:val="both"/>
        <w:rPr>
          <w:rFonts w:ascii="Arial" w:hAnsi="Arial" w:cs="Arial"/>
        </w:rPr>
      </w:pPr>
    </w:p>
    <w:tbl>
      <w:tblPr>
        <w:tblStyle w:val="Grilledutableau"/>
        <w:tblW w:w="10632" w:type="dxa"/>
        <w:jc w:val="center"/>
        <w:tblLook w:val="04A0" w:firstRow="1" w:lastRow="0" w:firstColumn="1" w:lastColumn="0" w:noHBand="0" w:noVBand="1"/>
      </w:tblPr>
      <w:tblGrid>
        <w:gridCol w:w="6096"/>
        <w:gridCol w:w="4536"/>
      </w:tblGrid>
      <w:tr w:rsidR="005B23A8" w:rsidRPr="005B23A8" w:rsidTr="00C50E0E">
        <w:trPr>
          <w:trHeight w:val="358"/>
          <w:jc w:val="center"/>
        </w:trPr>
        <w:tc>
          <w:tcPr>
            <w:tcW w:w="6096" w:type="dxa"/>
            <w:vAlign w:val="center"/>
          </w:tcPr>
          <w:p w:rsidR="005B23A8" w:rsidRPr="005B23A8" w:rsidRDefault="005B23A8" w:rsidP="00C50E0E">
            <w:pPr>
              <w:autoSpaceDE w:val="0"/>
              <w:autoSpaceDN w:val="0"/>
              <w:adjustRightInd w:val="0"/>
              <w:spacing w:line="276" w:lineRule="auto"/>
              <w:jc w:val="both"/>
              <w:rPr>
                <w:rFonts w:ascii="Arial" w:hAnsi="Arial" w:cs="Arial"/>
                <w:b/>
              </w:rPr>
            </w:pPr>
            <w:r w:rsidRPr="005B23A8">
              <w:rPr>
                <w:rFonts w:ascii="Arial" w:hAnsi="Arial" w:cs="Arial"/>
                <w:b/>
              </w:rPr>
              <w:t xml:space="preserve">DNL : </w:t>
            </w:r>
            <w:r w:rsidR="00A649F3">
              <w:rPr>
                <w:rFonts w:ascii="Arial" w:hAnsi="Arial" w:cs="Arial"/>
              </w:rPr>
              <w:t>P</w:t>
            </w:r>
            <w:r w:rsidRPr="005B23A8">
              <w:rPr>
                <w:rFonts w:ascii="Arial" w:hAnsi="Arial" w:cs="Arial"/>
              </w:rPr>
              <w:t>hysique chimie</w:t>
            </w:r>
          </w:p>
        </w:tc>
        <w:tc>
          <w:tcPr>
            <w:tcW w:w="4536" w:type="dxa"/>
            <w:vAlign w:val="center"/>
          </w:tcPr>
          <w:p w:rsidR="005B23A8" w:rsidRPr="008F4C34" w:rsidRDefault="005B23A8" w:rsidP="00C50E0E">
            <w:pPr>
              <w:autoSpaceDE w:val="0"/>
              <w:autoSpaceDN w:val="0"/>
              <w:adjustRightInd w:val="0"/>
              <w:spacing w:line="276" w:lineRule="auto"/>
              <w:jc w:val="both"/>
              <w:rPr>
                <w:rFonts w:ascii="Arial" w:hAnsi="Arial" w:cs="Arial"/>
              </w:rPr>
            </w:pPr>
            <w:r w:rsidRPr="008F4C34">
              <w:rPr>
                <w:rFonts w:ascii="Arial" w:hAnsi="Arial" w:cs="Arial"/>
              </w:rPr>
              <w:t>Toute</w:t>
            </w:r>
            <w:r w:rsidR="008F4C34" w:rsidRPr="008F4C34">
              <w:rPr>
                <w:rFonts w:ascii="Arial" w:hAnsi="Arial" w:cs="Arial"/>
              </w:rPr>
              <w:t>s</w:t>
            </w:r>
            <w:r w:rsidRPr="008F4C34">
              <w:rPr>
                <w:rFonts w:ascii="Arial" w:hAnsi="Arial" w:cs="Arial"/>
              </w:rPr>
              <w:t xml:space="preserve"> Spécialité</w:t>
            </w:r>
            <w:r w:rsidR="008F4C34" w:rsidRPr="008F4C34">
              <w:rPr>
                <w:rFonts w:ascii="Arial" w:hAnsi="Arial" w:cs="Arial"/>
              </w:rPr>
              <w:t>s</w:t>
            </w:r>
          </w:p>
        </w:tc>
      </w:tr>
      <w:tr w:rsidR="005B23A8" w:rsidRPr="005B23A8" w:rsidTr="00C50E0E">
        <w:trPr>
          <w:trHeight w:val="358"/>
          <w:jc w:val="center"/>
        </w:trPr>
        <w:tc>
          <w:tcPr>
            <w:tcW w:w="6096" w:type="dxa"/>
            <w:vAlign w:val="center"/>
          </w:tcPr>
          <w:p w:rsidR="005B23A8" w:rsidRPr="005B23A8" w:rsidRDefault="005B23A8" w:rsidP="002E5784">
            <w:pPr>
              <w:autoSpaceDE w:val="0"/>
              <w:autoSpaceDN w:val="0"/>
              <w:adjustRightInd w:val="0"/>
              <w:spacing w:line="276" w:lineRule="auto"/>
              <w:jc w:val="both"/>
              <w:rPr>
                <w:rFonts w:ascii="Arial" w:hAnsi="Arial" w:cs="Arial"/>
                <w:b/>
              </w:rPr>
            </w:pPr>
            <w:r w:rsidRPr="005B23A8">
              <w:rPr>
                <w:rFonts w:ascii="Arial" w:hAnsi="Arial" w:cs="Arial"/>
                <w:b/>
              </w:rPr>
              <w:t xml:space="preserve">Langue : </w:t>
            </w:r>
            <w:r>
              <w:rPr>
                <w:rFonts w:ascii="Arial" w:hAnsi="Arial" w:cs="Arial"/>
              </w:rPr>
              <w:t>A</w:t>
            </w:r>
            <w:r w:rsidR="002E5784">
              <w:rPr>
                <w:rFonts w:ascii="Arial" w:hAnsi="Arial" w:cs="Arial"/>
              </w:rPr>
              <w:t>nglais</w:t>
            </w:r>
            <w:bookmarkStart w:id="0" w:name="_GoBack"/>
            <w:bookmarkEnd w:id="0"/>
          </w:p>
        </w:tc>
        <w:tc>
          <w:tcPr>
            <w:tcW w:w="4536" w:type="dxa"/>
            <w:vAlign w:val="center"/>
          </w:tcPr>
          <w:p w:rsidR="005B23A8" w:rsidRPr="005B23A8" w:rsidRDefault="005B23A8" w:rsidP="00C50E0E">
            <w:pPr>
              <w:autoSpaceDE w:val="0"/>
              <w:autoSpaceDN w:val="0"/>
              <w:adjustRightInd w:val="0"/>
              <w:spacing w:line="276" w:lineRule="auto"/>
              <w:jc w:val="both"/>
              <w:rPr>
                <w:rFonts w:ascii="Arial" w:hAnsi="Arial" w:cs="Arial"/>
              </w:rPr>
            </w:pPr>
            <w:r w:rsidRPr="005B23A8">
              <w:rPr>
                <w:rFonts w:ascii="Arial" w:hAnsi="Arial" w:cs="Arial"/>
              </w:rPr>
              <w:t>Voie générale</w:t>
            </w:r>
          </w:p>
        </w:tc>
      </w:tr>
      <w:tr w:rsidR="005B23A8" w:rsidRPr="005B23A8" w:rsidTr="00C50E0E">
        <w:trPr>
          <w:trHeight w:val="358"/>
          <w:jc w:val="center"/>
        </w:trPr>
        <w:tc>
          <w:tcPr>
            <w:tcW w:w="10632" w:type="dxa"/>
            <w:gridSpan w:val="2"/>
            <w:vAlign w:val="center"/>
          </w:tcPr>
          <w:p w:rsidR="005B23A8" w:rsidRPr="005B23A8" w:rsidRDefault="005B23A8" w:rsidP="00DD0A98">
            <w:pPr>
              <w:autoSpaceDE w:val="0"/>
              <w:autoSpaceDN w:val="0"/>
              <w:adjustRightInd w:val="0"/>
              <w:spacing w:line="276" w:lineRule="auto"/>
              <w:jc w:val="center"/>
              <w:rPr>
                <w:rFonts w:ascii="Arial" w:hAnsi="Arial" w:cs="Arial"/>
              </w:rPr>
            </w:pPr>
            <w:r w:rsidRPr="005B23A8">
              <w:rPr>
                <w:rFonts w:ascii="Arial" w:hAnsi="Arial" w:cs="Arial"/>
              </w:rPr>
              <w:t>THEME</w:t>
            </w:r>
            <w:r w:rsidR="002E5784">
              <w:rPr>
                <w:rFonts w:ascii="Arial" w:hAnsi="Arial" w:cs="Arial"/>
              </w:rPr>
              <w:t xml:space="preserve"> 2</w:t>
            </w:r>
            <w:r w:rsidRPr="005B23A8">
              <w:rPr>
                <w:rFonts w:ascii="Arial" w:hAnsi="Arial" w:cs="Arial"/>
              </w:rPr>
              <w:t> : L</w:t>
            </w:r>
            <w:r>
              <w:rPr>
                <w:rFonts w:ascii="Arial" w:hAnsi="Arial" w:cs="Arial"/>
              </w:rPr>
              <w:t>e futur des énergies</w:t>
            </w:r>
          </w:p>
        </w:tc>
      </w:tr>
      <w:tr w:rsidR="005B23A8" w:rsidRPr="005B23A8" w:rsidTr="00C50E0E">
        <w:trPr>
          <w:trHeight w:val="358"/>
          <w:jc w:val="center"/>
        </w:trPr>
        <w:tc>
          <w:tcPr>
            <w:tcW w:w="6096" w:type="dxa"/>
            <w:vAlign w:val="center"/>
          </w:tcPr>
          <w:p w:rsidR="005B23A8" w:rsidRPr="005B23A8" w:rsidRDefault="005B23A8" w:rsidP="00C50E0E">
            <w:pPr>
              <w:autoSpaceDE w:val="0"/>
              <w:autoSpaceDN w:val="0"/>
              <w:adjustRightInd w:val="0"/>
              <w:spacing w:line="276" w:lineRule="auto"/>
              <w:jc w:val="both"/>
              <w:rPr>
                <w:rFonts w:ascii="Arial" w:hAnsi="Arial" w:cs="Arial"/>
                <w:bCs/>
              </w:rPr>
            </w:pPr>
            <w:r w:rsidRPr="005B23A8">
              <w:rPr>
                <w:rFonts w:ascii="Arial" w:hAnsi="Arial" w:cs="Arial"/>
                <w:bCs/>
              </w:rPr>
              <w:t xml:space="preserve">SOUS-THEME : </w:t>
            </w:r>
            <w:r>
              <w:rPr>
                <w:rFonts w:ascii="Arial" w:hAnsi="Arial" w:cs="Arial"/>
                <w:bCs/>
              </w:rPr>
              <w:t>Les atouts de l’électricité</w:t>
            </w:r>
          </w:p>
        </w:tc>
        <w:tc>
          <w:tcPr>
            <w:tcW w:w="4536" w:type="dxa"/>
            <w:vAlign w:val="center"/>
          </w:tcPr>
          <w:p w:rsidR="005B23A8" w:rsidRPr="005B23A8" w:rsidRDefault="005B23A8" w:rsidP="00C50E0E">
            <w:pPr>
              <w:autoSpaceDE w:val="0"/>
              <w:autoSpaceDN w:val="0"/>
              <w:adjustRightInd w:val="0"/>
              <w:spacing w:line="276" w:lineRule="auto"/>
              <w:jc w:val="both"/>
              <w:rPr>
                <w:rFonts w:ascii="Arial" w:hAnsi="Arial" w:cs="Arial"/>
              </w:rPr>
            </w:pPr>
            <w:r w:rsidRPr="005B23A8">
              <w:rPr>
                <w:rFonts w:ascii="Arial" w:hAnsi="Arial" w:cs="Arial"/>
                <w:bCs/>
              </w:rPr>
              <w:t xml:space="preserve">NOTION : </w:t>
            </w:r>
            <w:r>
              <w:rPr>
                <w:rFonts w:ascii="Arial" w:hAnsi="Arial" w:cs="Arial"/>
                <w:b/>
              </w:rPr>
              <w:t>2.2.3 Nécessité de stockage</w:t>
            </w:r>
          </w:p>
        </w:tc>
      </w:tr>
    </w:tbl>
    <w:p w:rsidR="005B23A8" w:rsidRPr="001A7E78" w:rsidRDefault="005B23A8" w:rsidP="001A7E78">
      <w:pPr>
        <w:autoSpaceDE w:val="0"/>
        <w:autoSpaceDN w:val="0"/>
        <w:adjustRightInd w:val="0"/>
        <w:spacing w:line="276" w:lineRule="auto"/>
        <w:jc w:val="both"/>
        <w:rPr>
          <w:rFonts w:ascii="Arial" w:hAnsi="Arial" w:cs="Arial"/>
        </w:rPr>
      </w:pPr>
    </w:p>
    <w:p w:rsidR="001A7E78" w:rsidRPr="00C50E0E" w:rsidRDefault="00C50E0E" w:rsidP="004706B9">
      <w:pPr>
        <w:autoSpaceDE w:val="0"/>
        <w:autoSpaceDN w:val="0"/>
        <w:adjustRightInd w:val="0"/>
        <w:spacing w:line="276" w:lineRule="auto"/>
        <w:jc w:val="center"/>
        <w:rPr>
          <w:rFonts w:ascii="Arial" w:hAnsi="Arial" w:cs="Arial"/>
          <w:b/>
          <w:bCs/>
          <w:color w:val="000000"/>
          <w:lang w:val="en-US"/>
        </w:rPr>
      </w:pPr>
      <w:r>
        <w:rPr>
          <w:rFonts w:ascii="Arial" w:hAnsi="Arial" w:cs="Arial"/>
          <w:b/>
          <w:bCs/>
          <w:color w:val="000000"/>
          <w:lang w:val="en-US"/>
        </w:rPr>
        <w:t>CONVERTING REN</w:t>
      </w:r>
      <w:r w:rsidR="00CD46DB">
        <w:rPr>
          <w:rFonts w:ascii="Arial" w:hAnsi="Arial" w:cs="Arial"/>
          <w:b/>
          <w:bCs/>
          <w:color w:val="000000"/>
          <w:lang w:val="en-US"/>
        </w:rPr>
        <w:t>EWABLE POWER SURPLUS INTO GASES</w:t>
      </w:r>
    </w:p>
    <w:p w:rsidR="001A7E78" w:rsidRPr="00C50E0E" w:rsidRDefault="001A7E78" w:rsidP="004706B9">
      <w:pPr>
        <w:autoSpaceDE w:val="0"/>
        <w:autoSpaceDN w:val="0"/>
        <w:adjustRightInd w:val="0"/>
        <w:spacing w:line="276" w:lineRule="auto"/>
        <w:ind w:left="7080" w:firstLine="708"/>
        <w:rPr>
          <w:rFonts w:ascii="Arial" w:hAnsi="Arial" w:cs="Arial"/>
          <w:iCs/>
          <w:color w:val="000000"/>
          <w:lang w:val="en-US"/>
        </w:rPr>
      </w:pPr>
    </w:p>
    <w:p w:rsidR="00AA024B" w:rsidRDefault="00C50E0E" w:rsidP="00C50E0E">
      <w:pPr>
        <w:autoSpaceDE w:val="0"/>
        <w:autoSpaceDN w:val="0"/>
        <w:adjustRightInd w:val="0"/>
        <w:spacing w:line="276" w:lineRule="auto"/>
        <w:jc w:val="both"/>
        <w:rPr>
          <w:rFonts w:ascii="Arial" w:hAnsi="Arial" w:cs="Arial"/>
          <w:iCs/>
          <w:color w:val="000000"/>
          <w:lang w:val="en-US"/>
        </w:rPr>
      </w:pPr>
      <w:r w:rsidRPr="00C50E0E">
        <w:rPr>
          <w:rFonts w:ascii="Arial" w:hAnsi="Arial" w:cs="Arial"/>
          <w:iCs/>
          <w:color w:val="000000"/>
          <w:lang w:val="en-US"/>
        </w:rPr>
        <w:t>The</w:t>
      </w:r>
      <w:r w:rsidRPr="00C50E0E">
        <w:rPr>
          <w:rFonts w:ascii="Arial" w:hAnsi="Arial" w:cs="Arial"/>
          <w:b/>
          <w:bCs/>
          <w:iCs/>
          <w:color w:val="000000"/>
          <w:lang w:val="en-US"/>
        </w:rPr>
        <w:t xml:space="preserve"> Jupiter 1000 </w:t>
      </w:r>
      <w:r w:rsidRPr="00C50E0E">
        <w:rPr>
          <w:rFonts w:ascii="Arial" w:hAnsi="Arial" w:cs="Arial"/>
          <w:iCs/>
          <w:color w:val="000000"/>
          <w:lang w:val="en-US"/>
        </w:rPr>
        <w:t>project</w:t>
      </w:r>
      <w:r w:rsidR="00AD6F3D">
        <w:rPr>
          <w:rFonts w:ascii="Arial" w:hAnsi="Arial" w:cs="Arial"/>
          <w:iCs/>
          <w:color w:val="000000"/>
          <w:lang w:val="en-US"/>
        </w:rPr>
        <w:t>, launched in 2014,</w:t>
      </w:r>
      <w:r w:rsidRPr="00C50E0E">
        <w:rPr>
          <w:rFonts w:ascii="Arial" w:hAnsi="Arial" w:cs="Arial"/>
          <w:iCs/>
          <w:color w:val="000000"/>
          <w:lang w:val="en-US"/>
        </w:rPr>
        <w:t xml:space="preserve"> is the first industrial demonstrator of Power to Gas with a power rating of 1 MWe </w:t>
      </w:r>
      <w:r w:rsidR="004706B9">
        <w:rPr>
          <w:rFonts w:ascii="Arial" w:hAnsi="Arial" w:cs="Arial"/>
          <w:iCs/>
          <w:color w:val="000000"/>
          <w:lang w:val="en-US"/>
        </w:rPr>
        <w:t xml:space="preserve">(MegaWatt Electrical) </w:t>
      </w:r>
      <w:r w:rsidRPr="00C50E0E">
        <w:rPr>
          <w:rFonts w:ascii="Arial" w:hAnsi="Arial" w:cs="Arial"/>
          <w:iCs/>
          <w:color w:val="000000"/>
          <w:lang w:val="en-US"/>
        </w:rPr>
        <w:t>for electrolysis and a methanation process with carbon capture. Green hydrogen will be produced using two electrolysers involving different technologies, from 100% renewable energy. The installation will be based on an innovative methanation technology and CO</w:t>
      </w:r>
      <w:r w:rsidRPr="00F13B9F">
        <w:rPr>
          <w:rFonts w:ascii="Arial" w:hAnsi="Arial" w:cs="Arial"/>
          <w:iCs/>
          <w:color w:val="000000"/>
          <w:vertAlign w:val="subscript"/>
          <w:lang w:val="en-US"/>
        </w:rPr>
        <w:t>2</w:t>
      </w:r>
      <w:r w:rsidRPr="00C50E0E">
        <w:rPr>
          <w:rFonts w:ascii="Arial" w:hAnsi="Arial" w:cs="Arial"/>
          <w:iCs/>
          <w:color w:val="000000"/>
          <w:lang w:val="en-US"/>
        </w:rPr>
        <w:t xml:space="preserve"> will be captured on a nearby industrial site</w:t>
      </w:r>
      <w:r w:rsidR="00F13B9F">
        <w:rPr>
          <w:rFonts w:ascii="Arial" w:hAnsi="Arial" w:cs="Arial"/>
          <w:iCs/>
          <w:color w:val="000000"/>
          <w:lang w:val="en-US"/>
        </w:rPr>
        <w:t xml:space="preserve"> (Fos-sur-mer, France)</w:t>
      </w:r>
      <w:r w:rsidR="00333D77">
        <w:rPr>
          <w:rFonts w:ascii="Arial" w:hAnsi="Arial" w:cs="Arial"/>
          <w:iCs/>
          <w:color w:val="000000"/>
          <w:lang w:val="en-US"/>
        </w:rPr>
        <w:t xml:space="preserve">. </w:t>
      </w:r>
      <w:r w:rsidRPr="00C50E0E">
        <w:rPr>
          <w:rFonts w:ascii="Arial" w:hAnsi="Arial" w:cs="Arial"/>
          <w:iCs/>
          <w:color w:val="000000"/>
          <w:lang w:val="en-US"/>
        </w:rPr>
        <w:t>Over the longer term, the idea is to launch the Power to Gas activity in France. More than 15 TWh of gas could be produced each year using the Power to Gas system by 2050.</w:t>
      </w:r>
      <w:r w:rsidR="00F13B9F">
        <w:rPr>
          <w:rFonts w:ascii="Arial" w:hAnsi="Arial" w:cs="Arial"/>
          <w:iCs/>
          <w:color w:val="000000"/>
          <w:lang w:val="en-US"/>
        </w:rPr>
        <w:t xml:space="preserve"> </w:t>
      </w:r>
      <w:r w:rsidR="00F13B9F" w:rsidRPr="00F13B9F">
        <w:rPr>
          <w:rFonts w:ascii="Arial" w:hAnsi="Arial" w:cs="Arial"/>
          <w:iCs/>
          <w:color w:val="000000"/>
          <w:lang w:val="en-US"/>
        </w:rPr>
        <w:t xml:space="preserve">The Jupiter 1000 project is </w:t>
      </w:r>
      <w:r w:rsidR="00F13B9F">
        <w:rPr>
          <w:rFonts w:ascii="Arial" w:hAnsi="Arial" w:cs="Arial"/>
          <w:iCs/>
          <w:color w:val="000000"/>
          <w:lang w:val="en-US"/>
        </w:rPr>
        <w:t xml:space="preserve">partly </w:t>
      </w:r>
      <w:r w:rsidR="00F13B9F" w:rsidRPr="00F13B9F">
        <w:rPr>
          <w:rFonts w:ascii="Arial" w:hAnsi="Arial" w:cs="Arial"/>
          <w:iCs/>
          <w:color w:val="000000"/>
          <w:lang w:val="en-US"/>
        </w:rPr>
        <w:t>financed by the European Union</w:t>
      </w:r>
      <w:r w:rsidR="00F13B9F">
        <w:rPr>
          <w:rFonts w:ascii="Arial" w:hAnsi="Arial" w:cs="Arial"/>
          <w:iCs/>
          <w:color w:val="000000"/>
          <w:lang w:val="en-US"/>
        </w:rPr>
        <w:t xml:space="preserve">. </w:t>
      </w:r>
    </w:p>
    <w:p w:rsidR="00AD6F3D" w:rsidRDefault="00AD6F3D" w:rsidP="00C50E0E">
      <w:pPr>
        <w:autoSpaceDE w:val="0"/>
        <w:autoSpaceDN w:val="0"/>
        <w:adjustRightInd w:val="0"/>
        <w:spacing w:line="276" w:lineRule="auto"/>
        <w:jc w:val="both"/>
        <w:rPr>
          <w:rFonts w:ascii="Arial" w:hAnsi="Arial" w:cs="Arial"/>
          <w:iCs/>
          <w:color w:val="000000"/>
          <w:lang w:val="en-US"/>
        </w:rPr>
      </w:pPr>
    </w:p>
    <w:p w:rsidR="00904753" w:rsidRPr="00F03D1E" w:rsidRDefault="00904753" w:rsidP="00F03D1E">
      <w:pPr>
        <w:autoSpaceDE w:val="0"/>
        <w:autoSpaceDN w:val="0"/>
        <w:adjustRightInd w:val="0"/>
        <w:spacing w:line="276" w:lineRule="auto"/>
        <w:jc w:val="both"/>
        <w:rPr>
          <w:rFonts w:ascii="Arial" w:hAnsi="Arial" w:cs="Arial"/>
          <w:iCs/>
          <w:color w:val="000000"/>
          <w:lang w:val="en-US"/>
        </w:rPr>
      </w:pPr>
      <w:r w:rsidRPr="00F03D1E">
        <w:rPr>
          <w:rFonts w:ascii="Arial" w:hAnsi="Arial" w:cs="Arial"/>
          <w:iCs/>
          <w:color w:val="000000"/>
          <w:lang w:val="en-US"/>
        </w:rPr>
        <w:t>The reactions involved in this process are:</w:t>
      </w:r>
    </w:p>
    <w:p w:rsidR="00AD6F3D" w:rsidRPr="00382373" w:rsidRDefault="00382373" w:rsidP="00F03D1E">
      <w:pPr>
        <w:autoSpaceDE w:val="0"/>
        <w:autoSpaceDN w:val="0"/>
        <w:adjustRightInd w:val="0"/>
        <w:spacing w:line="276" w:lineRule="auto"/>
        <w:jc w:val="both"/>
        <w:rPr>
          <w:rFonts w:ascii="Arial" w:hAnsi="Arial" w:cs="Arial"/>
          <w:iCs/>
          <w:color w:val="000000"/>
          <w:lang w:val="en-US"/>
        </w:rPr>
      </w:pPr>
      <w:r>
        <w:rPr>
          <w:rFonts w:ascii="Arial" w:hAnsi="Arial" w:cs="Arial"/>
          <w:iCs/>
          <w:color w:val="000000"/>
          <w:lang w:val="en-US"/>
        </w:rPr>
        <w:tab/>
        <w:t xml:space="preserve">a) </w:t>
      </w:r>
      <w:r>
        <w:rPr>
          <w:rFonts w:ascii="Arial" w:hAnsi="Arial" w:cs="Arial"/>
          <w:iCs/>
          <w:color w:val="000000"/>
          <w:lang w:val="en-US"/>
        </w:rPr>
        <w:tab/>
      </w:r>
      <w:r w:rsidR="00AD6F3D" w:rsidRPr="00F03D1E">
        <w:rPr>
          <w:rFonts w:ascii="Arial" w:hAnsi="Arial" w:cs="Arial"/>
          <w:iCs/>
          <w:color w:val="000000"/>
          <w:lang w:val="en-US"/>
        </w:rPr>
        <w:t>2 H</w:t>
      </w:r>
      <w:r w:rsidR="00AD6F3D" w:rsidRPr="00F03D1E">
        <w:rPr>
          <w:rFonts w:ascii="Arial" w:hAnsi="Arial" w:cs="Arial"/>
          <w:iCs/>
          <w:color w:val="000000"/>
          <w:vertAlign w:val="subscript"/>
          <w:lang w:val="en-US"/>
        </w:rPr>
        <w:t>2</w:t>
      </w:r>
      <w:r w:rsidR="00AD6F3D" w:rsidRPr="00F03D1E">
        <w:rPr>
          <w:rFonts w:ascii="Arial" w:hAnsi="Arial" w:cs="Arial"/>
          <w:iCs/>
          <w:color w:val="000000"/>
          <w:lang w:val="en-US"/>
        </w:rPr>
        <w:t>O</w:t>
      </w:r>
      <w:r w:rsidR="00AD6F3D" w:rsidRPr="00F03D1E">
        <w:rPr>
          <w:rFonts w:ascii="Arial" w:hAnsi="Arial" w:cs="Arial"/>
          <w:iCs/>
          <w:color w:val="000000"/>
          <w:vertAlign w:val="subscript"/>
          <w:lang w:val="en-US"/>
        </w:rPr>
        <w:t>(l)</w:t>
      </w:r>
      <w:r w:rsidR="00AD6F3D" w:rsidRPr="00F03D1E">
        <w:rPr>
          <w:rFonts w:ascii="Arial" w:hAnsi="Arial" w:cs="Arial"/>
          <w:iCs/>
          <w:color w:val="000000"/>
          <w:lang w:val="en-US"/>
        </w:rPr>
        <w:t xml:space="preserve"> </w:t>
      </w:r>
      <w:r w:rsidR="004706B9">
        <w:rPr>
          <w:rFonts w:ascii="Arial" w:hAnsi="Arial" w:cs="Arial"/>
          <w:iCs/>
          <w:noProof/>
          <w:color w:val="000000"/>
        </w:rPr>
        <mc:AlternateContent>
          <mc:Choice Requires="wps">
            <w:drawing>
              <wp:inline distT="0" distB="0" distL="0" distR="0">
                <wp:extent cx="361950" cy="635"/>
                <wp:effectExtent l="6985" t="60325" r="21590" b="53975"/>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type w14:anchorId="1AA57DAE" id="_x0000_t32" coordsize="21600,21600" o:spt="32" o:oned="t" path="m,l21600,21600e" filled="f">
                <v:path arrowok="t" fillok="f" o:connecttype="none"/>
                <o:lock v:ext="edit" shapetype="t"/>
              </v:shapetype>
              <v:shape id="AutoShape 3" o:spid="_x0000_s1026" type="#_x0000_t32" style="width:28.5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">
                <v:stroke endarrow="block"/>
                <w10:anchorlock/>
              </v:shape>
            </w:pict>
          </mc:Fallback>
        </mc:AlternateContent>
      </w:r>
      <w:r w:rsidR="00AD6F3D" w:rsidRPr="00F03D1E">
        <w:rPr>
          <w:rFonts w:ascii="Arial" w:hAnsi="Arial" w:cs="Arial"/>
          <w:iCs/>
          <w:color w:val="000000"/>
          <w:lang w:val="en-US"/>
        </w:rPr>
        <w:t xml:space="preserve"> O</w:t>
      </w:r>
      <w:r w:rsidR="00AD6F3D" w:rsidRPr="00F03D1E">
        <w:rPr>
          <w:rFonts w:ascii="Arial" w:hAnsi="Arial" w:cs="Arial"/>
          <w:iCs/>
          <w:color w:val="000000"/>
          <w:vertAlign w:val="subscript"/>
          <w:lang w:val="en-US"/>
        </w:rPr>
        <w:t>2(g)</w:t>
      </w:r>
      <w:r w:rsidR="00AD6F3D" w:rsidRPr="00F03D1E">
        <w:rPr>
          <w:rFonts w:ascii="Arial" w:hAnsi="Arial" w:cs="Arial"/>
          <w:iCs/>
          <w:color w:val="000000"/>
          <w:lang w:val="en-US"/>
        </w:rPr>
        <w:t xml:space="preserve"> + 2 H</w:t>
      </w:r>
      <w:r w:rsidR="00AD6F3D" w:rsidRPr="00F03D1E">
        <w:rPr>
          <w:rFonts w:ascii="Arial" w:hAnsi="Arial" w:cs="Arial"/>
          <w:iCs/>
          <w:color w:val="000000"/>
          <w:vertAlign w:val="subscript"/>
          <w:lang w:val="en-US"/>
        </w:rPr>
        <w:t>2(g)</w:t>
      </w:r>
      <w:r>
        <w:rPr>
          <w:rFonts w:ascii="Arial" w:hAnsi="Arial" w:cs="Arial"/>
          <w:iCs/>
          <w:color w:val="000000"/>
          <w:lang w:val="en-US"/>
        </w:rPr>
        <w:t xml:space="preserve"> </w:t>
      </w:r>
      <w:r>
        <w:rPr>
          <w:rFonts w:ascii="Arial" w:hAnsi="Arial" w:cs="Arial"/>
          <w:iCs/>
          <w:color w:val="000000"/>
          <w:lang w:val="en-US"/>
        </w:rPr>
        <w:tab/>
      </w:r>
      <w:r w:rsidRPr="00382373">
        <w:rPr>
          <w:rFonts w:ascii="Arial" w:hAnsi="Arial" w:cs="Arial"/>
          <w:i/>
          <w:iCs/>
          <w:color w:val="000000"/>
          <w:lang w:val="en-US"/>
        </w:rPr>
        <w:t>(electrolysis)</w:t>
      </w:r>
    </w:p>
    <w:p w:rsidR="00AD6F3D" w:rsidRPr="00F03D1E" w:rsidRDefault="00C864A4" w:rsidP="00F03D1E">
      <w:pPr>
        <w:autoSpaceDE w:val="0"/>
        <w:autoSpaceDN w:val="0"/>
        <w:adjustRightInd w:val="0"/>
        <w:spacing w:line="276" w:lineRule="auto"/>
        <w:jc w:val="both"/>
        <w:rPr>
          <w:rFonts w:ascii="Arial" w:hAnsi="Arial" w:cs="Arial"/>
          <w:iCs/>
          <w:color w:val="000000"/>
          <w:lang w:val="en-US"/>
        </w:rPr>
      </w:pPr>
      <w:r>
        <w:rPr>
          <w:rFonts w:ascii="Arial" w:hAnsi="Arial" w:cs="Arial"/>
          <w:iCs/>
          <w:color w:val="000000"/>
          <w:lang w:val="en-US"/>
        </w:rPr>
        <w:tab/>
        <w:t>b)</w:t>
      </w:r>
      <w:r>
        <w:rPr>
          <w:rFonts w:ascii="Arial" w:hAnsi="Arial" w:cs="Arial"/>
          <w:iCs/>
          <w:color w:val="000000"/>
          <w:lang w:val="en-US"/>
        </w:rPr>
        <w:tab/>
      </w:r>
      <w:r w:rsidR="00AD6F3D" w:rsidRPr="00F03D1E">
        <w:rPr>
          <w:rFonts w:ascii="Arial" w:hAnsi="Arial" w:cs="Arial"/>
          <w:iCs/>
          <w:color w:val="000000"/>
          <w:lang w:val="en-US"/>
        </w:rPr>
        <w:t>CO</w:t>
      </w:r>
      <w:r w:rsidR="00AD6F3D" w:rsidRPr="00F03D1E">
        <w:rPr>
          <w:rFonts w:ascii="Arial" w:hAnsi="Arial" w:cs="Arial"/>
          <w:iCs/>
          <w:color w:val="000000"/>
          <w:vertAlign w:val="subscript"/>
          <w:lang w:val="en-US"/>
        </w:rPr>
        <w:t>2(g)</w:t>
      </w:r>
      <w:r w:rsidR="00AD6F3D" w:rsidRPr="00F03D1E">
        <w:rPr>
          <w:rFonts w:ascii="Arial" w:hAnsi="Arial" w:cs="Arial"/>
          <w:iCs/>
          <w:color w:val="000000"/>
          <w:lang w:val="en-US"/>
        </w:rPr>
        <w:t xml:space="preserve"> + 4 H</w:t>
      </w:r>
      <w:r w:rsidR="00AD6F3D" w:rsidRPr="00F03D1E">
        <w:rPr>
          <w:rFonts w:ascii="Arial" w:hAnsi="Arial" w:cs="Arial"/>
          <w:iCs/>
          <w:color w:val="000000"/>
          <w:vertAlign w:val="subscript"/>
          <w:lang w:val="en-US"/>
        </w:rPr>
        <w:t>2(g)</w:t>
      </w:r>
      <w:r w:rsidR="00AD6F3D" w:rsidRPr="00F03D1E">
        <w:rPr>
          <w:rFonts w:ascii="Arial" w:hAnsi="Arial" w:cs="Arial"/>
          <w:iCs/>
          <w:color w:val="000000"/>
          <w:lang w:val="en-US"/>
        </w:rPr>
        <w:t xml:space="preserve"> </w:t>
      </w:r>
      <w:r w:rsidR="004706B9">
        <w:rPr>
          <w:rFonts w:ascii="Arial" w:hAnsi="Arial" w:cs="Arial"/>
          <w:iCs/>
          <w:noProof/>
          <w:color w:val="000000"/>
        </w:rPr>
        <mc:AlternateContent>
          <mc:Choice Requires="wps">
            <w:drawing>
              <wp:inline distT="0" distB="0" distL="0" distR="0">
                <wp:extent cx="361950" cy="635"/>
                <wp:effectExtent l="10160" t="61595" r="18415" b="52705"/>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7EA8750D" id="AutoShape 2" o:spid="_x0000_s1026" type="#_x0000_t32" style="width:28.5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">
                <v:stroke endarrow="block"/>
                <w10:anchorlock/>
              </v:shape>
            </w:pict>
          </mc:Fallback>
        </mc:AlternateContent>
      </w:r>
      <w:r w:rsidR="00AD6F3D" w:rsidRPr="00F03D1E">
        <w:rPr>
          <w:rFonts w:ascii="Arial" w:hAnsi="Arial" w:cs="Arial"/>
          <w:iCs/>
          <w:color w:val="000000"/>
          <w:lang w:val="en-US"/>
        </w:rPr>
        <w:t xml:space="preserve"> CH</w:t>
      </w:r>
      <w:r w:rsidR="00AD6F3D" w:rsidRPr="00F03D1E">
        <w:rPr>
          <w:rFonts w:ascii="Arial" w:hAnsi="Arial" w:cs="Arial"/>
          <w:iCs/>
          <w:color w:val="000000"/>
          <w:vertAlign w:val="subscript"/>
          <w:lang w:val="en-US"/>
        </w:rPr>
        <w:t>4(g)</w:t>
      </w:r>
      <w:r w:rsidR="00AD6F3D" w:rsidRPr="00F03D1E">
        <w:rPr>
          <w:rFonts w:ascii="Arial" w:hAnsi="Arial" w:cs="Arial"/>
          <w:iCs/>
          <w:color w:val="000000"/>
          <w:lang w:val="en-US"/>
        </w:rPr>
        <w:t xml:space="preserve"> + 2 H</w:t>
      </w:r>
      <w:r w:rsidR="00AD6F3D" w:rsidRPr="00F03D1E">
        <w:rPr>
          <w:rFonts w:ascii="Arial" w:hAnsi="Arial" w:cs="Arial"/>
          <w:iCs/>
          <w:color w:val="000000"/>
          <w:vertAlign w:val="subscript"/>
          <w:lang w:val="en-US"/>
        </w:rPr>
        <w:t>2</w:t>
      </w:r>
      <w:r w:rsidR="00AD6F3D" w:rsidRPr="00F03D1E">
        <w:rPr>
          <w:rFonts w:ascii="Arial" w:hAnsi="Arial" w:cs="Arial"/>
          <w:iCs/>
          <w:color w:val="000000"/>
          <w:lang w:val="en-US"/>
        </w:rPr>
        <w:t>O</w:t>
      </w:r>
      <w:r w:rsidR="00AD6F3D" w:rsidRPr="00F03D1E">
        <w:rPr>
          <w:rFonts w:ascii="Arial" w:hAnsi="Arial" w:cs="Arial"/>
          <w:iCs/>
          <w:color w:val="000000"/>
          <w:vertAlign w:val="subscript"/>
          <w:lang w:val="en-US"/>
        </w:rPr>
        <w:t>(g)</w:t>
      </w:r>
    </w:p>
    <w:p w:rsidR="00333D77" w:rsidRDefault="00333D77" w:rsidP="00C50E0E">
      <w:pPr>
        <w:autoSpaceDE w:val="0"/>
        <w:autoSpaceDN w:val="0"/>
        <w:adjustRightInd w:val="0"/>
        <w:spacing w:line="276" w:lineRule="auto"/>
        <w:jc w:val="both"/>
        <w:rPr>
          <w:rFonts w:ascii="Arial" w:hAnsi="Arial" w:cs="Arial"/>
          <w:iCs/>
          <w:color w:val="000000"/>
          <w:lang w:val="en-US"/>
        </w:rPr>
      </w:pPr>
    </w:p>
    <w:p w:rsidR="00FA294A" w:rsidRPr="00382373" w:rsidRDefault="004706B9" w:rsidP="00C34381">
      <w:pPr>
        <w:autoSpaceDE w:val="0"/>
        <w:autoSpaceDN w:val="0"/>
        <w:adjustRightInd w:val="0"/>
        <w:spacing w:line="276" w:lineRule="auto"/>
        <w:ind w:left="-284"/>
        <w:rPr>
          <w:rFonts w:ascii="Arial" w:hAnsi="Arial" w:cs="Arial"/>
          <w:iCs/>
          <w:color w:val="000000"/>
          <w:lang w:val="en-US"/>
        </w:rPr>
      </w:pPr>
      <w:r>
        <w:rPr>
          <w:noProof/>
        </w:rPr>
        <mc:AlternateContent>
          <mc:Choice Requires="wps">
            <w:drawing>
              <wp:anchor distT="45720" distB="45720" distL="114300" distR="114300" simplePos="0" relativeHeight="251659264" behindDoc="0" locked="0" layoutInCell="1" allowOverlap="1">
                <wp:simplePos x="0" y="0"/>
                <wp:positionH relativeFrom="column">
                  <wp:posOffset>1028700</wp:posOffset>
                </wp:positionH>
                <wp:positionV relativeFrom="paragraph">
                  <wp:posOffset>2202180</wp:posOffset>
                </wp:positionV>
                <wp:extent cx="2131060" cy="232410"/>
                <wp:effectExtent l="6350" t="9525" r="5715" b="5715"/>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1060" cy="232410"/>
                        </a:xfrm>
                        <a:prstGeom prst="rect">
                          <a:avLst/>
                        </a:prstGeom>
                        <a:solidFill>
                          <a:srgbClr val="FFFFFF"/>
                        </a:solidFill>
                        <a:ln w="9525">
                          <a:solidFill>
                            <a:schemeClr val="bg1">
                              <a:lumMod val="100000"/>
                              <a:lumOff val="0"/>
                            </a:schemeClr>
                          </a:solidFill>
                          <a:miter lim="800000"/>
                          <a:headEnd/>
                          <a:tailEnd/>
                        </a:ln>
                      </wps:spPr>
                      <wps:txbx>
                        <w:txbxContent>
                          <w:p w:rsidR="004706B9" w:rsidRPr="004706B9" w:rsidRDefault="004706B9">
                            <w:pPr>
                              <w:rPr>
                                <w:rFonts w:ascii="Arial" w:hAnsi="Arial" w:cs="Arial"/>
                                <w:sz w:val="18"/>
                                <w:szCs w:val="18"/>
                              </w:rPr>
                            </w:pPr>
                            <w:r>
                              <w:rPr>
                                <w:rFonts w:ascii="Arial" w:hAnsi="Arial" w:cs="Arial"/>
                                <w:sz w:val="18"/>
                                <w:szCs w:val="18"/>
                              </w:rPr>
                              <w:t>*</w:t>
                            </w:r>
                            <w:r w:rsidRPr="004706B9">
                              <w:rPr>
                                <w:rFonts w:ascii="Arial" w:hAnsi="Arial" w:cs="Arial"/>
                                <w:sz w:val="18"/>
                                <w:szCs w:val="18"/>
                              </w:rPr>
                              <w:t>PEM : Proton Exchange Membrane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81pt;margin-top:173.4pt;width:167.8pt;height:18.3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" strokecolor="white [3212]">
                <v:textbox style="mso-fit-shape-to-text:t">
                  <w:txbxContent>
                    <w:p w:rsidR="004706B9" w:rsidRPr="004706B9" w:rsidRDefault="004706B9">
                      <w:pPr>
                        <w:rPr>
                          <w:rFonts w:ascii="Arial" w:hAnsi="Arial" w:cs="Arial"/>
                          <w:sz w:val="18"/>
                          <w:szCs w:val="18"/>
                        </w:rPr>
                      </w:pPr>
                      <w:r>
                        <w:rPr>
                          <w:rFonts w:ascii="Arial" w:hAnsi="Arial" w:cs="Arial"/>
                          <w:sz w:val="18"/>
                          <w:szCs w:val="18"/>
                        </w:rPr>
                        <w:t>*</w:t>
                      </w:r>
                      <w:r w:rsidRPr="004706B9">
                        <w:rPr>
                          <w:rFonts w:ascii="Arial" w:hAnsi="Arial" w:cs="Arial"/>
                          <w:sz w:val="18"/>
                          <w:szCs w:val="18"/>
                        </w:rPr>
                        <w:t>PEM : Proton Exchange Membrane</w:t>
                      </w:r>
                    </w:p>
                  </w:txbxContent>
                </v:textbox>
              </v:shape>
            </w:pict>
          </mc:Fallback>
        </mc:AlternateContent>
      </w:r>
      <w:r w:rsidR="00C50E0E" w:rsidRPr="00C50E0E">
        <w:rPr>
          <w:noProof/>
        </w:rPr>
        <w:drawing>
          <wp:inline distT="0" distB="0" distL="0" distR="0">
            <wp:extent cx="6864206" cy="2695575"/>
            <wp:effectExtent l="1905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grayscl/>
                      <a:lum bright="-10000" contrast="20000"/>
                    </a:blip>
                    <a:srcRect/>
                    <a:stretch>
                      <a:fillRect/>
                    </a:stretch>
                  </pic:blipFill>
                  <pic:spPr bwMode="auto">
                    <a:xfrm>
                      <a:off x="0" y="0"/>
                      <a:ext cx="6864206" cy="2695575"/>
                    </a:xfrm>
                    <a:prstGeom prst="rect">
                      <a:avLst/>
                    </a:prstGeom>
                    <a:noFill/>
                    <a:ln w="9525">
                      <a:noFill/>
                      <a:miter lim="800000"/>
                      <a:headEnd/>
                      <a:tailEnd/>
                    </a:ln>
                  </pic:spPr>
                </pic:pic>
              </a:graphicData>
            </a:graphic>
          </wp:inline>
        </w:drawing>
      </w:r>
    </w:p>
    <w:p w:rsidR="00F03D1E" w:rsidRPr="00CD46DB" w:rsidRDefault="00F03D1E" w:rsidP="00AD6F3D">
      <w:pPr>
        <w:autoSpaceDE w:val="0"/>
        <w:autoSpaceDN w:val="0"/>
        <w:adjustRightInd w:val="0"/>
        <w:spacing w:line="276" w:lineRule="auto"/>
        <w:jc w:val="right"/>
        <w:rPr>
          <w:rFonts w:ascii="Arial" w:hAnsi="Arial" w:cs="Arial"/>
          <w:i/>
          <w:iCs/>
          <w:color w:val="000000"/>
          <w:sz w:val="2"/>
          <w:lang w:val="en-US"/>
        </w:rPr>
      </w:pPr>
    </w:p>
    <w:p w:rsidR="00FA294A" w:rsidRPr="00382373" w:rsidRDefault="00AD6F3D" w:rsidP="00AD6F3D">
      <w:pPr>
        <w:autoSpaceDE w:val="0"/>
        <w:autoSpaceDN w:val="0"/>
        <w:adjustRightInd w:val="0"/>
        <w:spacing w:line="276" w:lineRule="auto"/>
        <w:jc w:val="right"/>
        <w:rPr>
          <w:rFonts w:ascii="Arial" w:hAnsi="Arial" w:cs="Arial"/>
          <w:i/>
          <w:iCs/>
          <w:color w:val="000000"/>
          <w:lang w:val="en-US"/>
        </w:rPr>
      </w:pPr>
      <w:r w:rsidRPr="00382373">
        <w:rPr>
          <w:rFonts w:ascii="Arial" w:hAnsi="Arial" w:cs="Arial"/>
          <w:i/>
          <w:iCs/>
          <w:color w:val="000000"/>
          <w:lang w:val="en-US"/>
        </w:rPr>
        <w:t>https://ww</w:t>
      </w:r>
      <w:r w:rsidR="004706B9">
        <w:rPr>
          <w:rFonts w:ascii="Arial" w:hAnsi="Arial" w:cs="Arial"/>
          <w:i/>
          <w:iCs/>
          <w:color w:val="000000"/>
          <w:lang w:val="en-US"/>
        </w:rPr>
        <w:t>w.jupiter1000.eu/english - 2021</w:t>
      </w:r>
    </w:p>
    <w:p w:rsidR="001A7E78" w:rsidRPr="00382373" w:rsidRDefault="001A7E78" w:rsidP="001A7E78">
      <w:pPr>
        <w:autoSpaceDE w:val="0"/>
        <w:autoSpaceDN w:val="0"/>
        <w:adjustRightInd w:val="0"/>
        <w:spacing w:line="276" w:lineRule="auto"/>
        <w:jc w:val="both"/>
        <w:rPr>
          <w:rFonts w:ascii="Arial" w:hAnsi="Arial" w:cs="Arial"/>
          <w:color w:val="000000"/>
          <w:lang w:val="en-US"/>
        </w:rPr>
      </w:pPr>
    </w:p>
    <w:p w:rsidR="00333D77" w:rsidRPr="004706B9" w:rsidRDefault="00333D77" w:rsidP="004706B9">
      <w:pPr>
        <w:autoSpaceDE w:val="0"/>
        <w:autoSpaceDN w:val="0"/>
        <w:adjustRightInd w:val="0"/>
        <w:spacing w:line="276" w:lineRule="auto"/>
        <w:rPr>
          <w:rFonts w:ascii="Arial" w:hAnsi="Arial" w:cs="Arial"/>
          <w:bCs/>
          <w:color w:val="000000"/>
          <w:lang w:val="en-US"/>
        </w:rPr>
      </w:pPr>
      <w:r w:rsidRPr="004706B9">
        <w:rPr>
          <w:rFonts w:ascii="Arial" w:hAnsi="Arial" w:cs="Arial"/>
          <w:bCs/>
          <w:color w:val="000000"/>
          <w:lang w:val="en-US"/>
        </w:rPr>
        <w:t xml:space="preserve">1. </w:t>
      </w:r>
      <w:r w:rsidR="00CD46DB" w:rsidRPr="004706B9">
        <w:rPr>
          <w:rFonts w:ascii="Arial" w:hAnsi="Arial" w:cs="Arial"/>
          <w:bCs/>
          <w:color w:val="000000"/>
          <w:lang w:val="en-US"/>
        </w:rPr>
        <w:tab/>
      </w:r>
      <w:r w:rsidRPr="004706B9">
        <w:rPr>
          <w:rFonts w:ascii="Arial" w:hAnsi="Arial" w:cs="Arial"/>
          <w:bCs/>
          <w:color w:val="000000"/>
          <w:lang w:val="en-US"/>
        </w:rPr>
        <w:t>Present and comment on this document.</w:t>
      </w:r>
    </w:p>
    <w:p w:rsidR="00A92D15" w:rsidRPr="004706B9" w:rsidRDefault="00333D77" w:rsidP="004706B9">
      <w:pPr>
        <w:autoSpaceDE w:val="0"/>
        <w:autoSpaceDN w:val="0"/>
        <w:adjustRightInd w:val="0"/>
        <w:spacing w:line="276" w:lineRule="auto"/>
        <w:rPr>
          <w:rFonts w:ascii="Arial" w:hAnsi="Arial" w:cs="Arial"/>
          <w:bCs/>
          <w:color w:val="000000"/>
          <w:lang w:val="en-US"/>
        </w:rPr>
      </w:pPr>
      <w:r w:rsidRPr="004706B9">
        <w:rPr>
          <w:rFonts w:ascii="Arial" w:hAnsi="Arial" w:cs="Arial"/>
          <w:bCs/>
          <w:color w:val="000000"/>
          <w:lang w:val="en-US"/>
        </w:rPr>
        <w:t xml:space="preserve">2. </w:t>
      </w:r>
      <w:r w:rsidR="00CD46DB" w:rsidRPr="004706B9">
        <w:rPr>
          <w:rFonts w:ascii="Arial" w:hAnsi="Arial" w:cs="Arial"/>
          <w:bCs/>
          <w:color w:val="000000"/>
          <w:lang w:val="en-US"/>
        </w:rPr>
        <w:tab/>
      </w:r>
      <w:r w:rsidR="00A92D15" w:rsidRPr="004706B9">
        <w:rPr>
          <w:rFonts w:ascii="Arial" w:hAnsi="Arial" w:cs="Arial"/>
          <w:bCs/>
          <w:color w:val="000000"/>
          <w:lang w:val="en-US"/>
        </w:rPr>
        <w:t>Describe electricity storage issue</w:t>
      </w:r>
      <w:r w:rsidR="007752A8" w:rsidRPr="004706B9">
        <w:rPr>
          <w:rFonts w:ascii="Arial" w:hAnsi="Arial" w:cs="Arial"/>
          <w:bCs/>
          <w:color w:val="000000"/>
          <w:lang w:val="en-US"/>
        </w:rPr>
        <w:t>s</w:t>
      </w:r>
      <w:r w:rsidR="00A92D15" w:rsidRPr="004706B9">
        <w:rPr>
          <w:rFonts w:ascii="Arial" w:hAnsi="Arial" w:cs="Arial"/>
          <w:bCs/>
          <w:color w:val="000000"/>
          <w:lang w:val="en-US"/>
        </w:rPr>
        <w:t xml:space="preserve">, and </w:t>
      </w:r>
      <w:r w:rsidR="00CD46DB" w:rsidRPr="004706B9">
        <w:rPr>
          <w:rFonts w:ascii="Arial" w:hAnsi="Arial" w:cs="Arial"/>
          <w:bCs/>
          <w:color w:val="000000"/>
          <w:lang w:val="en-US"/>
        </w:rPr>
        <w:t xml:space="preserve">find </w:t>
      </w:r>
      <w:r w:rsidR="004706B9">
        <w:rPr>
          <w:rFonts w:ascii="Arial" w:hAnsi="Arial" w:cs="Arial"/>
          <w:bCs/>
          <w:color w:val="000000"/>
          <w:lang w:val="en-US"/>
        </w:rPr>
        <w:t xml:space="preserve">the </w:t>
      </w:r>
      <w:r w:rsidR="00CD46DB" w:rsidRPr="004706B9">
        <w:rPr>
          <w:rFonts w:ascii="Arial" w:hAnsi="Arial" w:cs="Arial"/>
          <w:bCs/>
          <w:color w:val="000000"/>
          <w:lang w:val="en-US"/>
        </w:rPr>
        <w:t>scientific pros and cons of</w:t>
      </w:r>
      <w:r w:rsidR="00A92D15" w:rsidRPr="004706B9">
        <w:rPr>
          <w:rFonts w:ascii="Arial" w:hAnsi="Arial" w:cs="Arial"/>
          <w:bCs/>
          <w:color w:val="000000"/>
          <w:lang w:val="en-US"/>
        </w:rPr>
        <w:t xml:space="preserve"> </w:t>
      </w:r>
      <w:r w:rsidR="004706B9">
        <w:rPr>
          <w:rFonts w:ascii="Arial" w:hAnsi="Arial" w:cs="Arial"/>
          <w:bCs/>
          <w:color w:val="000000"/>
          <w:lang w:val="en-US"/>
        </w:rPr>
        <w:t xml:space="preserve">producing </w:t>
      </w:r>
      <w:r w:rsidR="00CD46DB" w:rsidRPr="004706B9">
        <w:rPr>
          <w:rFonts w:ascii="Arial" w:hAnsi="Arial" w:cs="Arial"/>
          <w:bCs/>
          <w:color w:val="000000"/>
          <w:lang w:val="en-US"/>
        </w:rPr>
        <w:t>and using gases such as H</w:t>
      </w:r>
      <w:r w:rsidR="00CD46DB" w:rsidRPr="004706B9">
        <w:rPr>
          <w:rFonts w:ascii="Arial" w:hAnsi="Arial" w:cs="Arial"/>
          <w:bCs/>
          <w:color w:val="000000"/>
          <w:vertAlign w:val="subscript"/>
          <w:lang w:val="en-US"/>
        </w:rPr>
        <w:t>2</w:t>
      </w:r>
      <w:r w:rsidR="00CD46DB" w:rsidRPr="004706B9">
        <w:rPr>
          <w:rFonts w:ascii="Arial" w:hAnsi="Arial" w:cs="Arial"/>
          <w:bCs/>
          <w:color w:val="000000"/>
          <w:lang w:val="en-US"/>
        </w:rPr>
        <w:t xml:space="preserve"> and CH</w:t>
      </w:r>
      <w:r w:rsidR="00CD46DB" w:rsidRPr="004706B9">
        <w:rPr>
          <w:rFonts w:ascii="Arial" w:hAnsi="Arial" w:cs="Arial"/>
          <w:bCs/>
          <w:color w:val="000000"/>
          <w:vertAlign w:val="subscript"/>
          <w:lang w:val="en-US"/>
        </w:rPr>
        <w:t>4</w:t>
      </w:r>
      <w:r w:rsidR="00A92D15" w:rsidRPr="004706B9">
        <w:rPr>
          <w:rFonts w:ascii="Arial" w:hAnsi="Arial" w:cs="Arial"/>
          <w:bCs/>
          <w:color w:val="000000"/>
          <w:lang w:val="en-US"/>
        </w:rPr>
        <w:t>.</w:t>
      </w:r>
    </w:p>
    <w:p w:rsidR="001A7E78" w:rsidRPr="004706B9" w:rsidRDefault="00333D77" w:rsidP="004706B9">
      <w:pPr>
        <w:autoSpaceDE w:val="0"/>
        <w:autoSpaceDN w:val="0"/>
        <w:adjustRightInd w:val="0"/>
        <w:spacing w:line="276" w:lineRule="auto"/>
        <w:rPr>
          <w:rFonts w:ascii="Arial" w:hAnsi="Arial" w:cs="Arial"/>
          <w:bCs/>
          <w:color w:val="000000"/>
          <w:lang w:val="en-US"/>
        </w:rPr>
      </w:pPr>
      <w:r w:rsidRPr="004706B9">
        <w:rPr>
          <w:rFonts w:ascii="Arial" w:hAnsi="Arial" w:cs="Arial"/>
          <w:bCs/>
          <w:color w:val="000000"/>
          <w:lang w:val="en-US"/>
        </w:rPr>
        <w:t>3.</w:t>
      </w:r>
      <w:r w:rsidR="00C34381" w:rsidRPr="004706B9">
        <w:rPr>
          <w:rFonts w:ascii="Arial" w:hAnsi="Arial" w:cs="Arial"/>
          <w:bCs/>
          <w:color w:val="000000"/>
          <w:lang w:val="en-US"/>
        </w:rPr>
        <w:t xml:space="preserve"> </w:t>
      </w:r>
      <w:r w:rsidR="00CD46DB" w:rsidRPr="004706B9">
        <w:rPr>
          <w:rFonts w:ascii="Arial" w:hAnsi="Arial" w:cs="Arial"/>
          <w:bCs/>
          <w:color w:val="000000"/>
          <w:lang w:val="en-US"/>
        </w:rPr>
        <w:tab/>
      </w:r>
      <w:r w:rsidR="004706B9">
        <w:rPr>
          <w:rFonts w:ascii="Arial" w:hAnsi="Arial" w:cs="Arial"/>
          <w:bCs/>
          <w:color w:val="000000"/>
          <w:lang w:val="en-US"/>
        </w:rPr>
        <w:t>Do you know other innovating systems to fight the surplus of greenhouse gases?</w:t>
      </w:r>
    </w:p>
    <w:sectPr w:rsidR="001A7E78" w:rsidRPr="004706B9" w:rsidSect="004706B9">
      <w:pgSz w:w="11906" w:h="16838"/>
      <w:pgMar w:top="720" w:right="720" w:bottom="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31C" w:rsidRDefault="0048031C" w:rsidP="00AA024B">
      <w:r>
        <w:separator/>
      </w:r>
    </w:p>
  </w:endnote>
  <w:endnote w:type="continuationSeparator" w:id="0">
    <w:p w:rsidR="0048031C" w:rsidRDefault="0048031C" w:rsidP="00AA0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31C" w:rsidRDefault="0048031C" w:rsidP="00AA024B">
      <w:r>
        <w:separator/>
      </w:r>
    </w:p>
  </w:footnote>
  <w:footnote w:type="continuationSeparator" w:id="0">
    <w:p w:rsidR="0048031C" w:rsidRDefault="0048031C" w:rsidP="00AA02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E78"/>
    <w:rsid w:val="00061DDE"/>
    <w:rsid w:val="00162E26"/>
    <w:rsid w:val="001A7E78"/>
    <w:rsid w:val="00290616"/>
    <w:rsid w:val="002E5784"/>
    <w:rsid w:val="00333D77"/>
    <w:rsid w:val="00333EC9"/>
    <w:rsid w:val="0035301C"/>
    <w:rsid w:val="00382373"/>
    <w:rsid w:val="004706B9"/>
    <w:rsid w:val="0048031C"/>
    <w:rsid w:val="005602A7"/>
    <w:rsid w:val="00571867"/>
    <w:rsid w:val="005B23A8"/>
    <w:rsid w:val="006506A2"/>
    <w:rsid w:val="006F2139"/>
    <w:rsid w:val="007752A8"/>
    <w:rsid w:val="007B3F4C"/>
    <w:rsid w:val="0083226A"/>
    <w:rsid w:val="008A0BFB"/>
    <w:rsid w:val="008F4C34"/>
    <w:rsid w:val="00904753"/>
    <w:rsid w:val="00A649F3"/>
    <w:rsid w:val="00A74A63"/>
    <w:rsid w:val="00A92D15"/>
    <w:rsid w:val="00AA024B"/>
    <w:rsid w:val="00AC29A0"/>
    <w:rsid w:val="00AD6F3D"/>
    <w:rsid w:val="00AE2B13"/>
    <w:rsid w:val="00B62263"/>
    <w:rsid w:val="00BC4F87"/>
    <w:rsid w:val="00C34381"/>
    <w:rsid w:val="00C50E0E"/>
    <w:rsid w:val="00C864A4"/>
    <w:rsid w:val="00CA61ED"/>
    <w:rsid w:val="00CD1991"/>
    <w:rsid w:val="00CD46DB"/>
    <w:rsid w:val="00D67690"/>
    <w:rsid w:val="00DD0A98"/>
    <w:rsid w:val="00EA2371"/>
    <w:rsid w:val="00F03D1E"/>
    <w:rsid w:val="00F05B63"/>
    <w:rsid w:val="00F13B9F"/>
    <w:rsid w:val="00F60B23"/>
    <w:rsid w:val="00FA294A"/>
    <w:rsid w:val="00FF7D87"/>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43636A"/>
  <w15:docId w15:val="{F432B572-37EA-4C43-86E4-43D2AFA3D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E78"/>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A7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A7E78"/>
    <w:pPr>
      <w:ind w:left="720"/>
      <w:contextualSpacing/>
    </w:pPr>
  </w:style>
  <w:style w:type="paragraph" w:styleId="En-tte">
    <w:name w:val="header"/>
    <w:basedOn w:val="Normal"/>
    <w:link w:val="En-tteCar"/>
    <w:uiPriority w:val="99"/>
    <w:unhideWhenUsed/>
    <w:rsid w:val="00AA024B"/>
    <w:pPr>
      <w:tabs>
        <w:tab w:val="center" w:pos="4536"/>
        <w:tab w:val="right" w:pos="9072"/>
      </w:tabs>
    </w:pPr>
  </w:style>
  <w:style w:type="character" w:customStyle="1" w:styleId="En-tteCar">
    <w:name w:val="En-tête Car"/>
    <w:basedOn w:val="Policepardfaut"/>
    <w:link w:val="En-tte"/>
    <w:uiPriority w:val="99"/>
    <w:rsid w:val="00AA024B"/>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AA024B"/>
    <w:pPr>
      <w:tabs>
        <w:tab w:val="center" w:pos="4536"/>
        <w:tab w:val="right" w:pos="9072"/>
      </w:tabs>
    </w:pPr>
  </w:style>
  <w:style w:type="character" w:customStyle="1" w:styleId="PieddepageCar">
    <w:name w:val="Pied de page Car"/>
    <w:basedOn w:val="Policepardfaut"/>
    <w:link w:val="Pieddepage"/>
    <w:uiPriority w:val="99"/>
    <w:rsid w:val="00AA024B"/>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C50E0E"/>
    <w:rPr>
      <w:rFonts w:ascii="Tahoma" w:hAnsi="Tahoma" w:cs="Tahoma"/>
      <w:sz w:val="16"/>
      <w:szCs w:val="16"/>
    </w:rPr>
  </w:style>
  <w:style w:type="character" w:customStyle="1" w:styleId="TextedebullesCar">
    <w:name w:val="Texte de bulles Car"/>
    <w:basedOn w:val="Policepardfaut"/>
    <w:link w:val="Textedebulles"/>
    <w:uiPriority w:val="99"/>
    <w:semiHidden/>
    <w:rsid w:val="00C50E0E"/>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367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7870">
          <w:marLeft w:val="0"/>
          <w:marRight w:val="0"/>
          <w:marTop w:val="0"/>
          <w:marBottom w:val="0"/>
          <w:divBdr>
            <w:top w:val="none" w:sz="0" w:space="0" w:color="auto"/>
            <w:left w:val="none" w:sz="0" w:space="0" w:color="auto"/>
            <w:bottom w:val="none" w:sz="0" w:space="0" w:color="auto"/>
            <w:right w:val="none" w:sz="0" w:space="0" w:color="auto"/>
          </w:divBdr>
        </w:div>
      </w:divsChild>
    </w:div>
    <w:div w:id="2031104790">
      <w:bodyDiv w:val="1"/>
      <w:marLeft w:val="0"/>
      <w:marRight w:val="0"/>
      <w:marTop w:val="0"/>
      <w:marBottom w:val="0"/>
      <w:divBdr>
        <w:top w:val="none" w:sz="0" w:space="0" w:color="auto"/>
        <w:left w:val="none" w:sz="0" w:space="0" w:color="auto"/>
        <w:bottom w:val="none" w:sz="0" w:space="0" w:color="auto"/>
        <w:right w:val="none" w:sz="0" w:space="0" w:color="auto"/>
      </w:divBdr>
      <w:divsChild>
        <w:div w:id="2145847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229</Words>
  <Characters>1260</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Chachou</dc:creator>
  <cp:lastModifiedBy>Utilisateur Windows</cp:lastModifiedBy>
  <cp:revision>6</cp:revision>
  <dcterms:created xsi:type="dcterms:W3CDTF">2022-04-07T12:51:00Z</dcterms:created>
  <dcterms:modified xsi:type="dcterms:W3CDTF">2024-03-06T12:16:00Z</dcterms:modified>
</cp:coreProperties>
</file>