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4B18" w:rsidRDefault="00097090" w:rsidP="00097090">
      <w:pPr>
        <w:ind w:left="2124" w:firstLine="708"/>
        <w:rPr>
          <w:rFonts w:ascii="Arial" w:hAnsi="Arial" w:cs="Arial"/>
          <w:sz w:val="36"/>
          <w:szCs w:val="36"/>
        </w:rPr>
      </w:pPr>
      <w:r w:rsidRPr="00097090">
        <w:rPr>
          <w:rFonts w:ascii="Arial" w:hAnsi="Arial" w:cs="Arial"/>
          <w:sz w:val="36"/>
          <w:szCs w:val="36"/>
        </w:rPr>
        <w:t xml:space="preserve">La </w:t>
      </w:r>
      <w:r w:rsidR="00634B18" w:rsidRPr="00097090">
        <w:rPr>
          <w:rFonts w:ascii="Arial" w:hAnsi="Arial" w:cs="Arial"/>
          <w:sz w:val="36"/>
          <w:szCs w:val="36"/>
        </w:rPr>
        <w:t xml:space="preserve">Mémoire à long terme  </w:t>
      </w:r>
    </w:p>
    <w:p w:rsidR="00E91176" w:rsidRDefault="004F3F32" w:rsidP="00E91176">
      <w:pPr>
        <w:rPr>
          <w:rFonts w:ascii="Arial" w:hAnsi="Arial" w:cs="Arial"/>
          <w:i/>
        </w:rPr>
      </w:pPr>
      <w:r>
        <w:rPr>
          <w:rFonts w:ascii="Arial" w:hAnsi="Arial" w:cs="Arial"/>
          <w:i/>
          <w:noProof/>
          <w:lang w:eastAsia="fr-FR"/>
        </w:rPr>
        <w:drawing>
          <wp:anchor distT="0" distB="0" distL="114300" distR="114300" simplePos="0" relativeHeight="251658240" behindDoc="1" locked="0" layoutInCell="1" allowOverlap="1">
            <wp:simplePos x="0" y="0"/>
            <wp:positionH relativeFrom="column">
              <wp:posOffset>1773555</wp:posOffset>
            </wp:positionH>
            <wp:positionV relativeFrom="paragraph">
              <wp:posOffset>118745</wp:posOffset>
            </wp:positionV>
            <wp:extent cx="635000" cy="635000"/>
            <wp:effectExtent l="19050" t="0" r="0" b="0"/>
            <wp:wrapNone/>
            <wp:docPr id="7" name="Image 7" descr="C:\Users\manou\Documents\AP\APAERO\qr_code\static_qr_code_withou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nou\Documents\AP\APAERO\qr_code\static_qr_code_without_logo.jpg"/>
                    <pic:cNvPicPr>
                      <a:picLocks noChangeAspect="1" noChangeArrowheads="1"/>
                    </pic:cNvPicPr>
                  </pic:nvPicPr>
                  <pic:blipFill>
                    <a:blip r:embed="rId7" cstate="print"/>
                    <a:srcRect/>
                    <a:stretch>
                      <a:fillRect/>
                    </a:stretch>
                  </pic:blipFill>
                  <pic:spPr bwMode="auto">
                    <a:xfrm>
                      <a:off x="0" y="0"/>
                      <a:ext cx="635000" cy="635000"/>
                    </a:xfrm>
                    <a:prstGeom prst="rect">
                      <a:avLst/>
                    </a:prstGeom>
                    <a:noFill/>
                    <a:ln w="9525">
                      <a:noFill/>
                      <a:miter lim="800000"/>
                      <a:headEnd/>
                      <a:tailEnd/>
                    </a:ln>
                  </pic:spPr>
                </pic:pic>
              </a:graphicData>
            </a:graphic>
          </wp:anchor>
        </w:drawing>
      </w:r>
      <w:r w:rsidR="00E91176">
        <w:rPr>
          <w:rFonts w:ascii="Arial" w:hAnsi="Arial" w:cs="Arial"/>
          <w:i/>
        </w:rPr>
        <w:t>O</w:t>
      </w:r>
      <w:r w:rsidR="00E91176" w:rsidRPr="00E91176">
        <w:rPr>
          <w:rFonts w:ascii="Arial" w:hAnsi="Arial" w:cs="Arial"/>
          <w:i/>
        </w:rPr>
        <w:t xml:space="preserve">bjectif : accompagner les élèves dans leurs apprentissages. </w:t>
      </w:r>
    </w:p>
    <w:p w:rsidR="004F3F32" w:rsidRPr="00E91176" w:rsidRDefault="004F3F32" w:rsidP="00E91176">
      <w:pPr>
        <w:rPr>
          <w:rFonts w:ascii="Arial" w:hAnsi="Arial" w:cs="Arial"/>
          <w:i/>
        </w:rPr>
      </w:pPr>
      <w:r>
        <w:rPr>
          <w:rFonts w:ascii="Arial" w:hAnsi="Arial" w:cs="Arial"/>
          <w:i/>
        </w:rPr>
        <w:t xml:space="preserve">Référence </w:t>
      </w:r>
      <w:proofErr w:type="spellStart"/>
      <w:r>
        <w:rPr>
          <w:rFonts w:ascii="Arial" w:hAnsi="Arial" w:cs="Arial"/>
          <w:i/>
        </w:rPr>
        <w:t>éduscol</w:t>
      </w:r>
      <w:proofErr w:type="spellEnd"/>
      <w:r>
        <w:rPr>
          <w:rFonts w:ascii="Arial" w:hAnsi="Arial" w:cs="Arial"/>
          <w:i/>
        </w:rPr>
        <w:t xml:space="preserve"> en ligne : </w:t>
      </w:r>
    </w:p>
    <w:p w:rsidR="00097090" w:rsidRPr="00097090" w:rsidRDefault="00097090" w:rsidP="00097090">
      <w:pPr>
        <w:pStyle w:val="Paragraphedeliste"/>
        <w:numPr>
          <w:ilvl w:val="0"/>
          <w:numId w:val="6"/>
        </w:numPr>
        <w:rPr>
          <w:rFonts w:ascii="Arial" w:hAnsi="Arial" w:cs="Arial"/>
          <w:u w:val="single"/>
        </w:rPr>
      </w:pPr>
      <w:r w:rsidRPr="00097090">
        <w:rPr>
          <w:rFonts w:ascii="Arial" w:hAnsi="Arial" w:cs="Arial"/>
          <w:u w:val="single"/>
        </w:rPr>
        <w:t xml:space="preserve">Présentation : </w:t>
      </w:r>
    </w:p>
    <w:p w:rsidR="00634B18" w:rsidRPr="00097090" w:rsidRDefault="00634B18" w:rsidP="00097090">
      <w:pPr>
        <w:rPr>
          <w:rFonts w:ascii="Arial" w:hAnsi="Arial" w:cs="Arial"/>
        </w:rPr>
      </w:pPr>
      <w:r w:rsidRPr="00097090">
        <w:rPr>
          <w:rFonts w:ascii="Arial" w:hAnsi="Arial" w:cs="Arial"/>
        </w:rPr>
        <w:t>Nous avons une mémoire « durable ». Celle contenant les souvenirs les plus précieux, les souvenirs liés au travail et aux connaissances, ceux que nous garderons de quelques jours à toute notre vie.  Il est habituel d’entendre : « il a une bonne mémoire » ou : « je n’ai pas une bonne mémoire ». En réalité nous pouvons tous avoir une bonne mémoire. Il y a simplement des stratégies de mémorisation et surtout des envies et de bonnes habitudes que l’on prend plus ou moins naturellement. Car</w:t>
      </w:r>
      <w:r w:rsidR="003A3EC0">
        <w:rPr>
          <w:rFonts w:ascii="Arial" w:hAnsi="Arial" w:cs="Arial"/>
        </w:rPr>
        <w:t xml:space="preserve"> plus que tout, c’est l’envie</w:t>
      </w:r>
      <w:r w:rsidRPr="00097090">
        <w:rPr>
          <w:rFonts w:ascii="Arial" w:hAnsi="Arial" w:cs="Arial"/>
        </w:rPr>
        <w:t xml:space="preserve"> et le plaisir que l’on a à retenir l’information qui en garantit la durabilité dans le temps. </w:t>
      </w:r>
    </w:p>
    <w:p w:rsidR="00634B18" w:rsidRPr="00097090" w:rsidRDefault="00634B18" w:rsidP="00634B18">
      <w:pPr>
        <w:rPr>
          <w:rFonts w:ascii="Arial" w:hAnsi="Arial" w:cs="Arial"/>
        </w:rPr>
      </w:pPr>
      <w:r w:rsidRPr="00097090">
        <w:rPr>
          <w:rFonts w:ascii="Arial" w:hAnsi="Arial" w:cs="Arial"/>
        </w:rPr>
        <w:t xml:space="preserve">A titre d’illustration, il est conseillé de donner aux élèves les points suivants : </w:t>
      </w:r>
    </w:p>
    <w:p w:rsidR="00634B18" w:rsidRPr="00097090" w:rsidRDefault="00634B18" w:rsidP="00634B18">
      <w:pPr>
        <w:rPr>
          <w:rFonts w:ascii="Arial" w:hAnsi="Arial" w:cs="Arial"/>
        </w:rPr>
      </w:pPr>
      <w:r w:rsidRPr="00097090">
        <w:rPr>
          <w:rFonts w:ascii="Arial" w:hAnsi="Arial" w:cs="Arial"/>
        </w:rPr>
        <w:t xml:space="preserve">Nous retenons </w:t>
      </w:r>
    </w:p>
    <w:p w:rsidR="00634B18" w:rsidRPr="00097090" w:rsidRDefault="00634B18" w:rsidP="00634B18">
      <w:pPr>
        <w:pStyle w:val="Paragraphedeliste"/>
        <w:numPr>
          <w:ilvl w:val="0"/>
          <w:numId w:val="4"/>
        </w:numPr>
        <w:rPr>
          <w:rFonts w:ascii="Arial" w:hAnsi="Arial" w:cs="Arial"/>
        </w:rPr>
      </w:pPr>
      <w:r w:rsidRPr="00097090">
        <w:rPr>
          <w:rFonts w:ascii="Arial" w:hAnsi="Arial" w:cs="Arial"/>
        </w:rPr>
        <w:t xml:space="preserve">10% de ce que nous lisons </w:t>
      </w:r>
    </w:p>
    <w:p w:rsidR="00634B18" w:rsidRPr="00097090" w:rsidRDefault="00634B18" w:rsidP="00634B18">
      <w:pPr>
        <w:pStyle w:val="Paragraphedeliste"/>
        <w:numPr>
          <w:ilvl w:val="0"/>
          <w:numId w:val="4"/>
        </w:numPr>
        <w:rPr>
          <w:rFonts w:ascii="Arial" w:hAnsi="Arial" w:cs="Arial"/>
        </w:rPr>
      </w:pPr>
      <w:r w:rsidRPr="00097090">
        <w:rPr>
          <w:rFonts w:ascii="Arial" w:hAnsi="Arial" w:cs="Arial"/>
        </w:rPr>
        <w:t xml:space="preserve">20% de ce que nous entendons </w:t>
      </w:r>
    </w:p>
    <w:p w:rsidR="00634B18" w:rsidRPr="00097090" w:rsidRDefault="00634B18" w:rsidP="00634B18">
      <w:pPr>
        <w:pStyle w:val="Paragraphedeliste"/>
        <w:numPr>
          <w:ilvl w:val="0"/>
          <w:numId w:val="4"/>
        </w:numPr>
        <w:rPr>
          <w:rFonts w:ascii="Arial" w:hAnsi="Arial" w:cs="Arial"/>
        </w:rPr>
      </w:pPr>
      <w:r w:rsidRPr="00097090">
        <w:rPr>
          <w:rFonts w:ascii="Arial" w:hAnsi="Arial" w:cs="Arial"/>
        </w:rPr>
        <w:t xml:space="preserve"> 30% de ce nous voyons </w:t>
      </w:r>
    </w:p>
    <w:p w:rsidR="00634B18" w:rsidRPr="00097090" w:rsidRDefault="00634B18" w:rsidP="00634B18">
      <w:pPr>
        <w:pStyle w:val="Paragraphedeliste"/>
        <w:numPr>
          <w:ilvl w:val="0"/>
          <w:numId w:val="4"/>
        </w:numPr>
        <w:rPr>
          <w:rFonts w:ascii="Arial" w:hAnsi="Arial" w:cs="Arial"/>
        </w:rPr>
      </w:pPr>
      <w:r w:rsidRPr="00097090">
        <w:rPr>
          <w:rFonts w:ascii="Arial" w:hAnsi="Arial" w:cs="Arial"/>
        </w:rPr>
        <w:t xml:space="preserve">50% de ce que nous voyons et entendons en même temps </w:t>
      </w:r>
    </w:p>
    <w:p w:rsidR="00634B18" w:rsidRPr="00097090" w:rsidRDefault="00634B18" w:rsidP="00634B18">
      <w:pPr>
        <w:pStyle w:val="Paragraphedeliste"/>
        <w:numPr>
          <w:ilvl w:val="0"/>
          <w:numId w:val="4"/>
        </w:numPr>
        <w:rPr>
          <w:rFonts w:ascii="Arial" w:hAnsi="Arial" w:cs="Arial"/>
        </w:rPr>
      </w:pPr>
      <w:r w:rsidRPr="00097090">
        <w:rPr>
          <w:rFonts w:ascii="Arial" w:hAnsi="Arial" w:cs="Arial"/>
        </w:rPr>
        <w:t xml:space="preserve">80% de ce que nous disons </w:t>
      </w:r>
    </w:p>
    <w:p w:rsidR="00634B18" w:rsidRPr="00097090" w:rsidRDefault="00634B18" w:rsidP="00634B18">
      <w:pPr>
        <w:pStyle w:val="Paragraphedeliste"/>
        <w:numPr>
          <w:ilvl w:val="0"/>
          <w:numId w:val="4"/>
        </w:numPr>
        <w:rPr>
          <w:rFonts w:ascii="Arial" w:hAnsi="Arial" w:cs="Arial"/>
        </w:rPr>
      </w:pPr>
      <w:r w:rsidRPr="00097090">
        <w:rPr>
          <w:rFonts w:ascii="Arial" w:hAnsi="Arial" w:cs="Arial"/>
        </w:rPr>
        <w:t xml:space="preserve">90% de ce nous disons en faisant quelque chose à propos de quoi nous réfléchissons et dans lequel nous nous impliquons. </w:t>
      </w:r>
    </w:p>
    <w:p w:rsidR="00634B18" w:rsidRPr="00097090" w:rsidRDefault="00634B18" w:rsidP="00634B18">
      <w:pPr>
        <w:rPr>
          <w:rFonts w:ascii="Arial" w:hAnsi="Arial" w:cs="Arial"/>
        </w:rPr>
      </w:pPr>
      <w:r w:rsidRPr="00097090">
        <w:rPr>
          <w:rFonts w:ascii="Arial" w:hAnsi="Arial" w:cs="Arial"/>
        </w:rPr>
        <w:t>Pour résumer, la mémoire immédiate est sollicitée en quelques millisecondes dès que nous percevons quelque chose (perception). Si nous focalisons notre attention sur quelque chose, nous passons à la mémoire de travail (attention). Puis, si nous décidons de conserver durablement ce souvenir, nous passons à l’encodage de l’évènement (encodage). Trop souvent, les élèves, les étudiants ou toutes les personnes travaillent pour mémoriser des informations « à moyen terme », c’est-à-dire manquent de faire l’effort suffisant pour retenir de façon durable les informations en pensant n’en avoir besoin que pour un temps. Ce qui induit souvent de devoir réapprendre des choses déjà appri</w:t>
      </w:r>
      <w:r w:rsidR="00097090" w:rsidRPr="00097090">
        <w:rPr>
          <w:rFonts w:ascii="Arial" w:hAnsi="Arial" w:cs="Arial"/>
        </w:rPr>
        <w:t>ses.</w:t>
      </w:r>
      <w:r w:rsidRPr="00097090">
        <w:rPr>
          <w:rFonts w:ascii="Arial" w:hAnsi="Arial" w:cs="Arial"/>
        </w:rPr>
        <w:t xml:space="preserve">  L’efficacité est de mieux apprendre pour tout apprendre de façon durable ! </w:t>
      </w:r>
    </w:p>
    <w:p w:rsidR="00634B18" w:rsidRPr="00097090" w:rsidRDefault="00634B18" w:rsidP="00634B18">
      <w:pPr>
        <w:rPr>
          <w:rFonts w:ascii="Arial" w:hAnsi="Arial" w:cs="Arial"/>
        </w:rPr>
      </w:pPr>
      <w:r w:rsidRPr="00097090">
        <w:rPr>
          <w:rFonts w:ascii="Arial" w:hAnsi="Arial" w:cs="Arial"/>
        </w:rPr>
        <w:t>C’est pour c</w:t>
      </w:r>
      <w:r w:rsidR="00916B45" w:rsidRPr="00097090">
        <w:rPr>
          <w:rFonts w:ascii="Arial" w:hAnsi="Arial" w:cs="Arial"/>
        </w:rPr>
        <w:t xml:space="preserve">ela que nous allons voir deux exemples </w:t>
      </w:r>
      <w:r w:rsidRPr="00097090">
        <w:rPr>
          <w:rFonts w:ascii="Arial" w:hAnsi="Arial" w:cs="Arial"/>
        </w:rPr>
        <w:t xml:space="preserve">de techniques pour améliorer surtout la mémoire à long terme. Chaque technique ne parlera pas à tous les élèves. L’idée est qu’ils puissent s’en approprier certaines et les employer.  </w:t>
      </w:r>
    </w:p>
    <w:p w:rsidR="00634B18" w:rsidRPr="00097090" w:rsidRDefault="00916B45" w:rsidP="00097090">
      <w:pPr>
        <w:pStyle w:val="Paragraphedeliste"/>
        <w:numPr>
          <w:ilvl w:val="0"/>
          <w:numId w:val="6"/>
        </w:numPr>
        <w:rPr>
          <w:rFonts w:ascii="Arial" w:hAnsi="Arial" w:cs="Arial"/>
          <w:u w:val="single"/>
        </w:rPr>
      </w:pPr>
      <w:r w:rsidRPr="00097090">
        <w:rPr>
          <w:rFonts w:ascii="Arial" w:hAnsi="Arial" w:cs="Arial"/>
          <w:u w:val="single"/>
        </w:rPr>
        <w:t xml:space="preserve">Première méthode : </w:t>
      </w:r>
      <w:r w:rsidR="00634B18" w:rsidRPr="00097090">
        <w:rPr>
          <w:rFonts w:ascii="Arial" w:hAnsi="Arial" w:cs="Arial"/>
          <w:u w:val="single"/>
        </w:rPr>
        <w:t xml:space="preserve">Les acronymes </w:t>
      </w:r>
    </w:p>
    <w:p w:rsidR="00634B18" w:rsidRPr="00097090" w:rsidRDefault="00634B18" w:rsidP="00634B18">
      <w:pPr>
        <w:rPr>
          <w:rFonts w:ascii="Arial" w:hAnsi="Arial" w:cs="Arial"/>
          <w:i/>
        </w:rPr>
      </w:pPr>
      <w:r w:rsidRPr="00097090">
        <w:rPr>
          <w:rFonts w:ascii="Arial" w:hAnsi="Arial" w:cs="Arial"/>
          <w:i/>
        </w:rPr>
        <w:t>Objectif :   mieux dév</w:t>
      </w:r>
      <w:r w:rsidR="00630D7A" w:rsidRPr="00097090">
        <w:rPr>
          <w:rFonts w:ascii="Arial" w:hAnsi="Arial" w:cs="Arial"/>
          <w:i/>
        </w:rPr>
        <w:t>elopper la mémoire à long terme ;</w:t>
      </w:r>
      <w:r w:rsidRPr="00097090">
        <w:rPr>
          <w:rFonts w:ascii="Arial" w:hAnsi="Arial" w:cs="Arial"/>
          <w:i/>
        </w:rPr>
        <w:t xml:space="preserve"> retenir dans l’ordre des éléments complexes. </w:t>
      </w:r>
    </w:p>
    <w:p w:rsidR="00634B18" w:rsidRDefault="00634B18" w:rsidP="00634B18">
      <w:pPr>
        <w:rPr>
          <w:rFonts w:ascii="Arial" w:hAnsi="Arial" w:cs="Arial"/>
        </w:rPr>
      </w:pPr>
      <w:r w:rsidRPr="00097090">
        <w:rPr>
          <w:rFonts w:ascii="Arial" w:hAnsi="Arial" w:cs="Arial"/>
        </w:rPr>
        <w:t xml:space="preserve">Tout le monde connaît les conjonctions de coordination. Mais où est donc </w:t>
      </w:r>
      <w:proofErr w:type="spellStart"/>
      <w:r w:rsidRPr="00097090">
        <w:rPr>
          <w:rFonts w:ascii="Arial" w:hAnsi="Arial" w:cs="Arial"/>
        </w:rPr>
        <w:t>Ornicar</w:t>
      </w:r>
      <w:proofErr w:type="spellEnd"/>
      <w:r w:rsidRPr="00097090">
        <w:rPr>
          <w:rFonts w:ascii="Arial" w:hAnsi="Arial" w:cs="Arial"/>
        </w:rPr>
        <w:t xml:space="preserve"> ? Pour se souvenir de divers points techniques ou d’un ordre précis,</w:t>
      </w:r>
      <w:r w:rsidR="00630D7A" w:rsidRPr="00097090">
        <w:rPr>
          <w:rFonts w:ascii="Arial" w:hAnsi="Arial" w:cs="Arial"/>
        </w:rPr>
        <w:t xml:space="preserve"> on peut ainsi inventer une phrase plus facile à se rappeler que la liste initiale</w:t>
      </w:r>
      <w:r w:rsidRPr="00097090">
        <w:rPr>
          <w:rFonts w:ascii="Arial" w:hAnsi="Arial" w:cs="Arial"/>
        </w:rPr>
        <w:t xml:space="preserve">. Nous rejoignons d’ailleurs là une des techniques de la mémoire eidétique.  La finalité de la mémorisation est de pouvoir réemployer de manière efficace, rapide et pratique des informations apprises.  L’avantage des acronymes est de fixer durablement celles-ci et d’en permettre une restitution aisée. Les acronymes sont aussi très utiles car ils permettent d’obtenir une mémorisation rapide, sitôt que l’on a trouvé « son » </w:t>
      </w:r>
      <w:r w:rsidRPr="00097090">
        <w:rPr>
          <w:rFonts w:ascii="Arial" w:hAnsi="Arial" w:cs="Arial"/>
        </w:rPr>
        <w:lastRenderedPageBreak/>
        <w:t xml:space="preserve">acronyme.  Bien sûr, cela ne fonctionne pas pour des pages entières et est surtout efficace pour des informations par exemple que l’on mélange ou des informations techniques que l’on a du mal </w:t>
      </w:r>
      <w:r w:rsidR="00334F9D">
        <w:rPr>
          <w:rFonts w:ascii="Arial" w:hAnsi="Arial" w:cs="Arial"/>
          <w:noProof/>
          <w:lang w:eastAsia="fr-FR"/>
        </w:rPr>
        <w:drawing>
          <wp:anchor distT="0" distB="0" distL="114300" distR="114300" simplePos="0" relativeHeight="251659264" behindDoc="1" locked="0" layoutInCell="1" allowOverlap="1">
            <wp:simplePos x="0" y="0"/>
            <wp:positionH relativeFrom="column">
              <wp:posOffset>-4445</wp:posOffset>
            </wp:positionH>
            <wp:positionV relativeFrom="paragraph">
              <wp:posOffset>605155</wp:posOffset>
            </wp:positionV>
            <wp:extent cx="2921000" cy="1682750"/>
            <wp:effectExtent l="19050" t="0" r="0" b="0"/>
            <wp:wrapTight wrapText="bothSides">
              <wp:wrapPolygon edited="0">
                <wp:start x="-141" y="0"/>
                <wp:lineTo x="-141" y="21274"/>
                <wp:lineTo x="21553" y="21274"/>
                <wp:lineTo x="21553" y="0"/>
                <wp:lineTo x="-141" y="0"/>
              </wp:wrapPolygon>
            </wp:wrapTight>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10000" contrast="40000"/>
                    </a:blip>
                    <a:srcRect l="25479" t="26217" r="26090" b="24157"/>
                    <a:stretch>
                      <a:fillRect/>
                    </a:stretch>
                  </pic:blipFill>
                  <pic:spPr bwMode="auto">
                    <a:xfrm>
                      <a:off x="0" y="0"/>
                      <a:ext cx="2921000" cy="1682750"/>
                    </a:xfrm>
                    <a:prstGeom prst="rect">
                      <a:avLst/>
                    </a:prstGeom>
                    <a:noFill/>
                    <a:ln w="9525">
                      <a:noFill/>
                      <a:miter lim="800000"/>
                      <a:headEnd/>
                      <a:tailEnd/>
                    </a:ln>
                  </pic:spPr>
                </pic:pic>
              </a:graphicData>
            </a:graphic>
          </wp:anchor>
        </w:drawing>
      </w:r>
      <w:r w:rsidRPr="00097090">
        <w:rPr>
          <w:rFonts w:ascii="Arial" w:hAnsi="Arial" w:cs="Arial"/>
        </w:rPr>
        <w:t xml:space="preserve">à retenir. L’acronyme permet de structurer sa mémoire. </w:t>
      </w:r>
      <w:r w:rsidR="00334F9D">
        <w:rPr>
          <w:rFonts w:ascii="Arial" w:hAnsi="Arial" w:cs="Arial"/>
        </w:rPr>
        <w:t xml:space="preserve">En aéronautique on a l’exemple suivant : </w:t>
      </w:r>
    </w:p>
    <w:p w:rsidR="00334F9D" w:rsidRDefault="00334F9D" w:rsidP="00634B18">
      <w:pPr>
        <w:rPr>
          <w:rFonts w:ascii="Arial" w:hAnsi="Arial" w:cs="Arial"/>
        </w:rPr>
      </w:pPr>
    </w:p>
    <w:p w:rsidR="00334F9D" w:rsidRDefault="00334F9D" w:rsidP="00634B18">
      <w:pPr>
        <w:rPr>
          <w:rFonts w:ascii="Arial" w:hAnsi="Arial" w:cs="Arial"/>
        </w:rPr>
      </w:pPr>
      <w:r>
        <w:rPr>
          <w:rFonts w:ascii="Arial" w:hAnsi="Arial" w:cs="Arial"/>
        </w:rPr>
        <w:t xml:space="preserve">La phrase permet de se rappeler dans quel ordre on doit soustraire les différents caps pour pouvoir passer de la Route Vraie au Cap Compas d’un avion et vice versa. </w:t>
      </w:r>
    </w:p>
    <w:p w:rsidR="00334F9D" w:rsidRDefault="00334F9D" w:rsidP="00634B18">
      <w:pPr>
        <w:rPr>
          <w:rFonts w:ascii="Arial" w:hAnsi="Arial" w:cs="Arial"/>
        </w:rPr>
      </w:pPr>
    </w:p>
    <w:p w:rsidR="00334F9D" w:rsidRPr="00097090" w:rsidRDefault="00334F9D" w:rsidP="00634B18">
      <w:pPr>
        <w:rPr>
          <w:rFonts w:ascii="Arial" w:hAnsi="Arial" w:cs="Arial"/>
        </w:rPr>
      </w:pPr>
    </w:p>
    <w:p w:rsidR="00630D7A" w:rsidRPr="00097090" w:rsidRDefault="00630D7A" w:rsidP="00630D7A">
      <w:pPr>
        <w:rPr>
          <w:rFonts w:ascii="Arial" w:hAnsi="Arial" w:cs="Arial"/>
        </w:rPr>
      </w:pPr>
      <w:r w:rsidRPr="00097090">
        <w:rPr>
          <w:rFonts w:ascii="Arial" w:hAnsi="Arial" w:cs="Arial"/>
          <w:b/>
        </w:rPr>
        <w:t xml:space="preserve">Exercice </w:t>
      </w:r>
      <w:r w:rsidR="00097090">
        <w:rPr>
          <w:rFonts w:ascii="Arial" w:hAnsi="Arial" w:cs="Arial"/>
          <w:b/>
        </w:rPr>
        <w:t xml:space="preserve">n°1 </w:t>
      </w:r>
      <w:r w:rsidRPr="00097090">
        <w:rPr>
          <w:rFonts w:ascii="Arial" w:hAnsi="Arial" w:cs="Arial"/>
          <w:b/>
        </w:rPr>
        <w:t>pour s’entraîner</w:t>
      </w:r>
      <w:r w:rsidRPr="00097090">
        <w:rPr>
          <w:rFonts w:ascii="Arial" w:hAnsi="Arial" w:cs="Arial"/>
        </w:rPr>
        <w:t xml:space="preserve"> : </w:t>
      </w:r>
      <w:r w:rsidRPr="00097090">
        <w:rPr>
          <w:rFonts w:ascii="Arial" w:hAnsi="Arial" w:cs="Arial"/>
          <w:b/>
        </w:rPr>
        <w:t xml:space="preserve">L’OACI est </w:t>
      </w:r>
      <w:r w:rsidRPr="00097090">
        <w:rPr>
          <w:rFonts w:ascii="Arial" w:hAnsi="Arial" w:cs="Arial"/>
        </w:rPr>
        <w:t xml:space="preserve">l'Organisation de l'Aviation Civile Internationale L’OACI </w:t>
      </w:r>
      <w:proofErr w:type="gramStart"/>
      <w:r w:rsidRPr="00097090">
        <w:rPr>
          <w:rFonts w:ascii="Arial" w:hAnsi="Arial" w:cs="Arial"/>
        </w:rPr>
        <w:t>a</w:t>
      </w:r>
      <w:proofErr w:type="gramEnd"/>
      <w:r w:rsidRPr="00097090">
        <w:rPr>
          <w:rFonts w:ascii="Arial" w:hAnsi="Arial" w:cs="Arial"/>
        </w:rPr>
        <w:t xml:space="preserve"> plusieurs missions :</w:t>
      </w:r>
    </w:p>
    <w:p w:rsidR="00630D7A" w:rsidRPr="00097090" w:rsidRDefault="00630D7A" w:rsidP="00630D7A">
      <w:pPr>
        <w:numPr>
          <w:ilvl w:val="0"/>
          <w:numId w:val="5"/>
        </w:numPr>
        <w:spacing w:after="0" w:line="0" w:lineRule="atLeast"/>
        <w:rPr>
          <w:rFonts w:ascii="Arial" w:hAnsi="Arial" w:cs="Arial"/>
        </w:rPr>
      </w:pPr>
      <w:r w:rsidRPr="00097090">
        <w:rPr>
          <w:rFonts w:ascii="Arial" w:hAnsi="Arial" w:cs="Arial"/>
        </w:rPr>
        <w:t>Systèmes de communications.</w:t>
      </w:r>
    </w:p>
    <w:p w:rsidR="00630D7A" w:rsidRPr="00097090" w:rsidRDefault="00630D7A" w:rsidP="00630D7A">
      <w:pPr>
        <w:numPr>
          <w:ilvl w:val="0"/>
          <w:numId w:val="5"/>
        </w:numPr>
        <w:spacing w:after="0" w:line="0" w:lineRule="atLeast"/>
        <w:rPr>
          <w:rFonts w:ascii="Arial" w:hAnsi="Arial" w:cs="Arial"/>
        </w:rPr>
      </w:pPr>
      <w:r w:rsidRPr="00097090">
        <w:rPr>
          <w:rFonts w:ascii="Arial" w:hAnsi="Arial" w:cs="Arial"/>
        </w:rPr>
        <w:t>Caractéristiques des aéroports.</w:t>
      </w:r>
    </w:p>
    <w:p w:rsidR="00630D7A" w:rsidRPr="00097090" w:rsidRDefault="00630D7A" w:rsidP="00630D7A">
      <w:pPr>
        <w:numPr>
          <w:ilvl w:val="0"/>
          <w:numId w:val="5"/>
        </w:numPr>
        <w:spacing w:after="0" w:line="0" w:lineRule="atLeast"/>
        <w:rPr>
          <w:rFonts w:ascii="Arial" w:hAnsi="Arial" w:cs="Arial"/>
        </w:rPr>
      </w:pPr>
      <w:r w:rsidRPr="00097090">
        <w:rPr>
          <w:rFonts w:ascii="Arial" w:hAnsi="Arial" w:cs="Arial"/>
        </w:rPr>
        <w:t>Règles de l'air.</w:t>
      </w:r>
    </w:p>
    <w:p w:rsidR="00630D7A" w:rsidRPr="00097090" w:rsidRDefault="00630D7A" w:rsidP="00630D7A">
      <w:pPr>
        <w:numPr>
          <w:ilvl w:val="0"/>
          <w:numId w:val="5"/>
        </w:numPr>
        <w:spacing w:after="0" w:line="0" w:lineRule="atLeast"/>
        <w:rPr>
          <w:rFonts w:ascii="Arial" w:hAnsi="Arial" w:cs="Arial"/>
        </w:rPr>
      </w:pPr>
      <w:r w:rsidRPr="00097090">
        <w:rPr>
          <w:rFonts w:ascii="Arial" w:hAnsi="Arial" w:cs="Arial"/>
        </w:rPr>
        <w:t>Licences du personnel.</w:t>
      </w:r>
    </w:p>
    <w:p w:rsidR="00630D7A" w:rsidRPr="00097090" w:rsidRDefault="00630D7A" w:rsidP="00630D7A">
      <w:pPr>
        <w:numPr>
          <w:ilvl w:val="0"/>
          <w:numId w:val="5"/>
        </w:numPr>
        <w:spacing w:after="0" w:line="0" w:lineRule="atLeast"/>
        <w:rPr>
          <w:rFonts w:ascii="Arial" w:hAnsi="Arial" w:cs="Arial"/>
        </w:rPr>
      </w:pPr>
      <w:r w:rsidRPr="00097090">
        <w:rPr>
          <w:rFonts w:ascii="Arial" w:hAnsi="Arial" w:cs="Arial"/>
        </w:rPr>
        <w:t>Navigabilité des aéronefs.</w:t>
      </w:r>
    </w:p>
    <w:p w:rsidR="00630D7A" w:rsidRPr="00097090" w:rsidRDefault="00630D7A" w:rsidP="00630D7A">
      <w:pPr>
        <w:numPr>
          <w:ilvl w:val="0"/>
          <w:numId w:val="5"/>
        </w:numPr>
        <w:spacing w:after="0" w:line="0" w:lineRule="atLeast"/>
        <w:rPr>
          <w:rFonts w:ascii="Arial" w:hAnsi="Arial" w:cs="Arial"/>
        </w:rPr>
      </w:pPr>
      <w:r w:rsidRPr="00097090">
        <w:rPr>
          <w:rFonts w:ascii="Arial" w:hAnsi="Arial" w:cs="Arial"/>
        </w:rPr>
        <w:t>Immatriculation des aéronefs.</w:t>
      </w:r>
    </w:p>
    <w:p w:rsidR="00630D7A" w:rsidRPr="00097090" w:rsidRDefault="00630D7A" w:rsidP="00630D7A">
      <w:pPr>
        <w:numPr>
          <w:ilvl w:val="0"/>
          <w:numId w:val="5"/>
        </w:numPr>
        <w:spacing w:after="0" w:line="0" w:lineRule="atLeast"/>
        <w:rPr>
          <w:rFonts w:ascii="Arial" w:hAnsi="Arial" w:cs="Arial"/>
        </w:rPr>
      </w:pPr>
      <w:r w:rsidRPr="00097090">
        <w:rPr>
          <w:rFonts w:ascii="Arial" w:hAnsi="Arial" w:cs="Arial"/>
        </w:rPr>
        <w:t>Collecte météo.</w:t>
      </w:r>
    </w:p>
    <w:p w:rsidR="00630D7A" w:rsidRPr="00097090" w:rsidRDefault="00630D7A" w:rsidP="00630D7A">
      <w:pPr>
        <w:numPr>
          <w:ilvl w:val="0"/>
          <w:numId w:val="5"/>
        </w:numPr>
        <w:spacing w:after="0" w:line="0" w:lineRule="atLeast"/>
        <w:rPr>
          <w:rFonts w:ascii="Arial" w:hAnsi="Arial" w:cs="Arial"/>
        </w:rPr>
      </w:pPr>
      <w:r w:rsidRPr="00097090">
        <w:rPr>
          <w:rFonts w:ascii="Arial" w:hAnsi="Arial" w:cs="Arial"/>
        </w:rPr>
        <w:t>Livres de bord.</w:t>
      </w:r>
    </w:p>
    <w:p w:rsidR="00630D7A" w:rsidRPr="00097090" w:rsidRDefault="00630D7A" w:rsidP="00630D7A">
      <w:pPr>
        <w:numPr>
          <w:ilvl w:val="0"/>
          <w:numId w:val="5"/>
        </w:numPr>
        <w:spacing w:after="0" w:line="0" w:lineRule="atLeast"/>
        <w:rPr>
          <w:rFonts w:ascii="Arial" w:hAnsi="Arial" w:cs="Arial"/>
        </w:rPr>
      </w:pPr>
      <w:r w:rsidRPr="00097090">
        <w:rPr>
          <w:rFonts w:ascii="Arial" w:hAnsi="Arial" w:cs="Arial"/>
        </w:rPr>
        <w:t>Cartes aéronautiques.</w:t>
      </w:r>
    </w:p>
    <w:p w:rsidR="00630D7A" w:rsidRPr="00097090" w:rsidRDefault="00630D7A" w:rsidP="00630D7A">
      <w:pPr>
        <w:numPr>
          <w:ilvl w:val="0"/>
          <w:numId w:val="5"/>
        </w:numPr>
        <w:spacing w:after="0" w:line="0" w:lineRule="atLeast"/>
        <w:rPr>
          <w:rFonts w:ascii="Arial" w:hAnsi="Arial" w:cs="Arial"/>
        </w:rPr>
      </w:pPr>
      <w:r w:rsidRPr="00097090">
        <w:rPr>
          <w:rFonts w:ascii="Arial" w:hAnsi="Arial" w:cs="Arial"/>
        </w:rPr>
        <w:t>Formalités de douane.</w:t>
      </w:r>
    </w:p>
    <w:p w:rsidR="00630D7A" w:rsidRDefault="00630D7A" w:rsidP="00630D7A">
      <w:pPr>
        <w:numPr>
          <w:ilvl w:val="0"/>
          <w:numId w:val="5"/>
        </w:numPr>
        <w:spacing w:after="0" w:line="0" w:lineRule="atLeast"/>
        <w:rPr>
          <w:rFonts w:ascii="Arial" w:hAnsi="Arial" w:cs="Arial"/>
        </w:rPr>
      </w:pPr>
      <w:r w:rsidRPr="00097090">
        <w:rPr>
          <w:rFonts w:ascii="Arial" w:hAnsi="Arial" w:cs="Arial"/>
        </w:rPr>
        <w:t>Aéronefs en détresse.</w:t>
      </w:r>
    </w:p>
    <w:p w:rsidR="00097090" w:rsidRPr="00097090" w:rsidRDefault="00097090" w:rsidP="00097090">
      <w:pPr>
        <w:spacing w:after="0" w:line="0" w:lineRule="atLeast"/>
        <w:ind w:left="720"/>
        <w:rPr>
          <w:rFonts w:ascii="Arial" w:hAnsi="Arial" w:cs="Arial"/>
        </w:rPr>
      </w:pPr>
    </w:p>
    <w:p w:rsidR="00634B18" w:rsidRPr="00097090" w:rsidRDefault="00634B18" w:rsidP="00634B18">
      <w:pPr>
        <w:rPr>
          <w:rFonts w:ascii="Arial" w:hAnsi="Arial" w:cs="Arial"/>
        </w:rPr>
      </w:pPr>
      <w:r w:rsidRPr="00097090">
        <w:rPr>
          <w:rFonts w:ascii="Arial" w:hAnsi="Arial" w:cs="Arial"/>
          <w:b/>
        </w:rPr>
        <w:t>Durée de l’exercice</w:t>
      </w:r>
      <w:r w:rsidRPr="00097090">
        <w:rPr>
          <w:rFonts w:ascii="Arial" w:hAnsi="Arial" w:cs="Arial"/>
        </w:rPr>
        <w:t xml:space="preserve"> : une bonne vingtaine de minutes. </w:t>
      </w:r>
      <w:r w:rsidR="00630D7A" w:rsidRPr="00097090">
        <w:rPr>
          <w:rFonts w:ascii="Arial" w:hAnsi="Arial" w:cs="Arial"/>
        </w:rPr>
        <w:t xml:space="preserve">Laisser les élèves chercher leur phrase de mémorisation à partir des initiales de chaque mission de l’OACI puis </w:t>
      </w:r>
      <w:r w:rsidRPr="00097090">
        <w:rPr>
          <w:rFonts w:ascii="Arial" w:hAnsi="Arial" w:cs="Arial"/>
        </w:rPr>
        <w:t>évaluer la restitution avec les élèves</w:t>
      </w:r>
      <w:r w:rsidR="00630D7A" w:rsidRPr="00097090">
        <w:rPr>
          <w:rFonts w:ascii="Arial" w:hAnsi="Arial" w:cs="Arial"/>
        </w:rPr>
        <w:t xml:space="preserve">. </w:t>
      </w:r>
    </w:p>
    <w:p w:rsidR="00630D7A" w:rsidRPr="00097090" w:rsidRDefault="00097090" w:rsidP="00634B18">
      <w:pPr>
        <w:rPr>
          <w:rFonts w:ascii="Arial" w:hAnsi="Arial" w:cs="Arial"/>
        </w:rPr>
      </w:pPr>
      <w:r w:rsidRPr="00097090">
        <w:rPr>
          <w:rFonts w:ascii="Arial" w:hAnsi="Arial" w:cs="Arial"/>
          <w:b/>
        </w:rPr>
        <w:t>Autre type d’exercice :</w:t>
      </w:r>
      <w:r>
        <w:rPr>
          <w:rFonts w:ascii="Arial" w:hAnsi="Arial" w:cs="Arial"/>
        </w:rPr>
        <w:t xml:space="preserve"> </w:t>
      </w:r>
      <w:r w:rsidR="00630D7A" w:rsidRPr="00097090">
        <w:rPr>
          <w:rFonts w:ascii="Arial" w:hAnsi="Arial" w:cs="Arial"/>
        </w:rPr>
        <w:t xml:space="preserve">On utilise aussi beaucoup de sigles en aéronautique afin d’augmenter la rapidité des échanges. Remettre en ordre les sigles et leur traduction : </w:t>
      </w:r>
    </w:p>
    <w:tbl>
      <w:tblPr>
        <w:tblW w:w="9626" w:type="dxa"/>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080"/>
        <w:gridCol w:w="5546"/>
      </w:tblGrid>
      <w:tr w:rsidR="00630D7A" w:rsidRPr="00097090" w:rsidTr="00630D7A">
        <w:trPr>
          <w:trHeight w:val="249"/>
        </w:trPr>
        <w:tc>
          <w:tcPr>
            <w:tcW w:w="4080" w:type="dxa"/>
          </w:tcPr>
          <w:p w:rsidR="00630D7A" w:rsidRPr="00097090" w:rsidRDefault="00630D7A" w:rsidP="00634B18">
            <w:pPr>
              <w:rPr>
                <w:rFonts w:ascii="Arial" w:hAnsi="Arial" w:cs="Arial"/>
              </w:rPr>
            </w:pPr>
            <w:r w:rsidRPr="00097090">
              <w:rPr>
                <w:rFonts w:ascii="Arial" w:hAnsi="Arial" w:cs="Arial"/>
              </w:rPr>
              <w:t>APACHE</w:t>
            </w:r>
          </w:p>
        </w:tc>
        <w:tc>
          <w:tcPr>
            <w:tcW w:w="5546" w:type="dxa"/>
          </w:tcPr>
          <w:p w:rsidR="00630D7A" w:rsidRPr="00097090" w:rsidRDefault="00630D7A" w:rsidP="00634B18">
            <w:pPr>
              <w:rPr>
                <w:rFonts w:ascii="Arial" w:hAnsi="Arial" w:cs="Arial"/>
              </w:rPr>
            </w:pPr>
            <w:r w:rsidRPr="00097090">
              <w:rPr>
                <w:rFonts w:ascii="Arial" w:hAnsi="Arial" w:cs="Arial"/>
              </w:rPr>
              <w:t>Radar à visée latérale</w:t>
            </w:r>
          </w:p>
        </w:tc>
      </w:tr>
      <w:tr w:rsidR="00630D7A" w:rsidRPr="00097090" w:rsidTr="00630D7A">
        <w:trPr>
          <w:trHeight w:val="210"/>
        </w:trPr>
        <w:tc>
          <w:tcPr>
            <w:tcW w:w="4080" w:type="dxa"/>
          </w:tcPr>
          <w:p w:rsidR="00630D7A" w:rsidRPr="00097090" w:rsidRDefault="00630D7A" w:rsidP="00634B18">
            <w:pPr>
              <w:rPr>
                <w:rFonts w:ascii="Arial" w:hAnsi="Arial" w:cs="Arial"/>
              </w:rPr>
            </w:pPr>
            <w:r w:rsidRPr="00097090">
              <w:rPr>
                <w:rFonts w:ascii="Arial" w:hAnsi="Arial" w:cs="Arial"/>
              </w:rPr>
              <w:t>RSO</w:t>
            </w:r>
          </w:p>
        </w:tc>
        <w:tc>
          <w:tcPr>
            <w:tcW w:w="5546" w:type="dxa"/>
          </w:tcPr>
          <w:p w:rsidR="00630D7A" w:rsidRPr="00097090" w:rsidRDefault="00630D7A" w:rsidP="00634B18">
            <w:pPr>
              <w:rPr>
                <w:rFonts w:ascii="Arial" w:hAnsi="Arial" w:cs="Arial"/>
              </w:rPr>
            </w:pPr>
            <w:r w:rsidRPr="00097090">
              <w:rPr>
                <w:rFonts w:ascii="Arial" w:hAnsi="Arial" w:cs="Arial"/>
              </w:rPr>
              <w:t>Système de croisière autonome à longue portée</w:t>
            </w:r>
          </w:p>
        </w:tc>
      </w:tr>
      <w:tr w:rsidR="00630D7A" w:rsidRPr="00097090" w:rsidTr="00630D7A">
        <w:trPr>
          <w:trHeight w:val="210"/>
        </w:trPr>
        <w:tc>
          <w:tcPr>
            <w:tcW w:w="4080" w:type="dxa"/>
          </w:tcPr>
          <w:p w:rsidR="00630D7A" w:rsidRPr="00097090" w:rsidRDefault="00630D7A" w:rsidP="00634B18">
            <w:pPr>
              <w:rPr>
                <w:rFonts w:ascii="Arial" w:hAnsi="Arial" w:cs="Arial"/>
              </w:rPr>
            </w:pPr>
            <w:r w:rsidRPr="00097090">
              <w:rPr>
                <w:rFonts w:ascii="Arial" w:hAnsi="Arial" w:cs="Arial"/>
              </w:rPr>
              <w:t>SCALP</w:t>
            </w:r>
          </w:p>
        </w:tc>
        <w:tc>
          <w:tcPr>
            <w:tcW w:w="5546" w:type="dxa"/>
          </w:tcPr>
          <w:p w:rsidR="00630D7A" w:rsidRPr="00097090" w:rsidRDefault="00630D7A" w:rsidP="00634B18">
            <w:pPr>
              <w:rPr>
                <w:rFonts w:ascii="Arial" w:hAnsi="Arial" w:cs="Arial"/>
              </w:rPr>
            </w:pPr>
            <w:r w:rsidRPr="00097090">
              <w:rPr>
                <w:rFonts w:ascii="Arial" w:hAnsi="Arial" w:cs="Arial"/>
              </w:rPr>
              <w:t>Association aéronautique et astronautique de France</w:t>
            </w:r>
          </w:p>
        </w:tc>
      </w:tr>
      <w:tr w:rsidR="00630D7A" w:rsidRPr="00097090" w:rsidTr="00630D7A">
        <w:trPr>
          <w:trHeight w:val="260"/>
        </w:trPr>
        <w:tc>
          <w:tcPr>
            <w:tcW w:w="4080" w:type="dxa"/>
          </w:tcPr>
          <w:p w:rsidR="00630D7A" w:rsidRPr="00097090" w:rsidRDefault="00630D7A" w:rsidP="00634B18">
            <w:pPr>
              <w:rPr>
                <w:rFonts w:ascii="Arial" w:hAnsi="Arial" w:cs="Arial"/>
              </w:rPr>
            </w:pPr>
            <w:r w:rsidRPr="00097090">
              <w:rPr>
                <w:rFonts w:ascii="Arial" w:hAnsi="Arial" w:cs="Arial"/>
              </w:rPr>
              <w:t>RVL</w:t>
            </w:r>
          </w:p>
        </w:tc>
        <w:tc>
          <w:tcPr>
            <w:tcW w:w="5546" w:type="dxa"/>
          </w:tcPr>
          <w:p w:rsidR="00630D7A" w:rsidRPr="00097090" w:rsidRDefault="00630D7A" w:rsidP="00634B18">
            <w:pPr>
              <w:rPr>
                <w:rFonts w:ascii="Arial" w:hAnsi="Arial" w:cs="Arial"/>
              </w:rPr>
            </w:pPr>
            <w:r w:rsidRPr="00097090">
              <w:rPr>
                <w:rFonts w:ascii="Arial" w:hAnsi="Arial" w:cs="Arial"/>
              </w:rPr>
              <w:t>Armement propulsé à charge éjectable</w:t>
            </w:r>
          </w:p>
        </w:tc>
      </w:tr>
      <w:tr w:rsidR="00630D7A" w:rsidRPr="00097090" w:rsidTr="00630D7A">
        <w:trPr>
          <w:trHeight w:val="240"/>
        </w:trPr>
        <w:tc>
          <w:tcPr>
            <w:tcW w:w="4080" w:type="dxa"/>
          </w:tcPr>
          <w:p w:rsidR="00630D7A" w:rsidRPr="00097090" w:rsidRDefault="00630D7A" w:rsidP="00634B18">
            <w:pPr>
              <w:rPr>
                <w:rFonts w:ascii="Arial" w:hAnsi="Arial" w:cs="Arial"/>
              </w:rPr>
            </w:pPr>
            <w:r w:rsidRPr="00097090">
              <w:rPr>
                <w:rFonts w:ascii="Arial" w:hAnsi="Arial" w:cs="Arial"/>
              </w:rPr>
              <w:t>AAAF</w:t>
            </w:r>
          </w:p>
        </w:tc>
        <w:tc>
          <w:tcPr>
            <w:tcW w:w="5546" w:type="dxa"/>
          </w:tcPr>
          <w:p w:rsidR="00630D7A" w:rsidRPr="00097090" w:rsidRDefault="00630D7A" w:rsidP="00634B18">
            <w:pPr>
              <w:rPr>
                <w:rFonts w:ascii="Arial" w:hAnsi="Arial" w:cs="Arial"/>
              </w:rPr>
            </w:pPr>
            <w:r w:rsidRPr="00097090">
              <w:rPr>
                <w:rFonts w:ascii="Arial" w:hAnsi="Arial" w:cs="Arial"/>
              </w:rPr>
              <w:t>Radar à synthèse d’ouverture</w:t>
            </w:r>
          </w:p>
        </w:tc>
      </w:tr>
    </w:tbl>
    <w:p w:rsidR="00630D7A" w:rsidRPr="00097090" w:rsidRDefault="00630D7A" w:rsidP="00097090">
      <w:pPr>
        <w:pStyle w:val="Paragraphedeliste"/>
        <w:numPr>
          <w:ilvl w:val="0"/>
          <w:numId w:val="6"/>
        </w:numPr>
        <w:rPr>
          <w:rFonts w:ascii="Arial" w:hAnsi="Arial" w:cs="Arial"/>
          <w:u w:val="single"/>
        </w:rPr>
      </w:pPr>
      <w:r w:rsidRPr="00097090">
        <w:rPr>
          <w:rFonts w:ascii="Arial" w:hAnsi="Arial" w:cs="Arial"/>
          <w:u w:val="single"/>
        </w:rPr>
        <w:t xml:space="preserve">Deuxième méthode : la scénarisation </w:t>
      </w:r>
    </w:p>
    <w:p w:rsidR="00634B18" w:rsidRPr="00097090" w:rsidRDefault="00634B18" w:rsidP="00634B18">
      <w:pPr>
        <w:rPr>
          <w:rFonts w:ascii="Arial" w:hAnsi="Arial" w:cs="Arial"/>
          <w:i/>
        </w:rPr>
      </w:pPr>
      <w:r w:rsidRPr="00097090">
        <w:rPr>
          <w:rFonts w:ascii="Arial" w:hAnsi="Arial" w:cs="Arial"/>
          <w:i/>
        </w:rPr>
        <w:t xml:space="preserve">Objectif : mieux développer la mémoire à long terme. </w:t>
      </w:r>
    </w:p>
    <w:p w:rsidR="00634B18" w:rsidRPr="00097090" w:rsidRDefault="00634B18" w:rsidP="00634B18">
      <w:pPr>
        <w:rPr>
          <w:rFonts w:ascii="Arial" w:hAnsi="Arial" w:cs="Arial"/>
        </w:rPr>
      </w:pPr>
      <w:r w:rsidRPr="00097090">
        <w:rPr>
          <w:rFonts w:ascii="Arial" w:hAnsi="Arial" w:cs="Arial"/>
        </w:rPr>
        <w:t xml:space="preserve">Il s’agit pour retenir un grand nombre d’informations, d’inventer un lien ou une histoire entre les éléments. Pour comprendre la méthode, quelques exercices simples sont de bons alliés.  </w:t>
      </w:r>
    </w:p>
    <w:p w:rsidR="00634B18" w:rsidRPr="00097090" w:rsidRDefault="00634B18" w:rsidP="00634B18">
      <w:pPr>
        <w:rPr>
          <w:rFonts w:ascii="Arial" w:hAnsi="Arial" w:cs="Arial"/>
        </w:rPr>
      </w:pPr>
      <w:r w:rsidRPr="00097090">
        <w:rPr>
          <w:rFonts w:ascii="Arial" w:hAnsi="Arial" w:cs="Arial"/>
        </w:rPr>
        <w:t>L'enseignant va tout d’abord présenter aux élèves sur une diapositive une vingtaine d'images d'objets</w:t>
      </w:r>
      <w:r w:rsidR="00630D7A" w:rsidRPr="00097090">
        <w:rPr>
          <w:rFonts w:ascii="Arial" w:hAnsi="Arial" w:cs="Arial"/>
        </w:rPr>
        <w:t xml:space="preserve"> aéronautiques</w:t>
      </w:r>
      <w:r w:rsidRPr="00097090">
        <w:rPr>
          <w:rFonts w:ascii="Arial" w:hAnsi="Arial" w:cs="Arial"/>
        </w:rPr>
        <w:t xml:space="preserve"> différents</w:t>
      </w:r>
      <w:r w:rsidR="00630D7A" w:rsidRPr="00097090">
        <w:rPr>
          <w:rFonts w:ascii="Arial" w:hAnsi="Arial" w:cs="Arial"/>
        </w:rPr>
        <w:t xml:space="preserve"> </w:t>
      </w:r>
      <w:proofErr w:type="gramStart"/>
      <w:r w:rsidR="00630D7A" w:rsidRPr="00097090">
        <w:rPr>
          <w:rFonts w:ascii="Arial" w:hAnsi="Arial" w:cs="Arial"/>
        </w:rPr>
        <w:t xml:space="preserve">( </w:t>
      </w:r>
      <w:r w:rsidR="00630D7A" w:rsidRPr="00097090">
        <w:rPr>
          <w:rFonts w:ascii="Arial" w:hAnsi="Arial" w:cs="Arial"/>
          <w:b/>
        </w:rPr>
        <w:t>VOIR</w:t>
      </w:r>
      <w:proofErr w:type="gramEnd"/>
      <w:r w:rsidR="00630D7A" w:rsidRPr="00097090">
        <w:rPr>
          <w:rFonts w:ascii="Arial" w:hAnsi="Arial" w:cs="Arial"/>
          <w:b/>
        </w:rPr>
        <w:t xml:space="preserve"> PAGE 3</w:t>
      </w:r>
      <w:r w:rsidR="00630D7A" w:rsidRPr="00097090">
        <w:rPr>
          <w:rFonts w:ascii="Arial" w:hAnsi="Arial" w:cs="Arial"/>
        </w:rPr>
        <w:t>)</w:t>
      </w:r>
      <w:r w:rsidRPr="00097090">
        <w:rPr>
          <w:rFonts w:ascii="Arial" w:hAnsi="Arial" w:cs="Arial"/>
        </w:rPr>
        <w:t xml:space="preserve">. La diapositive est montrée pendant une minute sans consigne particulière. Le but de l'exercice est d'arriver à mémoriser le plus d'objets en une minute. Une fois que la minute d'observation est écoulée la diapositive est retirée. Les </w:t>
      </w:r>
      <w:r w:rsidRPr="00097090">
        <w:rPr>
          <w:rFonts w:ascii="Arial" w:hAnsi="Arial" w:cs="Arial"/>
        </w:rPr>
        <w:lastRenderedPageBreak/>
        <w:t>participants ont alors deux minutes pour inscrire sur une feuille tous les objets qu'ils ont pu mémoriser. La seconde fois, l'enseignant va justement proposer aux élèves de procéder à une</w:t>
      </w:r>
      <w:r w:rsidR="00630D7A" w:rsidRPr="00097090">
        <w:rPr>
          <w:rFonts w:ascii="Arial" w:hAnsi="Arial" w:cs="Arial"/>
        </w:rPr>
        <w:t xml:space="preserve"> scénarisation entre les objets</w:t>
      </w:r>
      <w:r w:rsidRPr="00097090">
        <w:rPr>
          <w:rFonts w:ascii="Arial" w:hAnsi="Arial" w:cs="Arial"/>
        </w:rPr>
        <w:t xml:space="preserve">. On observera bien sûr une éventuelle progression des scores. Comme pour les exercices précédents, un élève volontaire peut venir le faire devant la classe. Ce qui a aussi l’avantage de travailler la prise de parole en public ou la confiance en soi et de créer une émulation.  </w:t>
      </w:r>
    </w:p>
    <w:p w:rsidR="00630D7A" w:rsidRPr="00097090" w:rsidRDefault="00634B18" w:rsidP="00634B18">
      <w:pPr>
        <w:rPr>
          <w:rFonts w:ascii="Arial" w:hAnsi="Arial" w:cs="Arial"/>
        </w:rPr>
      </w:pPr>
      <w:r w:rsidRPr="00097090">
        <w:rPr>
          <w:rFonts w:ascii="Arial" w:hAnsi="Arial" w:cs="Arial"/>
          <w:b/>
        </w:rPr>
        <w:t>Durée de l’exercice</w:t>
      </w:r>
      <w:r w:rsidRPr="00097090">
        <w:rPr>
          <w:rFonts w:ascii="Arial" w:hAnsi="Arial" w:cs="Arial"/>
        </w:rPr>
        <w:t xml:space="preserve"> : 20 minutes. -Temps d’évaluation possible  </w:t>
      </w:r>
    </w:p>
    <w:p w:rsidR="00630D7A" w:rsidRDefault="00630D7A">
      <w:pPr>
        <w:sectPr w:rsidR="00630D7A" w:rsidSect="00097090">
          <w:headerReference w:type="default" r:id="rId9"/>
          <w:pgSz w:w="11906" w:h="16838"/>
          <w:pgMar w:top="1417" w:right="991" w:bottom="426" w:left="1417" w:header="708" w:footer="708" w:gutter="0"/>
          <w:cols w:space="708"/>
          <w:docGrid w:linePitch="360"/>
        </w:sectPr>
      </w:pPr>
    </w:p>
    <w:p w:rsidR="00916B45" w:rsidRDefault="00630D7A">
      <w:r>
        <w:rPr>
          <w:noProof/>
          <w:lang w:eastAsia="fr-FR"/>
        </w:rPr>
        <w:lastRenderedPageBreak/>
        <w:drawing>
          <wp:inline distT="0" distB="0" distL="0" distR="0">
            <wp:extent cx="9521825" cy="5353413"/>
            <wp:effectExtent l="19050" t="0" r="317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521825" cy="5353413"/>
                    </a:xfrm>
                    <a:prstGeom prst="rect">
                      <a:avLst/>
                    </a:prstGeom>
                    <a:noFill/>
                    <a:ln w="9525">
                      <a:noFill/>
                      <a:miter lim="800000"/>
                      <a:headEnd/>
                      <a:tailEnd/>
                    </a:ln>
                  </pic:spPr>
                </pic:pic>
              </a:graphicData>
            </a:graphic>
          </wp:inline>
        </w:drawing>
      </w:r>
    </w:p>
    <w:sectPr w:rsidR="00916B45" w:rsidSect="00630D7A">
      <w:pgSz w:w="16838" w:h="11906" w:orient="landscape"/>
      <w:pgMar w:top="1418" w:right="425"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1A55" w:rsidRDefault="00AA1A55" w:rsidP="00630D7A">
      <w:pPr>
        <w:spacing w:after="0" w:line="240" w:lineRule="auto"/>
      </w:pPr>
      <w:r>
        <w:separator/>
      </w:r>
    </w:p>
  </w:endnote>
  <w:endnote w:type="continuationSeparator" w:id="0">
    <w:p w:rsidR="00AA1A55" w:rsidRDefault="00AA1A55" w:rsidP="00630D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1A55" w:rsidRDefault="00AA1A55" w:rsidP="00630D7A">
      <w:pPr>
        <w:spacing w:after="0" w:line="240" w:lineRule="auto"/>
      </w:pPr>
      <w:r>
        <w:separator/>
      </w:r>
    </w:p>
  </w:footnote>
  <w:footnote w:type="continuationSeparator" w:id="0">
    <w:p w:rsidR="00AA1A55" w:rsidRDefault="00AA1A55" w:rsidP="00630D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D7A" w:rsidRDefault="00F30975">
    <w:pPr>
      <w:pStyle w:val="En-tte"/>
    </w:pPr>
    <w:r>
      <w:rPr>
        <w:noProof/>
        <w:lang w:eastAsia="fr-FR"/>
      </w:rPr>
      <w:drawing>
        <wp:anchor distT="0" distB="0" distL="114300" distR="114300" simplePos="0" relativeHeight="251658240" behindDoc="1" locked="0" layoutInCell="1" allowOverlap="1">
          <wp:simplePos x="0" y="0"/>
          <wp:positionH relativeFrom="column">
            <wp:posOffset>5196205</wp:posOffset>
          </wp:positionH>
          <wp:positionV relativeFrom="paragraph">
            <wp:posOffset>-284480</wp:posOffset>
          </wp:positionV>
          <wp:extent cx="450850" cy="698500"/>
          <wp:effectExtent l="152400" t="0" r="120650" b="0"/>
          <wp:wrapNone/>
          <wp:docPr id="4" name="Image 4" descr="Résultat de recherche d'images pour &quot;dessin avion noir&quot;">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dessin avion noir&quot;">
                    <a:hlinkClick r:id="rId1" tgtFrame="&quot;_blank&quot;"/>
                  </pic:cNvPr>
                  <pic:cNvPicPr>
                    <a:picLocks noChangeAspect="1" noChangeArrowheads="1"/>
                  </pic:cNvPicPr>
                </pic:nvPicPr>
                <pic:blipFill>
                  <a:blip r:embed="rId2"/>
                  <a:srcRect/>
                  <a:stretch>
                    <a:fillRect/>
                  </a:stretch>
                </pic:blipFill>
                <pic:spPr bwMode="auto">
                  <a:xfrm rot="5400000">
                    <a:off x="0" y="0"/>
                    <a:ext cx="450850" cy="698500"/>
                  </a:xfrm>
                  <a:prstGeom prst="rect">
                    <a:avLst/>
                  </a:prstGeom>
                  <a:noFill/>
                  <a:ln w="9525">
                    <a:noFill/>
                    <a:miter lim="800000"/>
                    <a:headEnd/>
                    <a:tailEnd/>
                  </a:ln>
                </pic:spPr>
              </pic:pic>
            </a:graphicData>
          </a:graphic>
        </wp:anchor>
      </w:drawing>
    </w:r>
    <w:r w:rsidR="00630D7A">
      <w:t>AP AERO       l’Aéronautique au service de l’Accompagnement Personnalisé des Elèves.</w:t>
    </w:r>
    <w:r>
      <w:t xml:space="preserve">  </w:t>
    </w:r>
    <w:r w:rsidR="00630D7A">
      <w:tab/>
    </w:r>
  </w:p>
  <w:p w:rsidR="00630D7A" w:rsidRDefault="00630D7A">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508CA"/>
    <w:multiLevelType w:val="hybridMultilevel"/>
    <w:tmpl w:val="997EEC86"/>
    <w:lvl w:ilvl="0" w:tplc="A8B003D2">
      <w:start w:val="1"/>
      <w:numFmt w:val="bullet"/>
      <w:lvlText w:val=""/>
      <w:lvlJc w:val="left"/>
      <w:pPr>
        <w:ind w:left="720" w:hanging="360"/>
      </w:pPr>
      <w:rPr>
        <w:rFonts w:ascii="Symbol" w:hAnsi="Symbol" w:hint="default"/>
        <w:b/>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4C51E0"/>
    <w:multiLevelType w:val="hybridMultilevel"/>
    <w:tmpl w:val="66A8CBE4"/>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2C5C010E"/>
    <w:multiLevelType w:val="hybridMultilevel"/>
    <w:tmpl w:val="3D600CDE"/>
    <w:lvl w:ilvl="0" w:tplc="A8B003D2">
      <w:start w:val="1"/>
      <w:numFmt w:val="bullet"/>
      <w:lvlText w:val=""/>
      <w:lvlJc w:val="left"/>
      <w:pPr>
        <w:ind w:left="720" w:hanging="360"/>
      </w:pPr>
      <w:rPr>
        <w:rFonts w:ascii="Symbol" w:hAnsi="Symbol" w:hint="default"/>
        <w:b/>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8B50B7A"/>
    <w:multiLevelType w:val="hybridMultilevel"/>
    <w:tmpl w:val="D02018EC"/>
    <w:lvl w:ilvl="0" w:tplc="D34C90E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1B83B1A"/>
    <w:multiLevelType w:val="hybridMultilevel"/>
    <w:tmpl w:val="7B68C826"/>
    <w:lvl w:ilvl="0" w:tplc="78D04CD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7EC21F4B"/>
    <w:multiLevelType w:val="hybridMultilevel"/>
    <w:tmpl w:val="856CDFA0"/>
    <w:lvl w:ilvl="0" w:tplc="A8B003D2">
      <w:start w:val="1"/>
      <w:numFmt w:val="bullet"/>
      <w:lvlText w:val=""/>
      <w:lvlJc w:val="left"/>
      <w:pPr>
        <w:ind w:left="720" w:hanging="360"/>
      </w:pPr>
      <w:rPr>
        <w:rFonts w:ascii="Symbol" w:hAnsi="Symbol" w:hint="default"/>
        <w:b/>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drawingGridHorizontalSpacing w:val="110"/>
  <w:displayHorizontalDrawingGridEvery w:val="2"/>
  <w:characterSpacingControl w:val="doNotCompress"/>
  <w:hdrShapeDefaults>
    <o:shapedefaults v:ext="edit" spidmax="6146"/>
  </w:hdrShapeDefaults>
  <w:footnotePr>
    <w:footnote w:id="-1"/>
    <w:footnote w:id="0"/>
  </w:footnotePr>
  <w:endnotePr>
    <w:endnote w:id="-1"/>
    <w:endnote w:id="0"/>
  </w:endnotePr>
  <w:compat/>
  <w:rsids>
    <w:rsidRoot w:val="00634B18"/>
    <w:rsid w:val="00097090"/>
    <w:rsid w:val="00225A6A"/>
    <w:rsid w:val="00281304"/>
    <w:rsid w:val="003151C7"/>
    <w:rsid w:val="00334F9D"/>
    <w:rsid w:val="003A3EC0"/>
    <w:rsid w:val="004F3F32"/>
    <w:rsid w:val="00630D7A"/>
    <w:rsid w:val="00634B18"/>
    <w:rsid w:val="00903A45"/>
    <w:rsid w:val="00916B45"/>
    <w:rsid w:val="00AA1A55"/>
    <w:rsid w:val="00AB6F77"/>
    <w:rsid w:val="00E91176"/>
    <w:rsid w:val="00ED505D"/>
    <w:rsid w:val="00F3097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A4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34B18"/>
    <w:rPr>
      <w:color w:val="0000FF" w:themeColor="hyperlink"/>
      <w:u w:val="single"/>
    </w:rPr>
  </w:style>
  <w:style w:type="paragraph" w:styleId="Paragraphedeliste">
    <w:name w:val="List Paragraph"/>
    <w:basedOn w:val="Normal"/>
    <w:uiPriority w:val="34"/>
    <w:qFormat/>
    <w:rsid w:val="00634B18"/>
    <w:pPr>
      <w:ind w:left="720"/>
      <w:contextualSpacing/>
    </w:pPr>
  </w:style>
  <w:style w:type="paragraph" w:styleId="Corpsdetexte3">
    <w:name w:val="Body Text 3"/>
    <w:basedOn w:val="Normal"/>
    <w:link w:val="Corpsdetexte3Car"/>
    <w:rsid w:val="00630D7A"/>
    <w:pPr>
      <w:spacing w:after="120" w:line="240" w:lineRule="auto"/>
    </w:pPr>
    <w:rPr>
      <w:rFonts w:ascii="Times New Roman" w:eastAsia="Times New Roman" w:hAnsi="Times New Roman" w:cs="Times New Roman"/>
      <w:sz w:val="16"/>
      <w:szCs w:val="16"/>
      <w:lang w:eastAsia="fr-FR"/>
    </w:rPr>
  </w:style>
  <w:style w:type="character" w:customStyle="1" w:styleId="Corpsdetexte3Car">
    <w:name w:val="Corps de texte 3 Car"/>
    <w:basedOn w:val="Policepardfaut"/>
    <w:link w:val="Corpsdetexte3"/>
    <w:rsid w:val="00630D7A"/>
    <w:rPr>
      <w:rFonts w:ascii="Times New Roman" w:eastAsia="Times New Roman" w:hAnsi="Times New Roman" w:cs="Times New Roman"/>
      <w:sz w:val="16"/>
      <w:szCs w:val="16"/>
      <w:lang w:eastAsia="fr-FR"/>
    </w:rPr>
  </w:style>
  <w:style w:type="paragraph" w:styleId="Textedebulles">
    <w:name w:val="Balloon Text"/>
    <w:basedOn w:val="Normal"/>
    <w:link w:val="TextedebullesCar"/>
    <w:uiPriority w:val="99"/>
    <w:semiHidden/>
    <w:unhideWhenUsed/>
    <w:rsid w:val="00630D7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30D7A"/>
    <w:rPr>
      <w:rFonts w:ascii="Tahoma" w:hAnsi="Tahoma" w:cs="Tahoma"/>
      <w:sz w:val="16"/>
      <w:szCs w:val="16"/>
    </w:rPr>
  </w:style>
  <w:style w:type="paragraph" w:styleId="En-tte">
    <w:name w:val="header"/>
    <w:basedOn w:val="Normal"/>
    <w:link w:val="En-tteCar"/>
    <w:uiPriority w:val="99"/>
    <w:unhideWhenUsed/>
    <w:rsid w:val="00630D7A"/>
    <w:pPr>
      <w:tabs>
        <w:tab w:val="center" w:pos="4536"/>
        <w:tab w:val="right" w:pos="9072"/>
      </w:tabs>
      <w:spacing w:after="0" w:line="240" w:lineRule="auto"/>
    </w:pPr>
  </w:style>
  <w:style w:type="character" w:customStyle="1" w:styleId="En-tteCar">
    <w:name w:val="En-tête Car"/>
    <w:basedOn w:val="Policepardfaut"/>
    <w:link w:val="En-tte"/>
    <w:uiPriority w:val="99"/>
    <w:rsid w:val="00630D7A"/>
  </w:style>
  <w:style w:type="paragraph" w:styleId="Pieddepage">
    <w:name w:val="footer"/>
    <w:basedOn w:val="Normal"/>
    <w:link w:val="PieddepageCar"/>
    <w:uiPriority w:val="99"/>
    <w:semiHidden/>
    <w:unhideWhenUsed/>
    <w:rsid w:val="00630D7A"/>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630D7A"/>
  </w:style>
</w:styles>
</file>

<file path=word/webSettings.xml><?xml version="1.0" encoding="utf-8"?>
<w:webSettings xmlns:r="http://schemas.openxmlformats.org/officeDocument/2006/relationships" xmlns:w="http://schemas.openxmlformats.org/wordprocessingml/2006/main">
  <w:divs>
    <w:div w:id="942031740">
      <w:bodyDiv w:val="1"/>
      <w:marLeft w:val="0"/>
      <w:marRight w:val="0"/>
      <w:marTop w:val="0"/>
      <w:marBottom w:val="0"/>
      <w:divBdr>
        <w:top w:val="none" w:sz="0" w:space="0" w:color="auto"/>
        <w:left w:val="none" w:sz="0" w:space="0" w:color="auto"/>
        <w:bottom w:val="none" w:sz="0" w:space="0" w:color="auto"/>
        <w:right w:val="none" w:sz="0" w:space="0" w:color="auto"/>
      </w:divBdr>
      <w:divsChild>
        <w:div w:id="252787557">
          <w:marLeft w:val="0"/>
          <w:marRight w:val="0"/>
          <w:marTop w:val="0"/>
          <w:marBottom w:val="0"/>
          <w:divBdr>
            <w:top w:val="none" w:sz="0" w:space="0" w:color="auto"/>
            <w:left w:val="none" w:sz="0" w:space="0" w:color="auto"/>
            <w:bottom w:val="none" w:sz="0" w:space="0" w:color="auto"/>
            <w:right w:val="none" w:sz="0" w:space="0" w:color="auto"/>
          </w:divBdr>
          <w:divsChild>
            <w:div w:id="1375929211">
              <w:marLeft w:val="0"/>
              <w:marRight w:val="0"/>
              <w:marTop w:val="0"/>
              <w:marBottom w:val="0"/>
              <w:divBdr>
                <w:top w:val="none" w:sz="0" w:space="0" w:color="auto"/>
                <w:left w:val="none" w:sz="0" w:space="0" w:color="auto"/>
                <w:bottom w:val="none" w:sz="0" w:space="0" w:color="auto"/>
                <w:right w:val="none" w:sz="0" w:space="0" w:color="auto"/>
              </w:divBdr>
              <w:divsChild>
                <w:div w:id="76396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hyperlink" Target="https://www.google.fr/url?sa=i&amp;rct=j&amp;q=&amp;esrc=s&amp;source=images&amp;cd=&amp;cad=rja&amp;uact=8&amp;ved=0ahUKEwjr3YSdqIjSAhVHkRQKHRWnCdcQjRwIBw&amp;url=http://data.abuledu.org/wp/?terms=Avion%20(avion)&amp;bvm=bv.146786187,d.d24&amp;psig=AFQjCNE1noqE8p9L3aYgEsztYYqRdvb7jA&amp;ust=1486911763476567"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Pages>
  <Words>858</Words>
  <Characters>4723</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manou</dc:creator>
  <cp:lastModifiedBy>manou</cp:lastModifiedBy>
  <cp:revision>3</cp:revision>
  <dcterms:created xsi:type="dcterms:W3CDTF">2017-02-11T16:24:00Z</dcterms:created>
  <dcterms:modified xsi:type="dcterms:W3CDTF">2017-02-13T15:56:00Z</dcterms:modified>
</cp:coreProperties>
</file>