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5000" w:type="pct"/>
        <w:tblLook w:val="04A0"/>
      </w:tblPr>
      <w:tblGrid>
        <w:gridCol w:w="1891"/>
        <w:gridCol w:w="1820"/>
        <w:gridCol w:w="1820"/>
        <w:gridCol w:w="1820"/>
        <w:gridCol w:w="1820"/>
        <w:gridCol w:w="1817"/>
      </w:tblGrid>
      <w:tr w:rsidR="001533A5" w:rsidRPr="00B64F84" w:rsidTr="004B4C63">
        <w:trPr>
          <w:trHeight w:val="794"/>
        </w:trPr>
        <w:tc>
          <w:tcPr>
            <w:tcW w:w="861" w:type="pct"/>
            <w:vMerge w:val="restart"/>
            <w:vAlign w:val="center"/>
          </w:tcPr>
          <w:p w:rsidR="001533A5" w:rsidRPr="00B64F84" w:rsidRDefault="001533A5" w:rsidP="00D56239">
            <w:pPr>
              <w:pStyle w:val="Titre1"/>
              <w:outlineLvl w:val="0"/>
            </w:pPr>
            <w:r>
              <w:rPr>
                <w:noProof/>
              </w:rPr>
              <w:drawing>
                <wp:anchor distT="0" distB="0" distL="114300" distR="114300" simplePos="0" relativeHeight="251659264" behindDoc="1" locked="0" layoutInCell="1" allowOverlap="1">
                  <wp:simplePos x="0" y="0"/>
                  <wp:positionH relativeFrom="column">
                    <wp:posOffset>58420</wp:posOffset>
                  </wp:positionH>
                  <wp:positionV relativeFrom="line">
                    <wp:posOffset>-1905</wp:posOffset>
                  </wp:positionV>
                  <wp:extent cx="1123950" cy="1619250"/>
                  <wp:effectExtent l="19050" t="0" r="0" b="0"/>
                  <wp:wrapNone/>
                  <wp:docPr id="1" name="Image 0" descr="2018_logo_academie_Montpel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logo_academie_Montpellier.jpg"/>
                          <pic:cNvPicPr/>
                        </pic:nvPicPr>
                        <pic:blipFill>
                          <a:blip r:embed="rId7" cstate="print"/>
                          <a:stretch>
                            <a:fillRect/>
                          </a:stretch>
                        </pic:blipFill>
                        <pic:spPr>
                          <a:xfrm>
                            <a:off x="0" y="0"/>
                            <a:ext cx="1123950" cy="1619250"/>
                          </a:xfrm>
                          <a:prstGeom prst="rect">
                            <a:avLst/>
                          </a:prstGeom>
                        </pic:spPr>
                      </pic:pic>
                    </a:graphicData>
                  </a:graphic>
                </wp:anchor>
              </w:drawing>
            </w:r>
          </w:p>
        </w:tc>
        <w:tc>
          <w:tcPr>
            <w:tcW w:w="4139" w:type="pct"/>
            <w:gridSpan w:val="5"/>
            <w:shd w:val="clear" w:color="auto" w:fill="7030A0"/>
            <w:vAlign w:val="center"/>
          </w:tcPr>
          <w:p w:rsidR="001533A5" w:rsidRPr="00B64F84" w:rsidRDefault="001533A5" w:rsidP="001533A5">
            <w:pPr>
              <w:jc w:val="center"/>
              <w:rPr>
                <w:rFonts w:ascii="Arial" w:hAnsi="Arial" w:cs="Arial"/>
                <w:b/>
                <w:color w:val="FFFFFF" w:themeColor="background1"/>
                <w:sz w:val="28"/>
                <w:szCs w:val="19"/>
              </w:rPr>
            </w:pPr>
            <w:r w:rsidRPr="00B64F84">
              <w:rPr>
                <w:rFonts w:ascii="Arial" w:hAnsi="Arial" w:cs="Arial"/>
                <w:b/>
                <w:color w:val="FFFFFF" w:themeColor="background1"/>
                <w:sz w:val="28"/>
                <w:szCs w:val="19"/>
              </w:rPr>
              <w:t>VOIE PROFESSIONNELLE</w:t>
            </w:r>
          </w:p>
        </w:tc>
      </w:tr>
      <w:tr w:rsidR="001533A5" w:rsidRPr="00B64F84" w:rsidTr="004B4C63">
        <w:trPr>
          <w:trHeight w:val="794"/>
        </w:trPr>
        <w:tc>
          <w:tcPr>
            <w:tcW w:w="861" w:type="pct"/>
            <w:vMerge/>
            <w:vAlign w:val="center"/>
          </w:tcPr>
          <w:p w:rsidR="001533A5" w:rsidRPr="00B64F84" w:rsidRDefault="001533A5" w:rsidP="00EC1904">
            <w:pPr>
              <w:spacing w:before="112" w:after="112" w:line="240" w:lineRule="exact"/>
              <w:jc w:val="center"/>
              <w:rPr>
                <w:rFonts w:ascii="Arial" w:hAnsi="Arial" w:cs="Arial"/>
                <w:sz w:val="28"/>
                <w:szCs w:val="19"/>
              </w:rPr>
            </w:pPr>
          </w:p>
        </w:tc>
        <w:tc>
          <w:tcPr>
            <w:tcW w:w="828" w:type="pct"/>
            <w:shd w:val="clear" w:color="auto" w:fill="CC99FF"/>
            <w:vAlign w:val="center"/>
          </w:tcPr>
          <w:p w:rsidR="004B4C63" w:rsidRDefault="001533A5" w:rsidP="001533A5">
            <w:pPr>
              <w:jc w:val="center"/>
              <w:rPr>
                <w:rFonts w:ascii="Arial" w:hAnsi="Arial" w:cs="Arial"/>
                <w:b/>
                <w:color w:val="FFFFFF" w:themeColor="background1"/>
                <w:sz w:val="28"/>
                <w:szCs w:val="19"/>
              </w:rPr>
            </w:pPr>
            <w:r w:rsidRPr="001533A5">
              <w:rPr>
                <w:rFonts w:ascii="Arial" w:hAnsi="Arial" w:cs="Arial"/>
                <w:b/>
                <w:color w:val="FFFFFF" w:themeColor="background1"/>
                <w:sz w:val="28"/>
                <w:szCs w:val="19"/>
              </w:rPr>
              <w:t>3</w:t>
            </w:r>
            <w:r w:rsidRPr="001533A5">
              <w:rPr>
                <w:rFonts w:ascii="Arial" w:hAnsi="Arial" w:cs="Arial"/>
                <w:b/>
                <w:color w:val="FFFFFF" w:themeColor="background1"/>
                <w:sz w:val="28"/>
                <w:szCs w:val="19"/>
                <w:vertAlign w:val="superscript"/>
              </w:rPr>
              <w:t>ème</w:t>
            </w:r>
          </w:p>
          <w:p w:rsidR="001533A5" w:rsidRPr="001533A5" w:rsidRDefault="001533A5" w:rsidP="001533A5">
            <w:pPr>
              <w:jc w:val="center"/>
              <w:rPr>
                <w:rFonts w:ascii="Arial" w:hAnsi="Arial" w:cs="Arial"/>
                <w:b/>
                <w:color w:val="FFFFFF" w:themeColor="background1"/>
                <w:sz w:val="28"/>
                <w:szCs w:val="19"/>
              </w:rPr>
            </w:pPr>
            <w:r w:rsidRPr="001533A5">
              <w:rPr>
                <w:rFonts w:ascii="Arial" w:hAnsi="Arial" w:cs="Arial"/>
                <w:b/>
                <w:color w:val="FFFFFF" w:themeColor="background1"/>
                <w:sz w:val="28"/>
                <w:szCs w:val="19"/>
              </w:rPr>
              <w:t>Prépa-Métier</w:t>
            </w:r>
          </w:p>
        </w:tc>
        <w:tc>
          <w:tcPr>
            <w:tcW w:w="828" w:type="pct"/>
            <w:vAlign w:val="center"/>
          </w:tcPr>
          <w:p w:rsidR="001533A5" w:rsidRPr="001533A5" w:rsidRDefault="001533A5" w:rsidP="001533A5">
            <w:pPr>
              <w:jc w:val="center"/>
              <w:rPr>
                <w:rFonts w:ascii="Arial" w:hAnsi="Arial" w:cs="Arial"/>
                <w:b/>
                <w:sz w:val="28"/>
                <w:szCs w:val="19"/>
              </w:rPr>
            </w:pPr>
            <w:r w:rsidRPr="001533A5">
              <w:rPr>
                <w:rFonts w:ascii="Arial" w:hAnsi="Arial" w:cs="Arial"/>
                <w:b/>
                <w:sz w:val="28"/>
                <w:szCs w:val="19"/>
              </w:rPr>
              <w:t>CAP</w:t>
            </w:r>
          </w:p>
        </w:tc>
        <w:tc>
          <w:tcPr>
            <w:tcW w:w="828" w:type="pct"/>
            <w:shd w:val="clear" w:color="auto" w:fill="CC99FF"/>
            <w:vAlign w:val="center"/>
          </w:tcPr>
          <w:p w:rsidR="004B4C63" w:rsidRPr="003B291C" w:rsidRDefault="001533A5" w:rsidP="001533A5">
            <w:pPr>
              <w:jc w:val="center"/>
              <w:rPr>
                <w:rFonts w:ascii="Arial" w:hAnsi="Arial" w:cs="Arial"/>
                <w:b/>
                <w:color w:val="FFFFFF" w:themeColor="background1"/>
                <w:sz w:val="28"/>
                <w:szCs w:val="19"/>
              </w:rPr>
            </w:pPr>
            <w:r w:rsidRPr="003B291C">
              <w:rPr>
                <w:rFonts w:ascii="Arial" w:hAnsi="Arial" w:cs="Arial"/>
                <w:b/>
                <w:color w:val="FFFFFF" w:themeColor="background1"/>
                <w:sz w:val="28"/>
                <w:szCs w:val="19"/>
              </w:rPr>
              <w:t>2nde</w:t>
            </w:r>
          </w:p>
          <w:p w:rsidR="001533A5" w:rsidRPr="003B291C" w:rsidRDefault="001533A5" w:rsidP="001533A5">
            <w:pPr>
              <w:jc w:val="center"/>
              <w:rPr>
                <w:rFonts w:ascii="Arial" w:hAnsi="Arial" w:cs="Arial"/>
                <w:b/>
                <w:color w:val="FFFFFF" w:themeColor="background1"/>
                <w:sz w:val="28"/>
                <w:szCs w:val="19"/>
              </w:rPr>
            </w:pPr>
            <w:r w:rsidRPr="003B291C">
              <w:rPr>
                <w:rFonts w:ascii="Arial" w:hAnsi="Arial" w:cs="Arial"/>
                <w:b/>
                <w:color w:val="FFFFFF" w:themeColor="background1"/>
                <w:sz w:val="28"/>
                <w:szCs w:val="19"/>
              </w:rPr>
              <w:t>BAC PRO</w:t>
            </w:r>
          </w:p>
        </w:tc>
        <w:tc>
          <w:tcPr>
            <w:tcW w:w="828" w:type="pct"/>
            <w:shd w:val="clear" w:color="auto" w:fill="CC99FF"/>
            <w:vAlign w:val="center"/>
          </w:tcPr>
          <w:p w:rsidR="004B4C63" w:rsidRDefault="001533A5" w:rsidP="001533A5">
            <w:pPr>
              <w:jc w:val="center"/>
              <w:rPr>
                <w:rFonts w:ascii="Arial" w:hAnsi="Arial" w:cs="Arial"/>
                <w:b/>
                <w:color w:val="FFFFFF" w:themeColor="background1"/>
                <w:sz w:val="28"/>
                <w:szCs w:val="19"/>
                <w:vertAlign w:val="superscript"/>
              </w:rPr>
            </w:pPr>
            <w:r w:rsidRPr="001533A5">
              <w:rPr>
                <w:rFonts w:ascii="Arial" w:hAnsi="Arial" w:cs="Arial"/>
                <w:b/>
                <w:color w:val="FFFFFF" w:themeColor="background1"/>
                <w:sz w:val="28"/>
                <w:szCs w:val="19"/>
              </w:rPr>
              <w:t>1</w:t>
            </w:r>
            <w:r w:rsidRPr="001533A5">
              <w:rPr>
                <w:rFonts w:ascii="Arial" w:hAnsi="Arial" w:cs="Arial"/>
                <w:b/>
                <w:color w:val="FFFFFF" w:themeColor="background1"/>
                <w:sz w:val="28"/>
                <w:szCs w:val="19"/>
                <w:vertAlign w:val="superscript"/>
              </w:rPr>
              <w:t>ère</w:t>
            </w:r>
          </w:p>
          <w:p w:rsidR="001533A5" w:rsidRPr="001533A5" w:rsidRDefault="001533A5" w:rsidP="001533A5">
            <w:pPr>
              <w:jc w:val="center"/>
              <w:rPr>
                <w:rFonts w:ascii="Arial" w:hAnsi="Arial" w:cs="Arial"/>
                <w:b/>
                <w:color w:val="FFFFFF" w:themeColor="background1"/>
                <w:sz w:val="28"/>
                <w:szCs w:val="19"/>
              </w:rPr>
            </w:pPr>
            <w:r w:rsidRPr="001533A5">
              <w:rPr>
                <w:rFonts w:ascii="Arial" w:hAnsi="Arial" w:cs="Arial"/>
                <w:b/>
                <w:color w:val="FFFFFF" w:themeColor="background1"/>
                <w:sz w:val="28"/>
                <w:szCs w:val="19"/>
              </w:rPr>
              <w:t>BAC PRO</w:t>
            </w:r>
          </w:p>
        </w:tc>
        <w:tc>
          <w:tcPr>
            <w:tcW w:w="828" w:type="pct"/>
            <w:shd w:val="clear" w:color="auto" w:fill="CC99FF"/>
            <w:vAlign w:val="center"/>
          </w:tcPr>
          <w:p w:rsidR="004B4C63" w:rsidRDefault="001533A5" w:rsidP="001533A5">
            <w:pPr>
              <w:jc w:val="center"/>
              <w:rPr>
                <w:rFonts w:ascii="Arial" w:hAnsi="Arial" w:cs="Arial"/>
                <w:b/>
                <w:color w:val="FFFFFF" w:themeColor="background1"/>
                <w:sz w:val="28"/>
                <w:szCs w:val="19"/>
                <w:vertAlign w:val="superscript"/>
              </w:rPr>
            </w:pPr>
            <w:r w:rsidRPr="001533A5">
              <w:rPr>
                <w:rFonts w:ascii="Arial" w:hAnsi="Arial" w:cs="Arial"/>
                <w:b/>
                <w:color w:val="FFFFFF" w:themeColor="background1"/>
                <w:sz w:val="28"/>
                <w:szCs w:val="19"/>
              </w:rPr>
              <w:t>T</w:t>
            </w:r>
            <w:r w:rsidRPr="001533A5">
              <w:rPr>
                <w:rFonts w:ascii="Arial" w:hAnsi="Arial" w:cs="Arial"/>
                <w:b/>
                <w:color w:val="FFFFFF" w:themeColor="background1"/>
                <w:sz w:val="28"/>
                <w:szCs w:val="19"/>
                <w:vertAlign w:val="superscript"/>
              </w:rPr>
              <w:t>ale</w:t>
            </w:r>
          </w:p>
          <w:p w:rsidR="001533A5" w:rsidRPr="001533A5" w:rsidRDefault="001533A5" w:rsidP="001533A5">
            <w:pPr>
              <w:jc w:val="center"/>
              <w:rPr>
                <w:rFonts w:ascii="Arial" w:hAnsi="Arial" w:cs="Arial"/>
                <w:b/>
                <w:color w:val="FFFFFF" w:themeColor="background1"/>
                <w:sz w:val="28"/>
                <w:szCs w:val="19"/>
              </w:rPr>
            </w:pPr>
            <w:r w:rsidRPr="001533A5">
              <w:rPr>
                <w:rFonts w:ascii="Arial" w:hAnsi="Arial" w:cs="Arial"/>
                <w:b/>
                <w:color w:val="FFFFFF" w:themeColor="background1"/>
                <w:sz w:val="28"/>
                <w:szCs w:val="19"/>
              </w:rPr>
              <w:t>BAC PRO</w:t>
            </w:r>
          </w:p>
        </w:tc>
      </w:tr>
      <w:tr w:rsidR="001533A5" w:rsidRPr="00B64F84" w:rsidTr="004B4C63">
        <w:trPr>
          <w:trHeight w:val="794"/>
        </w:trPr>
        <w:tc>
          <w:tcPr>
            <w:tcW w:w="861" w:type="pct"/>
            <w:vMerge/>
            <w:vAlign w:val="center"/>
          </w:tcPr>
          <w:p w:rsidR="001533A5" w:rsidRPr="00B64F84" w:rsidRDefault="001533A5" w:rsidP="00EC1904">
            <w:pPr>
              <w:spacing w:before="112" w:after="112" w:line="240" w:lineRule="exact"/>
              <w:jc w:val="center"/>
              <w:rPr>
                <w:rFonts w:ascii="Arial" w:hAnsi="Arial" w:cs="Arial"/>
                <w:sz w:val="32"/>
                <w:szCs w:val="19"/>
              </w:rPr>
            </w:pPr>
          </w:p>
        </w:tc>
        <w:tc>
          <w:tcPr>
            <w:tcW w:w="4139" w:type="pct"/>
            <w:gridSpan w:val="5"/>
            <w:vAlign w:val="center"/>
          </w:tcPr>
          <w:p w:rsidR="00976682" w:rsidRPr="00976682" w:rsidRDefault="001533A5" w:rsidP="001533A5">
            <w:pPr>
              <w:rPr>
                <w:rFonts w:ascii="Arial" w:hAnsi="Arial" w:cs="Arial"/>
                <w:b/>
                <w:i/>
                <w:sz w:val="28"/>
                <w:szCs w:val="19"/>
              </w:rPr>
            </w:pPr>
            <w:r w:rsidRPr="00B64F84">
              <w:rPr>
                <w:rFonts w:ascii="Arial" w:hAnsi="Arial" w:cs="Arial"/>
                <w:b/>
                <w:i/>
                <w:sz w:val="28"/>
                <w:szCs w:val="19"/>
              </w:rPr>
              <w:t>Mathématiques</w:t>
            </w:r>
          </w:p>
        </w:tc>
      </w:tr>
    </w:tbl>
    <w:p w:rsidR="001E0C16" w:rsidRDefault="001E0C16"/>
    <w:tbl>
      <w:tblPr>
        <w:tblStyle w:val="Grilledutableau"/>
        <w:tblW w:w="0" w:type="auto"/>
        <w:tblLook w:val="04A0"/>
      </w:tblPr>
      <w:tblGrid>
        <w:gridCol w:w="1869"/>
        <w:gridCol w:w="1794"/>
        <w:gridCol w:w="1907"/>
        <w:gridCol w:w="1891"/>
        <w:gridCol w:w="1832"/>
        <w:gridCol w:w="1695"/>
      </w:tblGrid>
      <w:tr w:rsidR="00976682" w:rsidTr="00976682">
        <w:tc>
          <w:tcPr>
            <w:tcW w:w="2093" w:type="dxa"/>
            <w:shd w:val="clear" w:color="auto" w:fill="CC99FF"/>
            <w:vAlign w:val="center"/>
          </w:tcPr>
          <w:p w:rsidR="00976682" w:rsidRPr="00976682" w:rsidRDefault="00976682" w:rsidP="00976682">
            <w:pPr>
              <w:jc w:val="center"/>
              <w:rPr>
                <w:color w:val="FFFFFF" w:themeColor="background1"/>
              </w:rPr>
            </w:pPr>
            <w:r w:rsidRPr="00976682">
              <w:rPr>
                <w:color w:val="FFFFFF" w:themeColor="background1"/>
              </w:rPr>
              <w:t>Séquence</w:t>
            </w:r>
          </w:p>
        </w:tc>
        <w:tc>
          <w:tcPr>
            <w:tcW w:w="1921" w:type="dxa"/>
            <w:shd w:val="clear" w:color="auto" w:fill="CC99FF"/>
            <w:vAlign w:val="center"/>
          </w:tcPr>
          <w:p w:rsidR="00976682" w:rsidRPr="00976682" w:rsidRDefault="00976682" w:rsidP="00976682">
            <w:pPr>
              <w:jc w:val="center"/>
              <w:rPr>
                <w:color w:val="FFFFFF" w:themeColor="background1"/>
              </w:rPr>
            </w:pPr>
            <w:r w:rsidRPr="00976682">
              <w:rPr>
                <w:color w:val="FFFFFF" w:themeColor="background1"/>
              </w:rPr>
              <w:t>Activité introductive</w:t>
            </w:r>
          </w:p>
        </w:tc>
        <w:tc>
          <w:tcPr>
            <w:tcW w:w="2008" w:type="dxa"/>
            <w:shd w:val="clear" w:color="auto" w:fill="CC99FF"/>
            <w:vAlign w:val="center"/>
          </w:tcPr>
          <w:p w:rsidR="00976682" w:rsidRPr="00976682" w:rsidRDefault="00976682" w:rsidP="00976682">
            <w:pPr>
              <w:jc w:val="center"/>
              <w:rPr>
                <w:color w:val="FFFFFF" w:themeColor="background1"/>
              </w:rPr>
            </w:pPr>
            <w:r w:rsidRPr="00976682">
              <w:rPr>
                <w:color w:val="FFFFFF" w:themeColor="background1"/>
              </w:rPr>
              <w:t>Activité expérimentale</w:t>
            </w:r>
          </w:p>
        </w:tc>
        <w:tc>
          <w:tcPr>
            <w:tcW w:w="2008" w:type="dxa"/>
            <w:shd w:val="clear" w:color="auto" w:fill="auto"/>
            <w:vAlign w:val="center"/>
          </w:tcPr>
          <w:p w:rsidR="00976682" w:rsidRPr="00976682" w:rsidRDefault="00976682" w:rsidP="00976682">
            <w:pPr>
              <w:jc w:val="center"/>
              <w:rPr>
                <w:b/>
                <w:color w:val="auto"/>
              </w:rPr>
            </w:pPr>
            <w:r w:rsidRPr="00976682">
              <w:rPr>
                <w:b/>
                <w:color w:val="auto"/>
              </w:rPr>
              <w:t>Bilan de compétences</w:t>
            </w:r>
          </w:p>
        </w:tc>
        <w:tc>
          <w:tcPr>
            <w:tcW w:w="2008" w:type="dxa"/>
            <w:shd w:val="clear" w:color="auto" w:fill="CC99FF"/>
            <w:vAlign w:val="center"/>
          </w:tcPr>
          <w:p w:rsidR="00976682" w:rsidRPr="00976682" w:rsidRDefault="00976682" w:rsidP="00976682">
            <w:pPr>
              <w:jc w:val="center"/>
              <w:rPr>
                <w:color w:val="FFFFFF" w:themeColor="background1"/>
              </w:rPr>
            </w:pPr>
            <w:r w:rsidRPr="00976682">
              <w:rPr>
                <w:color w:val="FFFFFF" w:themeColor="background1"/>
              </w:rPr>
              <w:t>Evaluation</w:t>
            </w:r>
          </w:p>
        </w:tc>
        <w:tc>
          <w:tcPr>
            <w:tcW w:w="2008" w:type="dxa"/>
            <w:shd w:val="clear" w:color="auto" w:fill="CC99FF"/>
            <w:vAlign w:val="center"/>
          </w:tcPr>
          <w:p w:rsidR="00976682" w:rsidRPr="00976682" w:rsidRDefault="00976682" w:rsidP="00976682">
            <w:pPr>
              <w:jc w:val="center"/>
              <w:rPr>
                <w:color w:val="FFFFFF" w:themeColor="background1"/>
              </w:rPr>
            </w:pPr>
            <w:r w:rsidRPr="00976682">
              <w:rPr>
                <w:color w:val="FFFFFF" w:themeColor="background1"/>
              </w:rPr>
              <w:t>CCF</w:t>
            </w:r>
          </w:p>
        </w:tc>
      </w:tr>
    </w:tbl>
    <w:p w:rsidR="004B4C63" w:rsidRDefault="004B4C63"/>
    <w:p w:rsidR="001533A5" w:rsidRDefault="001533A5"/>
    <w:p w:rsidR="001533A5" w:rsidRDefault="001533A5">
      <w:pPr>
        <w:sectPr w:rsidR="001533A5" w:rsidSect="003B291C">
          <w:footerReference w:type="default" r:id="rId8"/>
          <w:pgSz w:w="11906" w:h="16838"/>
          <w:pgMar w:top="567" w:right="567" w:bottom="567" w:left="567" w:header="709" w:footer="709" w:gutter="0"/>
          <w:cols w:space="708"/>
          <w:docGrid w:linePitch="360"/>
        </w:sectPr>
      </w:pPr>
    </w:p>
    <w:p w:rsidR="001533A5" w:rsidRDefault="001533A5"/>
    <w:p w:rsidR="004E3379" w:rsidRPr="004E3379" w:rsidRDefault="004E3379" w:rsidP="004E3379">
      <w:pPr>
        <w:jc w:val="center"/>
        <w:rPr>
          <w:b/>
          <w:sz w:val="28"/>
        </w:rPr>
      </w:pPr>
      <w:r w:rsidRPr="004E3379">
        <w:rPr>
          <w:b/>
          <w:sz w:val="28"/>
        </w:rPr>
        <w:t>Thé au distributeur ou préparé à la maison ?</w:t>
      </w:r>
    </w:p>
    <w:p w:rsidR="00714ABD" w:rsidRDefault="00714ABD"/>
    <w:p w:rsidR="004E3379" w:rsidRPr="004E3379" w:rsidRDefault="004E3379">
      <w:pPr>
        <w:rPr>
          <w:rFonts w:ascii="Arial" w:hAnsi="Arial" w:cs="Arial"/>
          <w:b/>
          <w:sz w:val="20"/>
          <w:u w:val="single"/>
        </w:rPr>
      </w:pPr>
      <w:r w:rsidRPr="004E3379">
        <w:rPr>
          <w:rFonts w:ascii="Arial" w:hAnsi="Arial" w:cs="Arial"/>
          <w:b/>
          <w:sz w:val="20"/>
          <w:u w:val="single"/>
        </w:rPr>
        <w:t>Référence(s) au(x) programme(s) :</w:t>
      </w:r>
    </w:p>
    <w:p w:rsidR="004E3379" w:rsidRDefault="004E3379"/>
    <w:tbl>
      <w:tblPr>
        <w:tblStyle w:val="Grilledutableau"/>
        <w:tblW w:w="0" w:type="auto"/>
        <w:jc w:val="center"/>
        <w:tblLook w:val="04A0"/>
      </w:tblPr>
      <w:tblGrid>
        <w:gridCol w:w="1767"/>
        <w:gridCol w:w="1767"/>
        <w:gridCol w:w="1768"/>
        <w:gridCol w:w="1768"/>
        <w:gridCol w:w="1768"/>
        <w:gridCol w:w="1768"/>
      </w:tblGrid>
      <w:tr w:rsidR="00714ABD" w:rsidRPr="004B4C63" w:rsidTr="004E3379">
        <w:trPr>
          <w:jc w:val="center"/>
        </w:trPr>
        <w:tc>
          <w:tcPr>
            <w:tcW w:w="1767" w:type="dxa"/>
            <w:shd w:val="clear" w:color="auto" w:fill="auto"/>
            <w:vAlign w:val="center"/>
          </w:tcPr>
          <w:p w:rsidR="00714ABD" w:rsidRPr="004B4C63" w:rsidRDefault="00714ABD" w:rsidP="00EC1904">
            <w:pPr>
              <w:jc w:val="center"/>
              <w:rPr>
                <w:rFonts w:ascii="Arial" w:hAnsi="Arial" w:cs="Arial"/>
                <w:b/>
                <w:color w:val="auto"/>
                <w:sz w:val="20"/>
              </w:rPr>
            </w:pPr>
            <w:r w:rsidRPr="004B4C63">
              <w:rPr>
                <w:rFonts w:ascii="Arial" w:hAnsi="Arial" w:cs="Arial"/>
                <w:b/>
                <w:color w:val="auto"/>
                <w:sz w:val="20"/>
              </w:rPr>
              <w:t>Domaine(s)</w:t>
            </w:r>
          </w:p>
        </w:tc>
        <w:tc>
          <w:tcPr>
            <w:tcW w:w="8839" w:type="dxa"/>
            <w:gridSpan w:val="5"/>
            <w:shd w:val="clear" w:color="auto" w:fill="auto"/>
            <w:vAlign w:val="center"/>
          </w:tcPr>
          <w:p w:rsidR="00714ABD" w:rsidRPr="004B4C63" w:rsidRDefault="00714ABD" w:rsidP="00EC1904">
            <w:pPr>
              <w:rPr>
                <w:rFonts w:ascii="Arial" w:hAnsi="Arial" w:cs="Arial"/>
                <w:b/>
                <w:color w:val="auto"/>
                <w:sz w:val="20"/>
              </w:rPr>
            </w:pPr>
            <w:r>
              <w:rPr>
                <w:rFonts w:ascii="Arial" w:hAnsi="Arial" w:cs="Arial"/>
                <w:b/>
                <w:color w:val="auto"/>
                <w:sz w:val="20"/>
              </w:rPr>
              <w:t>Automatismes</w:t>
            </w:r>
          </w:p>
        </w:tc>
      </w:tr>
      <w:tr w:rsidR="00714ABD" w:rsidRPr="004B4C63" w:rsidTr="004E3379">
        <w:trPr>
          <w:jc w:val="center"/>
        </w:trPr>
        <w:tc>
          <w:tcPr>
            <w:tcW w:w="5302" w:type="dxa"/>
            <w:gridSpan w:val="3"/>
            <w:shd w:val="clear" w:color="auto" w:fill="7030A0"/>
            <w:vAlign w:val="center"/>
          </w:tcPr>
          <w:p w:rsidR="00714ABD" w:rsidRPr="004B4C63" w:rsidRDefault="00714ABD" w:rsidP="00EC1904">
            <w:pPr>
              <w:jc w:val="center"/>
              <w:rPr>
                <w:rFonts w:ascii="Arial" w:hAnsi="Arial" w:cs="Arial"/>
                <w:b/>
                <w:color w:val="FFFFFF" w:themeColor="background1"/>
                <w:sz w:val="20"/>
              </w:rPr>
            </w:pPr>
            <w:r w:rsidRPr="004B4C63">
              <w:rPr>
                <w:rFonts w:ascii="Arial" w:hAnsi="Arial" w:cs="Arial"/>
                <w:b/>
                <w:color w:val="FFFFFF" w:themeColor="background1"/>
                <w:sz w:val="20"/>
              </w:rPr>
              <w:t>Capacités</w:t>
            </w:r>
          </w:p>
        </w:tc>
        <w:tc>
          <w:tcPr>
            <w:tcW w:w="5304" w:type="dxa"/>
            <w:gridSpan w:val="3"/>
            <w:shd w:val="clear" w:color="auto" w:fill="7030A0"/>
            <w:vAlign w:val="center"/>
          </w:tcPr>
          <w:p w:rsidR="00714ABD" w:rsidRPr="004B4C63" w:rsidRDefault="00714ABD" w:rsidP="00EC1904">
            <w:pPr>
              <w:jc w:val="center"/>
              <w:rPr>
                <w:rFonts w:ascii="Arial" w:hAnsi="Arial" w:cs="Arial"/>
                <w:b/>
                <w:color w:val="FFFFFF" w:themeColor="background1"/>
                <w:sz w:val="20"/>
              </w:rPr>
            </w:pPr>
            <w:r w:rsidRPr="004B4C63">
              <w:rPr>
                <w:rFonts w:ascii="Arial" w:hAnsi="Arial" w:cs="Arial"/>
                <w:b/>
                <w:color w:val="FFFFFF" w:themeColor="background1"/>
                <w:sz w:val="20"/>
              </w:rPr>
              <w:t>Connaissances</w:t>
            </w:r>
          </w:p>
        </w:tc>
      </w:tr>
      <w:tr w:rsidR="00714ABD" w:rsidRPr="004B4C63" w:rsidTr="004E3379">
        <w:trPr>
          <w:jc w:val="center"/>
        </w:trPr>
        <w:tc>
          <w:tcPr>
            <w:tcW w:w="1767" w:type="dxa"/>
            <w:shd w:val="clear" w:color="auto" w:fill="7030A0"/>
            <w:vAlign w:val="center"/>
          </w:tcPr>
          <w:p w:rsidR="00714ABD" w:rsidRPr="004B4C63" w:rsidRDefault="00714ABD" w:rsidP="00EC1904">
            <w:pPr>
              <w:jc w:val="center"/>
              <w:rPr>
                <w:rFonts w:ascii="Arial" w:hAnsi="Arial" w:cs="Arial"/>
                <w:b/>
                <w:color w:val="FFFFFF" w:themeColor="background1"/>
                <w:sz w:val="20"/>
              </w:rPr>
            </w:pPr>
          </w:p>
        </w:tc>
        <w:tc>
          <w:tcPr>
            <w:tcW w:w="1767" w:type="dxa"/>
            <w:shd w:val="clear" w:color="auto" w:fill="7030A0"/>
            <w:vAlign w:val="center"/>
          </w:tcPr>
          <w:p w:rsidR="00714ABD" w:rsidRPr="004B4C63" w:rsidRDefault="00714ABD" w:rsidP="00EC1904">
            <w:pPr>
              <w:jc w:val="center"/>
              <w:rPr>
                <w:rFonts w:ascii="Arial" w:hAnsi="Arial" w:cs="Arial"/>
                <w:b/>
                <w:color w:val="FFFFFF" w:themeColor="background1"/>
                <w:sz w:val="20"/>
              </w:rPr>
            </w:pPr>
            <w:r w:rsidRPr="004B4C63">
              <w:rPr>
                <w:rFonts w:ascii="Arial" w:hAnsi="Arial" w:cs="Arial"/>
                <w:b/>
                <w:color w:val="FFFFFF" w:themeColor="background1"/>
                <w:sz w:val="20"/>
              </w:rPr>
              <w:t>pré-requises</w:t>
            </w:r>
          </w:p>
        </w:tc>
        <w:tc>
          <w:tcPr>
            <w:tcW w:w="1768" w:type="dxa"/>
            <w:shd w:val="clear" w:color="auto" w:fill="7030A0"/>
            <w:vAlign w:val="center"/>
          </w:tcPr>
          <w:p w:rsidR="00714ABD" w:rsidRPr="004B4C63" w:rsidRDefault="00714ABD" w:rsidP="00EC1904">
            <w:pPr>
              <w:jc w:val="center"/>
              <w:rPr>
                <w:rFonts w:ascii="Arial" w:hAnsi="Arial" w:cs="Arial"/>
                <w:b/>
                <w:color w:val="FFFFFF" w:themeColor="background1"/>
                <w:sz w:val="20"/>
              </w:rPr>
            </w:pPr>
            <w:r w:rsidRPr="004B4C63">
              <w:rPr>
                <w:rFonts w:ascii="Arial" w:hAnsi="Arial" w:cs="Arial"/>
                <w:b/>
                <w:color w:val="FFFFFF" w:themeColor="background1"/>
                <w:sz w:val="20"/>
              </w:rPr>
              <w:t>introduites dans l’activité</w:t>
            </w:r>
          </w:p>
        </w:tc>
        <w:tc>
          <w:tcPr>
            <w:tcW w:w="1768" w:type="dxa"/>
            <w:shd w:val="clear" w:color="auto" w:fill="7030A0"/>
            <w:vAlign w:val="center"/>
          </w:tcPr>
          <w:p w:rsidR="00714ABD" w:rsidRPr="004B4C63" w:rsidRDefault="00714ABD" w:rsidP="00EC1904">
            <w:pPr>
              <w:jc w:val="center"/>
              <w:rPr>
                <w:rFonts w:ascii="Arial" w:hAnsi="Arial" w:cs="Arial"/>
                <w:b/>
                <w:color w:val="FFFFFF" w:themeColor="background1"/>
                <w:sz w:val="20"/>
              </w:rPr>
            </w:pPr>
          </w:p>
        </w:tc>
        <w:tc>
          <w:tcPr>
            <w:tcW w:w="1768" w:type="dxa"/>
            <w:shd w:val="clear" w:color="auto" w:fill="7030A0"/>
            <w:vAlign w:val="center"/>
          </w:tcPr>
          <w:p w:rsidR="00714ABD" w:rsidRPr="004B4C63" w:rsidRDefault="00714ABD" w:rsidP="00EC1904">
            <w:pPr>
              <w:jc w:val="center"/>
              <w:rPr>
                <w:rFonts w:ascii="Arial" w:hAnsi="Arial" w:cs="Arial"/>
                <w:b/>
                <w:color w:val="FFFFFF" w:themeColor="background1"/>
                <w:sz w:val="20"/>
              </w:rPr>
            </w:pPr>
            <w:r w:rsidRPr="004B4C63">
              <w:rPr>
                <w:rFonts w:ascii="Arial" w:hAnsi="Arial" w:cs="Arial"/>
                <w:b/>
                <w:color w:val="FFFFFF" w:themeColor="background1"/>
                <w:sz w:val="20"/>
              </w:rPr>
              <w:t>pré-requises</w:t>
            </w:r>
          </w:p>
        </w:tc>
        <w:tc>
          <w:tcPr>
            <w:tcW w:w="1768" w:type="dxa"/>
            <w:shd w:val="clear" w:color="auto" w:fill="7030A0"/>
            <w:vAlign w:val="center"/>
          </w:tcPr>
          <w:p w:rsidR="00714ABD" w:rsidRPr="004B4C63" w:rsidRDefault="00714ABD" w:rsidP="00EC1904">
            <w:pPr>
              <w:jc w:val="center"/>
              <w:rPr>
                <w:rFonts w:ascii="Arial" w:hAnsi="Arial" w:cs="Arial"/>
                <w:b/>
                <w:color w:val="FFFFFF" w:themeColor="background1"/>
                <w:sz w:val="20"/>
              </w:rPr>
            </w:pPr>
            <w:r w:rsidRPr="004B4C63">
              <w:rPr>
                <w:rFonts w:ascii="Arial" w:hAnsi="Arial" w:cs="Arial"/>
                <w:b/>
                <w:color w:val="FFFFFF" w:themeColor="background1"/>
                <w:sz w:val="20"/>
              </w:rPr>
              <w:t>introduites dans l’activité</w:t>
            </w:r>
          </w:p>
        </w:tc>
      </w:tr>
      <w:tr w:rsidR="00714ABD" w:rsidRPr="004B4C63" w:rsidTr="004E3379">
        <w:trPr>
          <w:jc w:val="center"/>
        </w:trPr>
        <w:tc>
          <w:tcPr>
            <w:tcW w:w="1767" w:type="dxa"/>
            <w:vAlign w:val="center"/>
          </w:tcPr>
          <w:p w:rsidR="00714ABD" w:rsidRPr="00976682" w:rsidRDefault="00714ABD" w:rsidP="004E3379">
            <w:pPr>
              <w:jc w:val="right"/>
              <w:rPr>
                <w:rFonts w:ascii="Arial" w:hAnsi="Arial" w:cs="Arial"/>
                <w:color w:val="auto"/>
                <w:sz w:val="20"/>
              </w:rPr>
            </w:pPr>
            <w:r w:rsidRPr="00976682">
              <w:rPr>
                <w:rFonts w:ascii="Arial" w:hAnsi="Arial" w:cs="Arial"/>
                <w:color w:val="auto"/>
                <w:sz w:val="20"/>
              </w:rPr>
              <w:t>Cal</w:t>
            </w:r>
            <w:r>
              <w:rPr>
                <w:rFonts w:ascii="Arial" w:hAnsi="Arial" w:cs="Arial"/>
                <w:color w:val="auto"/>
                <w:sz w:val="20"/>
              </w:rPr>
              <w:t>cul ou application d’une proportion sous différentes formes</w:t>
            </w:r>
          </w:p>
        </w:tc>
        <w:tc>
          <w:tcPr>
            <w:tcW w:w="1767" w:type="dxa"/>
            <w:vAlign w:val="center"/>
          </w:tcPr>
          <w:p w:rsidR="00714ABD" w:rsidRPr="00976682" w:rsidRDefault="00714ABD" w:rsidP="00EC1904">
            <w:pPr>
              <w:jc w:val="center"/>
              <w:rPr>
                <w:rFonts w:ascii="Arial" w:hAnsi="Arial" w:cs="Arial"/>
                <w:color w:val="auto"/>
                <w:sz w:val="20"/>
              </w:rPr>
            </w:pPr>
            <w:r>
              <w:rPr>
                <w:rFonts w:ascii="Arial" w:hAnsi="Arial" w:cs="Arial"/>
                <w:color w:val="auto"/>
                <w:sz w:val="20"/>
              </w:rPr>
              <w:t>X</w:t>
            </w:r>
          </w:p>
        </w:tc>
        <w:tc>
          <w:tcPr>
            <w:tcW w:w="1768" w:type="dxa"/>
            <w:vAlign w:val="center"/>
          </w:tcPr>
          <w:p w:rsidR="00714ABD" w:rsidRPr="00976682" w:rsidRDefault="00714ABD" w:rsidP="00EC1904">
            <w:pPr>
              <w:jc w:val="center"/>
              <w:rPr>
                <w:rFonts w:ascii="Arial" w:hAnsi="Arial" w:cs="Arial"/>
                <w:color w:val="auto"/>
                <w:sz w:val="20"/>
              </w:rPr>
            </w:pPr>
          </w:p>
        </w:tc>
        <w:tc>
          <w:tcPr>
            <w:tcW w:w="1768" w:type="dxa"/>
            <w:vAlign w:val="center"/>
          </w:tcPr>
          <w:p w:rsidR="00714ABD" w:rsidRPr="00976682" w:rsidRDefault="00714ABD" w:rsidP="00EC1904">
            <w:pPr>
              <w:jc w:val="center"/>
              <w:rPr>
                <w:rFonts w:ascii="Arial" w:hAnsi="Arial" w:cs="Arial"/>
                <w:color w:val="auto"/>
                <w:sz w:val="20"/>
              </w:rPr>
            </w:pPr>
          </w:p>
        </w:tc>
        <w:tc>
          <w:tcPr>
            <w:tcW w:w="1768" w:type="dxa"/>
            <w:vAlign w:val="center"/>
          </w:tcPr>
          <w:p w:rsidR="00714ABD" w:rsidRPr="00976682" w:rsidRDefault="00714ABD" w:rsidP="00EC1904">
            <w:pPr>
              <w:jc w:val="center"/>
              <w:rPr>
                <w:rFonts w:ascii="Arial" w:hAnsi="Arial" w:cs="Arial"/>
                <w:color w:val="auto"/>
                <w:sz w:val="20"/>
              </w:rPr>
            </w:pPr>
          </w:p>
        </w:tc>
        <w:tc>
          <w:tcPr>
            <w:tcW w:w="1768" w:type="dxa"/>
            <w:vAlign w:val="center"/>
          </w:tcPr>
          <w:p w:rsidR="00714ABD" w:rsidRPr="00976682" w:rsidRDefault="00714ABD" w:rsidP="00EC1904">
            <w:pPr>
              <w:jc w:val="center"/>
              <w:rPr>
                <w:rFonts w:ascii="Arial" w:hAnsi="Arial" w:cs="Arial"/>
                <w:color w:val="auto"/>
                <w:sz w:val="20"/>
              </w:rPr>
            </w:pPr>
          </w:p>
        </w:tc>
      </w:tr>
      <w:tr w:rsidR="00714ABD" w:rsidRPr="004B4C63" w:rsidTr="004E3379">
        <w:trPr>
          <w:jc w:val="center"/>
        </w:trPr>
        <w:tc>
          <w:tcPr>
            <w:tcW w:w="1767" w:type="dxa"/>
            <w:vAlign w:val="center"/>
          </w:tcPr>
          <w:p w:rsidR="00714ABD" w:rsidRPr="00976682" w:rsidRDefault="00714ABD" w:rsidP="004E3379">
            <w:pPr>
              <w:jc w:val="right"/>
              <w:rPr>
                <w:rFonts w:ascii="Arial" w:hAnsi="Arial" w:cs="Arial"/>
                <w:color w:val="auto"/>
                <w:sz w:val="20"/>
              </w:rPr>
            </w:pPr>
            <w:r>
              <w:rPr>
                <w:rFonts w:ascii="Arial" w:hAnsi="Arial" w:cs="Arial"/>
                <w:color w:val="auto"/>
                <w:sz w:val="20"/>
              </w:rPr>
              <w:t>Transformation de formules</w:t>
            </w:r>
          </w:p>
        </w:tc>
        <w:tc>
          <w:tcPr>
            <w:tcW w:w="1767" w:type="dxa"/>
            <w:vAlign w:val="center"/>
          </w:tcPr>
          <w:p w:rsidR="00714ABD" w:rsidRPr="00976682" w:rsidRDefault="00714ABD" w:rsidP="00EC1904">
            <w:pPr>
              <w:jc w:val="center"/>
              <w:rPr>
                <w:rFonts w:ascii="Arial" w:hAnsi="Arial" w:cs="Arial"/>
                <w:color w:val="auto"/>
                <w:sz w:val="20"/>
              </w:rPr>
            </w:pPr>
            <w:r>
              <w:rPr>
                <w:rFonts w:ascii="Arial" w:hAnsi="Arial" w:cs="Arial"/>
                <w:color w:val="auto"/>
                <w:sz w:val="20"/>
              </w:rPr>
              <w:t>X</w:t>
            </w:r>
          </w:p>
        </w:tc>
        <w:tc>
          <w:tcPr>
            <w:tcW w:w="1768" w:type="dxa"/>
            <w:vAlign w:val="center"/>
          </w:tcPr>
          <w:p w:rsidR="00714ABD" w:rsidRPr="00976682" w:rsidRDefault="00714ABD" w:rsidP="00EC1904">
            <w:pPr>
              <w:jc w:val="center"/>
              <w:rPr>
                <w:rFonts w:ascii="Arial" w:hAnsi="Arial" w:cs="Arial"/>
                <w:color w:val="auto"/>
                <w:sz w:val="20"/>
              </w:rPr>
            </w:pPr>
          </w:p>
        </w:tc>
        <w:tc>
          <w:tcPr>
            <w:tcW w:w="1768" w:type="dxa"/>
            <w:vAlign w:val="center"/>
          </w:tcPr>
          <w:p w:rsidR="00714ABD" w:rsidRPr="00976682" w:rsidRDefault="00714ABD" w:rsidP="00EC1904">
            <w:pPr>
              <w:jc w:val="center"/>
              <w:rPr>
                <w:rFonts w:ascii="Arial" w:hAnsi="Arial" w:cs="Arial"/>
                <w:color w:val="auto"/>
                <w:sz w:val="20"/>
              </w:rPr>
            </w:pPr>
          </w:p>
        </w:tc>
        <w:tc>
          <w:tcPr>
            <w:tcW w:w="1768" w:type="dxa"/>
            <w:vAlign w:val="center"/>
          </w:tcPr>
          <w:p w:rsidR="00714ABD" w:rsidRPr="00976682" w:rsidRDefault="00714ABD" w:rsidP="00EC1904">
            <w:pPr>
              <w:jc w:val="center"/>
              <w:rPr>
                <w:rFonts w:ascii="Arial" w:hAnsi="Arial" w:cs="Arial"/>
                <w:color w:val="auto"/>
                <w:sz w:val="20"/>
              </w:rPr>
            </w:pPr>
          </w:p>
        </w:tc>
        <w:tc>
          <w:tcPr>
            <w:tcW w:w="1768" w:type="dxa"/>
            <w:vAlign w:val="center"/>
          </w:tcPr>
          <w:p w:rsidR="00714ABD" w:rsidRPr="00976682" w:rsidRDefault="00714ABD" w:rsidP="00EC1904">
            <w:pPr>
              <w:jc w:val="center"/>
              <w:rPr>
                <w:rFonts w:ascii="Arial" w:hAnsi="Arial" w:cs="Arial"/>
                <w:color w:val="auto"/>
                <w:sz w:val="20"/>
              </w:rPr>
            </w:pPr>
          </w:p>
        </w:tc>
      </w:tr>
      <w:tr w:rsidR="00714ABD" w:rsidRPr="004B4C63" w:rsidTr="004E3379">
        <w:trPr>
          <w:jc w:val="center"/>
        </w:trPr>
        <w:tc>
          <w:tcPr>
            <w:tcW w:w="1767" w:type="dxa"/>
            <w:vAlign w:val="center"/>
          </w:tcPr>
          <w:p w:rsidR="00714ABD" w:rsidRPr="00976682" w:rsidRDefault="00714ABD" w:rsidP="004E3379">
            <w:pPr>
              <w:jc w:val="right"/>
              <w:rPr>
                <w:rFonts w:ascii="Arial" w:hAnsi="Arial" w:cs="Arial"/>
                <w:color w:val="auto"/>
                <w:sz w:val="20"/>
              </w:rPr>
            </w:pPr>
            <w:r>
              <w:rPr>
                <w:rFonts w:ascii="Arial" w:hAnsi="Arial" w:cs="Arial"/>
                <w:color w:val="auto"/>
                <w:sz w:val="20"/>
              </w:rPr>
              <w:t>Procédure de résolution d’équations du type a</w:t>
            </w:r>
            <w:r w:rsidRPr="00976682">
              <w:rPr>
                <w:rFonts w:ascii="Arial" w:hAnsi="Arial" w:cs="Arial"/>
                <w:i/>
                <w:color w:val="auto"/>
                <w:sz w:val="20"/>
              </w:rPr>
              <w:t>x</w:t>
            </w:r>
            <w:r>
              <w:rPr>
                <w:rFonts w:ascii="Arial" w:hAnsi="Arial" w:cs="Arial"/>
                <w:color w:val="auto"/>
                <w:sz w:val="20"/>
              </w:rPr>
              <w:t xml:space="preserve"> = b</w:t>
            </w:r>
          </w:p>
        </w:tc>
        <w:tc>
          <w:tcPr>
            <w:tcW w:w="1767" w:type="dxa"/>
            <w:vAlign w:val="center"/>
          </w:tcPr>
          <w:p w:rsidR="00714ABD" w:rsidRPr="00976682" w:rsidRDefault="00714ABD" w:rsidP="00EC1904">
            <w:pPr>
              <w:jc w:val="center"/>
              <w:rPr>
                <w:rFonts w:ascii="Arial" w:hAnsi="Arial" w:cs="Arial"/>
                <w:color w:val="auto"/>
                <w:sz w:val="20"/>
              </w:rPr>
            </w:pPr>
            <w:r>
              <w:rPr>
                <w:rFonts w:ascii="Arial" w:hAnsi="Arial" w:cs="Arial"/>
                <w:color w:val="auto"/>
                <w:sz w:val="20"/>
              </w:rPr>
              <w:t>X</w:t>
            </w:r>
          </w:p>
        </w:tc>
        <w:tc>
          <w:tcPr>
            <w:tcW w:w="1768" w:type="dxa"/>
            <w:vAlign w:val="center"/>
          </w:tcPr>
          <w:p w:rsidR="00714ABD" w:rsidRPr="00976682" w:rsidRDefault="00714ABD" w:rsidP="00EC1904">
            <w:pPr>
              <w:jc w:val="center"/>
              <w:rPr>
                <w:rFonts w:ascii="Arial" w:hAnsi="Arial" w:cs="Arial"/>
                <w:color w:val="auto"/>
                <w:sz w:val="20"/>
              </w:rPr>
            </w:pPr>
          </w:p>
        </w:tc>
        <w:tc>
          <w:tcPr>
            <w:tcW w:w="1768" w:type="dxa"/>
            <w:vAlign w:val="center"/>
          </w:tcPr>
          <w:p w:rsidR="00714ABD" w:rsidRPr="00976682" w:rsidRDefault="00714ABD" w:rsidP="00EC1904">
            <w:pPr>
              <w:jc w:val="center"/>
              <w:rPr>
                <w:rFonts w:ascii="Arial" w:hAnsi="Arial" w:cs="Arial"/>
                <w:color w:val="auto"/>
                <w:sz w:val="20"/>
              </w:rPr>
            </w:pPr>
          </w:p>
        </w:tc>
        <w:tc>
          <w:tcPr>
            <w:tcW w:w="1768" w:type="dxa"/>
            <w:vAlign w:val="center"/>
          </w:tcPr>
          <w:p w:rsidR="00714ABD" w:rsidRPr="00976682" w:rsidRDefault="00714ABD" w:rsidP="00EC1904">
            <w:pPr>
              <w:jc w:val="center"/>
              <w:rPr>
                <w:rFonts w:ascii="Arial" w:hAnsi="Arial" w:cs="Arial"/>
                <w:color w:val="auto"/>
                <w:sz w:val="20"/>
              </w:rPr>
            </w:pPr>
          </w:p>
        </w:tc>
        <w:tc>
          <w:tcPr>
            <w:tcW w:w="1768" w:type="dxa"/>
            <w:vAlign w:val="center"/>
          </w:tcPr>
          <w:p w:rsidR="00714ABD" w:rsidRPr="00976682" w:rsidRDefault="00714ABD" w:rsidP="00EC1904">
            <w:pPr>
              <w:jc w:val="center"/>
              <w:rPr>
                <w:rFonts w:ascii="Arial" w:hAnsi="Arial" w:cs="Arial"/>
                <w:color w:val="auto"/>
                <w:sz w:val="20"/>
              </w:rPr>
            </w:pPr>
          </w:p>
        </w:tc>
      </w:tr>
    </w:tbl>
    <w:p w:rsidR="004E3379" w:rsidRDefault="004E3379"/>
    <w:p w:rsidR="004E3379" w:rsidRPr="004E3379" w:rsidRDefault="0084620E" w:rsidP="004E3379">
      <w:pPr>
        <w:rPr>
          <w:rFonts w:ascii="Arial" w:hAnsi="Arial" w:cs="Arial"/>
          <w:b/>
          <w:sz w:val="20"/>
          <w:u w:val="single"/>
        </w:rPr>
      </w:pPr>
      <w:r>
        <w:rPr>
          <w:rFonts w:ascii="Arial" w:hAnsi="Arial" w:cs="Arial"/>
          <w:b/>
          <w:sz w:val="20"/>
          <w:u w:val="single"/>
        </w:rPr>
        <w:t xml:space="preserve">Notes de </w:t>
      </w:r>
      <w:r w:rsidR="004E3379" w:rsidRPr="004E3379">
        <w:rPr>
          <w:rFonts w:ascii="Arial" w:hAnsi="Arial" w:cs="Arial"/>
          <w:b/>
          <w:sz w:val="20"/>
          <w:u w:val="single"/>
        </w:rPr>
        <w:t>l’auteur :</w:t>
      </w:r>
    </w:p>
    <w:p w:rsidR="004E3379" w:rsidRDefault="004E3379" w:rsidP="004E3379"/>
    <w:p w:rsidR="004E3379" w:rsidRPr="004E3379" w:rsidRDefault="004E3379" w:rsidP="004E3379">
      <w:pPr>
        <w:rPr>
          <w:rFonts w:ascii="Arial" w:hAnsi="Arial" w:cs="Arial"/>
          <w:b/>
          <w:sz w:val="20"/>
        </w:rPr>
      </w:pPr>
      <w:r w:rsidRPr="004E3379">
        <w:rPr>
          <w:rFonts w:ascii="Arial" w:hAnsi="Arial" w:cs="Arial"/>
          <w:b/>
          <w:sz w:val="20"/>
        </w:rPr>
        <w:t>Objectif(s) :</w:t>
      </w:r>
      <w:r w:rsidR="0084620E">
        <w:rPr>
          <w:rFonts w:ascii="Arial" w:hAnsi="Arial" w:cs="Arial"/>
          <w:sz w:val="20"/>
        </w:rPr>
        <w:t>Continuité pédagogique. Pas de nouvelle connaissance ou capacité introduite. Travail sur les compétences de résolution de problème. Les calculs restent simples.</w:t>
      </w:r>
    </w:p>
    <w:p w:rsidR="004E3379" w:rsidRDefault="004E3379" w:rsidP="004E3379"/>
    <w:p w:rsidR="004E3379" w:rsidRPr="0084620E" w:rsidRDefault="004E3379" w:rsidP="004E3379">
      <w:pPr>
        <w:rPr>
          <w:rFonts w:ascii="Arial" w:hAnsi="Arial" w:cs="Arial"/>
          <w:sz w:val="20"/>
        </w:rPr>
      </w:pPr>
      <w:r>
        <w:rPr>
          <w:rFonts w:ascii="Arial" w:hAnsi="Arial" w:cs="Arial"/>
          <w:b/>
          <w:sz w:val="20"/>
        </w:rPr>
        <w:t xml:space="preserve">Organisation </w:t>
      </w:r>
      <w:r w:rsidRPr="004E3379">
        <w:rPr>
          <w:rFonts w:ascii="Arial" w:hAnsi="Arial" w:cs="Arial"/>
          <w:b/>
          <w:sz w:val="20"/>
        </w:rPr>
        <w:t>(s) :</w:t>
      </w:r>
      <w:r w:rsidR="0084620E">
        <w:rPr>
          <w:rFonts w:ascii="Arial" w:hAnsi="Arial" w:cs="Arial"/>
          <w:sz w:val="20"/>
        </w:rPr>
        <w:t>Travail individuel.</w:t>
      </w:r>
    </w:p>
    <w:p w:rsidR="004E3379" w:rsidRDefault="004E3379" w:rsidP="004E3379"/>
    <w:p w:rsidR="004E3379" w:rsidRPr="0084620E" w:rsidRDefault="004E3379" w:rsidP="004E3379">
      <w:pPr>
        <w:rPr>
          <w:rFonts w:ascii="Arial" w:hAnsi="Arial" w:cs="Arial"/>
          <w:sz w:val="20"/>
        </w:rPr>
      </w:pPr>
      <w:r>
        <w:rPr>
          <w:rFonts w:ascii="Arial" w:hAnsi="Arial" w:cs="Arial"/>
          <w:b/>
          <w:sz w:val="20"/>
        </w:rPr>
        <w:t xml:space="preserve">Matériel (s) </w:t>
      </w:r>
      <w:r w:rsidRPr="004E3379">
        <w:rPr>
          <w:rFonts w:ascii="Arial" w:hAnsi="Arial" w:cs="Arial"/>
          <w:b/>
          <w:sz w:val="20"/>
        </w:rPr>
        <w:t>:</w:t>
      </w:r>
      <w:r w:rsidR="0084620E" w:rsidRPr="0084620E">
        <w:rPr>
          <w:rFonts w:ascii="Arial" w:hAnsi="Arial" w:cs="Arial"/>
          <w:sz w:val="20"/>
        </w:rPr>
        <w:t>Calculatrice pour les élèves</w:t>
      </w:r>
    </w:p>
    <w:p w:rsidR="004E3379" w:rsidRPr="0084620E" w:rsidRDefault="004E3379" w:rsidP="004E3379">
      <w:pPr>
        <w:rPr>
          <w:rFonts w:ascii="Arial" w:hAnsi="Arial" w:cs="Arial"/>
          <w:sz w:val="20"/>
        </w:rPr>
      </w:pPr>
    </w:p>
    <w:p w:rsidR="004E3379" w:rsidRDefault="0084620E" w:rsidP="004E3379">
      <w:pPr>
        <w:rPr>
          <w:rFonts w:ascii="Arial" w:hAnsi="Arial" w:cs="Arial"/>
          <w:b/>
          <w:sz w:val="20"/>
        </w:rPr>
      </w:pPr>
      <w:r w:rsidRPr="0084620E">
        <w:rPr>
          <w:rFonts w:ascii="Arial" w:hAnsi="Arial" w:cs="Arial"/>
          <w:b/>
          <w:sz w:val="20"/>
        </w:rPr>
        <w:t>Autres</w:t>
      </w:r>
      <w:r>
        <w:rPr>
          <w:rFonts w:ascii="Arial" w:hAnsi="Arial" w:cs="Arial"/>
          <w:b/>
          <w:sz w:val="20"/>
        </w:rPr>
        <w:t xml:space="preserve"> remarqu</w:t>
      </w:r>
      <w:r w:rsidRPr="0084620E">
        <w:rPr>
          <w:rFonts w:ascii="Arial" w:hAnsi="Arial" w:cs="Arial"/>
          <w:b/>
          <w:sz w:val="20"/>
        </w:rPr>
        <w:t>es :</w:t>
      </w:r>
    </w:p>
    <w:p w:rsidR="006D3645" w:rsidRDefault="0084620E" w:rsidP="004E3379">
      <w:pPr>
        <w:rPr>
          <w:rFonts w:ascii="Arial" w:hAnsi="Arial" w:cs="Arial"/>
          <w:sz w:val="20"/>
        </w:rPr>
      </w:pPr>
      <w:r w:rsidRPr="0084620E">
        <w:rPr>
          <w:rFonts w:ascii="Arial" w:hAnsi="Arial" w:cs="Arial"/>
          <w:sz w:val="20"/>
        </w:rPr>
        <w:t>Souvent</w:t>
      </w:r>
      <w:r>
        <w:rPr>
          <w:rFonts w:ascii="Arial" w:hAnsi="Arial" w:cs="Arial"/>
          <w:sz w:val="20"/>
        </w:rPr>
        <w:t>,</w:t>
      </w:r>
      <w:r w:rsidRPr="0084620E">
        <w:rPr>
          <w:rFonts w:ascii="Arial" w:hAnsi="Arial" w:cs="Arial"/>
          <w:sz w:val="20"/>
        </w:rPr>
        <w:t xml:space="preserve"> la plupart </w:t>
      </w:r>
      <w:r>
        <w:rPr>
          <w:rFonts w:ascii="Arial" w:hAnsi="Arial" w:cs="Arial"/>
          <w:sz w:val="20"/>
        </w:rPr>
        <w:t xml:space="preserve">des élèves </w:t>
      </w:r>
      <w:r w:rsidRPr="0084620E">
        <w:rPr>
          <w:rFonts w:ascii="Arial" w:hAnsi="Arial" w:cs="Arial"/>
          <w:sz w:val="20"/>
        </w:rPr>
        <w:t>arrivent à le résoudre sans les questions</w:t>
      </w:r>
      <w:bookmarkStart w:id="0" w:name="_GoBack"/>
      <w:bookmarkEnd w:id="0"/>
      <w:r w:rsidRPr="0084620E">
        <w:rPr>
          <w:rFonts w:ascii="Arial" w:hAnsi="Arial" w:cs="Arial"/>
          <w:sz w:val="20"/>
        </w:rPr>
        <w:t xml:space="preserve">. </w:t>
      </w:r>
      <w:r>
        <w:rPr>
          <w:rFonts w:ascii="Arial" w:hAnsi="Arial" w:cs="Arial"/>
          <w:sz w:val="20"/>
        </w:rPr>
        <w:t>M</w:t>
      </w:r>
      <w:r w:rsidRPr="0084620E">
        <w:rPr>
          <w:rFonts w:ascii="Arial" w:hAnsi="Arial" w:cs="Arial"/>
          <w:sz w:val="20"/>
        </w:rPr>
        <w:t>on aide en fournissant les questions au fur et à mesure débloque les autres.</w:t>
      </w:r>
      <w:r w:rsidR="006D3645">
        <w:rPr>
          <w:rFonts w:ascii="Arial" w:hAnsi="Arial" w:cs="Arial"/>
          <w:sz w:val="20"/>
        </w:rPr>
        <w:t xml:space="preserve"> En classe, la page une est donnée seule et les élèves (seuls ou en groupes) peuvent rechercher les données de la deuxième page. Le professeur aide les élèves en difficulté en apportant des éléments de questionnement ou les questions au fur et à mesure.</w:t>
      </w:r>
    </w:p>
    <w:p w:rsidR="006D3645" w:rsidRDefault="006D3645" w:rsidP="004E3379">
      <w:pPr>
        <w:rPr>
          <w:rFonts w:ascii="Arial" w:hAnsi="Arial" w:cs="Arial"/>
          <w:sz w:val="20"/>
        </w:rPr>
      </w:pPr>
    </w:p>
    <w:p w:rsidR="006D3645" w:rsidRDefault="006D3645" w:rsidP="004E3379">
      <w:pPr>
        <w:rPr>
          <w:rFonts w:ascii="Arial" w:hAnsi="Arial" w:cs="Arial"/>
          <w:sz w:val="20"/>
        </w:rPr>
      </w:pPr>
    </w:p>
    <w:p w:rsidR="0084620E" w:rsidRPr="0084620E" w:rsidRDefault="0084620E" w:rsidP="004E3379">
      <w:pPr>
        <w:rPr>
          <w:rFonts w:ascii="Arial" w:hAnsi="Arial" w:cs="Arial"/>
          <w:sz w:val="20"/>
        </w:rPr>
      </w:pPr>
      <w:r>
        <w:rPr>
          <w:rFonts w:ascii="Arial" w:hAnsi="Arial" w:cs="Arial"/>
          <w:sz w:val="20"/>
        </w:rPr>
        <w:t>Ce travail peut être donné à distance, en travail autonome.</w:t>
      </w:r>
    </w:p>
    <w:p w:rsidR="004E3379" w:rsidRDefault="004E3379" w:rsidP="004E3379"/>
    <w:p w:rsidR="004E3379" w:rsidRDefault="004E3379" w:rsidP="004E3379"/>
    <w:p w:rsidR="004E3379" w:rsidRDefault="004E3379" w:rsidP="004E3379"/>
    <w:p w:rsidR="004E3379" w:rsidRDefault="004E3379" w:rsidP="004E3379"/>
    <w:p w:rsidR="004E3379" w:rsidRDefault="004E3379" w:rsidP="004E3379"/>
    <w:p w:rsidR="00332194" w:rsidRDefault="00332194" w:rsidP="004E3379">
      <w:pPr>
        <w:sectPr w:rsidR="00332194" w:rsidSect="001533A5">
          <w:type w:val="continuous"/>
          <w:pgSz w:w="11906" w:h="16838"/>
          <w:pgMar w:top="720" w:right="720" w:bottom="720" w:left="720" w:header="708" w:footer="708" w:gutter="0"/>
          <w:cols w:space="708"/>
          <w:docGrid w:linePitch="360"/>
        </w:sectPr>
      </w:pPr>
    </w:p>
    <w:p w:rsidR="00332194" w:rsidRDefault="003D18BE" w:rsidP="00332194">
      <w:pPr>
        <w:spacing w:line="360" w:lineRule="auto"/>
        <w:rPr>
          <w:b/>
          <w:u w:val="single"/>
        </w:rPr>
      </w:pPr>
      <w:r>
        <w:rPr>
          <w:b/>
          <w:noProof/>
          <w:u w:val="single"/>
        </w:rPr>
        <w:lastRenderedPageBreak/>
        <w:pict>
          <v:shapetype id="_x0000_t202" coordsize="21600,21600" o:spt="202" path="m,l,21600r21600,l21600,xe">
            <v:stroke joinstyle="miter"/>
            <v:path gradientshapeok="t" o:connecttype="rect"/>
          </v:shapetype>
          <v:shape id="Zone de texte 7" o:spid="_x0000_s1029" type="#_x0000_t202" style="position:absolute;margin-left:-30pt;margin-top:-30pt;width:205.5pt;height:27.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" fillcolor="window" strokeweight=".5pt">
            <v:textbox>
              <w:txbxContent>
                <w:p w:rsidR="00332194" w:rsidRPr="004631D0" w:rsidRDefault="00332194" w:rsidP="00332194">
                  <w:r>
                    <w:t>Prénom Nom :</w:t>
                  </w:r>
                </w:p>
              </w:txbxContent>
            </v:textbox>
          </v:shape>
        </w:pict>
      </w:r>
      <w:r w:rsidR="00332194">
        <w:rPr>
          <w:noProof/>
        </w:rPr>
        <w:drawing>
          <wp:anchor distT="0" distB="0" distL="114300" distR="114300" simplePos="0" relativeHeight="251661312" behindDoc="1" locked="0" layoutInCell="1" allowOverlap="1">
            <wp:simplePos x="0" y="0"/>
            <wp:positionH relativeFrom="column">
              <wp:posOffset>-165100</wp:posOffset>
            </wp:positionH>
            <wp:positionV relativeFrom="paragraph">
              <wp:posOffset>247650</wp:posOffset>
            </wp:positionV>
            <wp:extent cx="1765088" cy="2657475"/>
            <wp:effectExtent l="0" t="0" r="6985" b="0"/>
            <wp:wrapNone/>
            <wp:docPr id="4" name="Image 4" descr="Moulinex BY530530 SUBITO RO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linex BY530530 SUBITO ROU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5088" cy="2657475"/>
                    </a:xfrm>
                    <a:prstGeom prst="rect">
                      <a:avLst/>
                    </a:prstGeom>
                    <a:noFill/>
                    <a:ln>
                      <a:noFill/>
                    </a:ln>
                  </pic:spPr>
                </pic:pic>
              </a:graphicData>
            </a:graphic>
          </wp:anchor>
        </w:drawing>
      </w:r>
    </w:p>
    <w:p w:rsidR="00332194" w:rsidRDefault="00332194" w:rsidP="00332194">
      <w:pPr>
        <w:spacing w:line="360" w:lineRule="auto"/>
        <w:jc w:val="center"/>
      </w:pPr>
      <w:r>
        <w:rPr>
          <w:b/>
          <w:u w:val="single"/>
        </w:rPr>
        <w:t>Choix : thé au distributeur ou thé préparé à la maison ?</w:t>
      </w:r>
    </w:p>
    <w:p w:rsidR="00332194" w:rsidRDefault="00332194" w:rsidP="00332194">
      <w:pPr>
        <w:spacing w:line="360" w:lineRule="auto"/>
        <w:ind w:left="3119"/>
      </w:pPr>
      <w:r>
        <w:t>Myriam aime boire deux thés par jour à son travail. Deux solutions s’offrent à elle :</w:t>
      </w:r>
    </w:p>
    <w:p w:rsidR="00332194" w:rsidRDefault="00332194" w:rsidP="00332194">
      <w:pPr>
        <w:pStyle w:val="Paragraphedeliste"/>
        <w:numPr>
          <w:ilvl w:val="0"/>
          <w:numId w:val="1"/>
        </w:numPr>
        <w:spacing w:after="0" w:line="360" w:lineRule="auto"/>
        <w:ind w:left="3119" w:firstLine="0"/>
        <w:rPr>
          <w:rFonts w:ascii="Times New Roman" w:hAnsi="Times New Roman" w:cs="Times New Roman"/>
          <w:sz w:val="24"/>
          <w:szCs w:val="24"/>
        </w:rPr>
      </w:pPr>
      <w:r w:rsidRPr="00C80F78">
        <w:rPr>
          <w:rFonts w:ascii="Times New Roman" w:hAnsi="Times New Roman" w:cs="Times New Roman"/>
          <w:b/>
          <w:bCs/>
          <w:sz w:val="24"/>
          <w:szCs w:val="24"/>
        </w:rPr>
        <w:t>Solution 1 :</w:t>
      </w:r>
      <w:r>
        <w:rPr>
          <w:rFonts w:ascii="Times New Roman" w:hAnsi="Times New Roman" w:cs="Times New Roman"/>
          <w:sz w:val="24"/>
          <w:szCs w:val="24"/>
        </w:rPr>
        <w:t xml:space="preserve"> Elle paye chaque thé au distributeur au prix de 0,40 €.</w:t>
      </w:r>
    </w:p>
    <w:p w:rsidR="00332194" w:rsidRDefault="00332194" w:rsidP="00332194">
      <w:pPr>
        <w:pStyle w:val="Paragraphedeliste"/>
        <w:spacing w:after="0" w:line="360" w:lineRule="auto"/>
        <w:ind w:left="3119"/>
        <w:rPr>
          <w:rFonts w:ascii="Times New Roman" w:hAnsi="Times New Roman" w:cs="Times New Roman"/>
          <w:sz w:val="24"/>
          <w:szCs w:val="24"/>
        </w:rPr>
      </w:pPr>
    </w:p>
    <w:p w:rsidR="00332194" w:rsidRDefault="00332194" w:rsidP="00332194">
      <w:pPr>
        <w:pStyle w:val="Paragraphedeliste"/>
        <w:numPr>
          <w:ilvl w:val="0"/>
          <w:numId w:val="1"/>
        </w:numPr>
        <w:spacing w:after="0" w:line="360" w:lineRule="auto"/>
        <w:ind w:left="3119" w:firstLine="0"/>
        <w:rPr>
          <w:rFonts w:ascii="Times New Roman" w:hAnsi="Times New Roman" w:cs="Times New Roman"/>
          <w:sz w:val="24"/>
          <w:szCs w:val="24"/>
        </w:rPr>
      </w:pPr>
      <w:r w:rsidRPr="00C80F78">
        <w:rPr>
          <w:rFonts w:ascii="Times New Roman" w:hAnsi="Times New Roman" w:cs="Times New Roman"/>
          <w:b/>
          <w:bCs/>
          <w:sz w:val="24"/>
          <w:szCs w:val="24"/>
        </w:rPr>
        <w:t>Solution 2 :</w:t>
      </w:r>
      <w:r>
        <w:rPr>
          <w:rFonts w:ascii="Times New Roman" w:hAnsi="Times New Roman" w:cs="Times New Roman"/>
          <w:sz w:val="24"/>
          <w:szCs w:val="24"/>
        </w:rPr>
        <w:t xml:space="preserve"> Elle prépare son thé chez elle avec sa bouilloire et deux sachets de thé puis le prend au travail dans un thermos (1 L). Sa bouilloire consomme 0,1 kWh pour chauffer 1 L d’eau.</w:t>
      </w:r>
    </w:p>
    <w:p w:rsidR="00332194" w:rsidRDefault="00332194" w:rsidP="00332194">
      <w:pPr>
        <w:spacing w:line="360" w:lineRule="auto"/>
        <w:ind w:left="3119"/>
      </w:pPr>
    </w:p>
    <w:p w:rsidR="00332194" w:rsidRDefault="00332194" w:rsidP="00332194">
      <w:pPr>
        <w:spacing w:line="360" w:lineRule="auto"/>
        <w:ind w:left="3119"/>
      </w:pPr>
    </w:p>
    <w:p w:rsidR="00332194" w:rsidRPr="00C833E2" w:rsidRDefault="00332194" w:rsidP="00332194">
      <w:pPr>
        <w:spacing w:line="360" w:lineRule="auto"/>
        <w:jc w:val="center"/>
        <w:rPr>
          <w:b/>
        </w:rPr>
      </w:pPr>
      <w:r w:rsidRPr="00C833E2">
        <w:rPr>
          <w:b/>
        </w:rPr>
        <w:t>Quelle solution p</w:t>
      </w:r>
      <w:r>
        <w:rPr>
          <w:b/>
        </w:rPr>
        <w:t>eut-on</w:t>
      </w:r>
      <w:r w:rsidRPr="00C833E2">
        <w:rPr>
          <w:b/>
        </w:rPr>
        <w:t xml:space="preserve"> lui conseiller</w:t>
      </w:r>
      <w:r w:rsidR="005560DC">
        <w:rPr>
          <w:b/>
        </w:rPr>
        <w:t xml:space="preserve">pourune </w:t>
      </w:r>
      <w:r>
        <w:rPr>
          <w:b/>
        </w:rPr>
        <w:t>durée d’une année de travail</w:t>
      </w:r>
      <w:r w:rsidRPr="00C833E2">
        <w:rPr>
          <w:b/>
        </w:rPr>
        <w:t> ?</w:t>
      </w:r>
    </w:p>
    <w:p w:rsidR="00332194" w:rsidRDefault="00332194" w:rsidP="00332194">
      <w:pPr>
        <w:spacing w:line="360" w:lineRule="auto"/>
      </w:pPr>
      <w:r>
        <w:t>Proposer sans calcul la meilleure solution selon vous.</w:t>
      </w:r>
    </w:p>
    <w:p w:rsidR="00332194" w:rsidRDefault="00332194" w:rsidP="00332194">
      <w:pPr>
        <w:spacing w:line="360" w:lineRule="auto"/>
      </w:pPr>
      <w:r>
        <w:t>Etablir une liste des informatio</w:t>
      </w:r>
      <w:r w:rsidR="001F5070">
        <w:t>ns nécessaires à la résolution.</w:t>
      </w:r>
    </w:p>
    <w:p w:rsidR="00332194" w:rsidRDefault="00332194" w:rsidP="00332194">
      <w:pPr>
        <w:spacing w:line="360" w:lineRule="auto"/>
      </w:pPr>
      <w:r>
        <w:t>Rechercher ensuite ces informations puis résoudre le problème.</w:t>
      </w:r>
    </w:p>
    <w:p w:rsidR="00332194" w:rsidRPr="00457022" w:rsidRDefault="00332194" w:rsidP="00332194">
      <w:pPr>
        <w:spacing w:line="360" w:lineRule="auto"/>
      </w:pPr>
    </w:p>
    <w:p w:rsidR="00332194" w:rsidRDefault="00332194">
      <w:pPr>
        <w:widowControl/>
        <w:spacing w:after="160" w:line="259" w:lineRule="auto"/>
      </w:pPr>
      <w:r>
        <w:br w:type="page"/>
      </w:r>
    </w:p>
    <w:p w:rsidR="00332194" w:rsidRPr="0092672D" w:rsidRDefault="00332194" w:rsidP="00332194">
      <w:pPr>
        <w:tabs>
          <w:tab w:val="left" w:pos="1665"/>
        </w:tabs>
        <w:spacing w:line="360" w:lineRule="auto"/>
        <w:jc w:val="center"/>
        <w:rPr>
          <w:b/>
          <w:u w:val="single"/>
        </w:rPr>
      </w:pPr>
      <w:r w:rsidRPr="0092672D">
        <w:rPr>
          <w:b/>
          <w:u w:val="single"/>
        </w:rPr>
        <w:lastRenderedPageBreak/>
        <w:t>Indications</w:t>
      </w:r>
      <w:r>
        <w:rPr>
          <w:b/>
          <w:u w:val="single"/>
        </w:rPr>
        <w:t> : aide à la résolution</w:t>
      </w:r>
    </w:p>
    <w:p w:rsidR="001F5070" w:rsidRDefault="001F5070" w:rsidP="001F5070">
      <w:pPr>
        <w:tabs>
          <w:tab w:val="left" w:pos="1665"/>
        </w:tabs>
        <w:spacing w:line="360" w:lineRule="auto"/>
      </w:pPr>
    </w:p>
    <w:p w:rsidR="00332194" w:rsidRDefault="00332194" w:rsidP="001F5070">
      <w:pPr>
        <w:tabs>
          <w:tab w:val="left" w:pos="1665"/>
        </w:tabs>
        <w:spacing w:line="360" w:lineRule="auto"/>
      </w:pPr>
      <w:r>
        <w:t>La bouilloire consomme 0,1 kWh (mesuré avec un compteur d’énergie électrique) pour chauffer 1 L d’eau</w:t>
      </w:r>
    </w:p>
    <w:p w:rsidR="00332194" w:rsidRDefault="00332194" w:rsidP="001F5070">
      <w:pPr>
        <w:tabs>
          <w:tab w:val="left" w:pos="1665"/>
        </w:tabs>
        <w:spacing w:line="360" w:lineRule="auto"/>
      </w:pPr>
      <w:r>
        <w:t>Elle prépare son thé tous les jours à la même heure à 7 h du matin avec de l’eau directement prélevée au robinet à une température de 15 °C.</w:t>
      </w:r>
    </w:p>
    <w:p w:rsidR="00332194" w:rsidRDefault="00332194" w:rsidP="001F5070">
      <w:pPr>
        <w:tabs>
          <w:tab w:val="left" w:pos="1665"/>
        </w:tabs>
        <w:spacing w:line="360" w:lineRule="auto"/>
      </w:pPr>
    </w:p>
    <w:p w:rsidR="00332194" w:rsidRPr="00C833E2" w:rsidRDefault="001F5070" w:rsidP="001F5070">
      <w:pPr>
        <w:tabs>
          <w:tab w:val="left" w:pos="1665"/>
        </w:tabs>
        <w:spacing w:line="360" w:lineRule="auto"/>
        <w:rPr>
          <w:b/>
          <w:u w:val="single"/>
        </w:rPr>
      </w:pPr>
      <w:r>
        <w:rPr>
          <w:b/>
          <w:u w:val="single"/>
        </w:rPr>
        <w:t>Données utiles :</w:t>
      </w:r>
    </w:p>
    <w:p w:rsidR="00332194" w:rsidRPr="009C0ADF" w:rsidRDefault="00332194" w:rsidP="001F5070">
      <w:pPr>
        <w:pStyle w:val="Paragraphedeliste"/>
        <w:numPr>
          <w:ilvl w:val="0"/>
          <w:numId w:val="2"/>
        </w:num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Une année d</w:t>
      </w:r>
      <w:r w:rsidRPr="009C0ADF">
        <w:rPr>
          <w:rFonts w:ascii="Times New Roman" w:hAnsi="Times New Roman" w:cs="Times New Roman"/>
          <w:sz w:val="24"/>
          <w:szCs w:val="24"/>
        </w:rPr>
        <w:t>e travail correspond à 5 jours par semaine pendant 46 semaines.</w:t>
      </w:r>
    </w:p>
    <w:p w:rsidR="00332194" w:rsidRPr="00FB6675" w:rsidRDefault="00A13F79" w:rsidP="001F5070">
      <w:pPr>
        <w:spacing w:line="360" w:lineRule="auto"/>
        <w:ind w:left="567" w:hanging="567"/>
      </w:pPr>
      <w:r>
        <w:rPr>
          <w:noProof/>
        </w:rPr>
        <w:drawing>
          <wp:anchor distT="0" distB="0" distL="114300" distR="114300" simplePos="0" relativeHeight="251662336" behindDoc="1" locked="0" layoutInCell="1" allowOverlap="1">
            <wp:simplePos x="0" y="0"/>
            <wp:positionH relativeFrom="column">
              <wp:posOffset>5695950</wp:posOffset>
            </wp:positionH>
            <wp:positionV relativeFrom="paragraph">
              <wp:posOffset>87630</wp:posOffset>
            </wp:positionV>
            <wp:extent cx="1082040" cy="1076325"/>
            <wp:effectExtent l="19050" t="0" r="3810" b="0"/>
            <wp:wrapNone/>
            <wp:docPr id="5" name="Image 5" descr="http://drive.intermarche.com/ressources/images/produit/zoom/000701770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rive.intermarche.com/ressources/images/produit/zoom/00070177015176.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2040" cy="1076325"/>
                    </a:xfrm>
                    <a:prstGeom prst="rect">
                      <a:avLst/>
                    </a:prstGeom>
                    <a:noFill/>
                    <a:ln>
                      <a:noFill/>
                    </a:ln>
                  </pic:spPr>
                </pic:pic>
              </a:graphicData>
            </a:graphic>
          </wp:anchor>
        </w:drawing>
      </w:r>
    </w:p>
    <w:p w:rsidR="00332194" w:rsidRPr="0092672D" w:rsidRDefault="00332194" w:rsidP="001F5070">
      <w:pPr>
        <w:pStyle w:val="Paragraphedeliste"/>
        <w:numPr>
          <w:ilvl w:val="0"/>
          <w:numId w:val="2"/>
        </w:numPr>
        <w:spacing w:after="0" w:line="360" w:lineRule="auto"/>
        <w:ind w:left="567" w:hanging="567"/>
        <w:rPr>
          <w:rFonts w:ascii="Times New Roman" w:hAnsi="Times New Roman" w:cs="Times New Roman"/>
          <w:sz w:val="24"/>
          <w:szCs w:val="24"/>
        </w:rPr>
      </w:pPr>
      <w:r w:rsidRPr="0092672D">
        <w:rPr>
          <w:rFonts w:ascii="Times New Roman" w:hAnsi="Times New Roman" w:cs="Times New Roman"/>
          <w:b/>
          <w:sz w:val="24"/>
          <w:szCs w:val="24"/>
        </w:rPr>
        <w:t>Thé : 6,43 € la boîte de 100 sachets</w:t>
      </w:r>
      <w:r w:rsidR="001F5070">
        <w:rPr>
          <w:rFonts w:ascii="Times New Roman" w:hAnsi="Times New Roman" w:cs="Times New Roman"/>
          <w:b/>
          <w:sz w:val="24"/>
          <w:szCs w:val="24"/>
        </w:rPr>
        <w:t>.</w:t>
      </w:r>
    </w:p>
    <w:p w:rsidR="00332194" w:rsidRPr="006417AC" w:rsidRDefault="00332194" w:rsidP="001F5070">
      <w:pPr>
        <w:tabs>
          <w:tab w:val="left" w:pos="1665"/>
        </w:tabs>
        <w:spacing w:line="360" w:lineRule="auto"/>
        <w:rPr>
          <w:bCs/>
        </w:rPr>
      </w:pPr>
      <w:r w:rsidRPr="006417AC">
        <w:rPr>
          <w:bCs/>
        </w:rPr>
        <w:t xml:space="preserve">On supposera </w:t>
      </w:r>
      <w:r>
        <w:rPr>
          <w:bCs/>
        </w:rPr>
        <w:t xml:space="preserve">que le </w:t>
      </w:r>
      <w:r w:rsidRPr="006417AC">
        <w:rPr>
          <w:bCs/>
        </w:rPr>
        <w:t xml:space="preserve">prix </w:t>
      </w:r>
      <w:r w:rsidR="001F5070">
        <w:rPr>
          <w:bCs/>
        </w:rPr>
        <w:t>restera</w:t>
      </w:r>
      <w:r>
        <w:rPr>
          <w:bCs/>
        </w:rPr>
        <w:t xml:space="preserve"> fixe sur </w:t>
      </w:r>
      <w:r w:rsidRPr="006417AC">
        <w:rPr>
          <w:bCs/>
        </w:rPr>
        <w:t>l’année</w:t>
      </w:r>
      <w:r w:rsidR="001F5070">
        <w:rPr>
          <w:bCs/>
        </w:rPr>
        <w:t xml:space="preserve"> et que le paquet de 100 restera</w:t>
      </w:r>
      <w:r>
        <w:rPr>
          <w:bCs/>
        </w:rPr>
        <w:t xml:space="preserve"> disponible</w:t>
      </w:r>
      <w:r w:rsidR="001F5070">
        <w:rPr>
          <w:bCs/>
        </w:rPr>
        <w:t>.</w:t>
      </w:r>
    </w:p>
    <w:p w:rsidR="00332194" w:rsidRDefault="00332194" w:rsidP="001F5070">
      <w:pPr>
        <w:tabs>
          <w:tab w:val="left" w:pos="1665"/>
        </w:tabs>
        <w:spacing w:line="360" w:lineRule="auto"/>
        <w:rPr>
          <w:b/>
        </w:rPr>
      </w:pPr>
    </w:p>
    <w:p w:rsidR="00332194" w:rsidRDefault="00332194" w:rsidP="001F5070">
      <w:pPr>
        <w:tabs>
          <w:tab w:val="left" w:pos="1665"/>
        </w:tabs>
        <w:spacing w:line="360" w:lineRule="auto"/>
        <w:rPr>
          <w:b/>
        </w:rPr>
      </w:pPr>
    </w:p>
    <w:p w:rsidR="001F5070" w:rsidRDefault="001F5070" w:rsidP="001F5070">
      <w:pPr>
        <w:tabs>
          <w:tab w:val="left" w:pos="1665"/>
        </w:tabs>
        <w:spacing w:line="360" w:lineRule="auto"/>
        <w:rPr>
          <w:b/>
        </w:rPr>
      </w:pPr>
    </w:p>
    <w:p w:rsidR="00332194" w:rsidRPr="00FB6675" w:rsidRDefault="00332194" w:rsidP="001F5070">
      <w:pPr>
        <w:pStyle w:val="Paragraphedeliste"/>
        <w:numPr>
          <w:ilvl w:val="0"/>
          <w:numId w:val="2"/>
        </w:numPr>
        <w:spacing w:after="0" w:line="360" w:lineRule="auto"/>
        <w:ind w:left="567" w:hanging="567"/>
        <w:rPr>
          <w:rFonts w:ascii="Times New Roman" w:hAnsi="Times New Roman" w:cs="Times New Roman"/>
          <w:b/>
          <w:sz w:val="24"/>
          <w:szCs w:val="24"/>
        </w:rPr>
      </w:pPr>
      <w:r w:rsidRPr="00FB6675">
        <w:rPr>
          <w:rFonts w:ascii="Times New Roman" w:hAnsi="Times New Roman" w:cs="Times New Roman"/>
          <w:b/>
          <w:sz w:val="24"/>
          <w:szCs w:val="24"/>
        </w:rPr>
        <w:t>Tarif EDF :</w:t>
      </w:r>
      <w:bookmarkStart w:id="1" w:name="_Hlk36627306"/>
      <w:r w:rsidRPr="006417AC">
        <w:rPr>
          <w:rFonts w:ascii="Times New Roman" w:hAnsi="Times New Roman" w:cs="Times New Roman"/>
          <w:bCs/>
          <w:sz w:val="24"/>
          <w:szCs w:val="24"/>
        </w:rPr>
        <w:t>le tarif sera fixe sur la durée de l’étude</w:t>
      </w:r>
      <w:bookmarkEnd w:id="1"/>
      <w:r w:rsidR="001F5070">
        <w:rPr>
          <w:rFonts w:ascii="Times New Roman" w:hAnsi="Times New Roman" w:cs="Times New Roman"/>
          <w:bCs/>
          <w:sz w:val="24"/>
          <w:szCs w:val="24"/>
        </w:rPr>
        <w: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42"/>
        <w:gridCol w:w="4335"/>
      </w:tblGrid>
      <w:tr w:rsidR="00332194" w:rsidRPr="00FB6675" w:rsidTr="001F5070">
        <w:trPr>
          <w:trHeight w:val="552"/>
          <w:tblHeader/>
          <w:tblCellSpacing w:w="15" w:type="dxa"/>
          <w:jc w:val="center"/>
        </w:trPr>
        <w:tc>
          <w:tcPr>
            <w:tcW w:w="0" w:type="auto"/>
            <w:vAlign w:val="center"/>
            <w:hideMark/>
          </w:tcPr>
          <w:p w:rsidR="00332194" w:rsidRPr="00FB6675" w:rsidRDefault="00332194" w:rsidP="001F5070">
            <w:pPr>
              <w:spacing w:line="360" w:lineRule="auto"/>
              <w:jc w:val="center"/>
              <w:rPr>
                <w:b/>
                <w:bCs/>
              </w:rPr>
            </w:pPr>
            <w:r w:rsidRPr="00FB6675">
              <w:rPr>
                <w:b/>
                <w:bCs/>
              </w:rPr>
              <w:t>Heures Pleines TTC pour 1 kWh (euros)</w:t>
            </w:r>
          </w:p>
        </w:tc>
        <w:tc>
          <w:tcPr>
            <w:tcW w:w="0" w:type="auto"/>
            <w:vAlign w:val="center"/>
            <w:hideMark/>
          </w:tcPr>
          <w:p w:rsidR="00332194" w:rsidRDefault="00332194" w:rsidP="001F5070">
            <w:pPr>
              <w:spacing w:line="360" w:lineRule="auto"/>
              <w:jc w:val="center"/>
              <w:rPr>
                <w:b/>
                <w:bCs/>
              </w:rPr>
            </w:pPr>
            <w:r w:rsidRPr="00FB6675">
              <w:rPr>
                <w:b/>
                <w:bCs/>
              </w:rPr>
              <w:t>Heures Creuses TTC pour 1 kWh (euros)</w:t>
            </w:r>
          </w:p>
          <w:p w:rsidR="00332194" w:rsidRPr="00FB6675" w:rsidRDefault="00332194" w:rsidP="001F5070">
            <w:pPr>
              <w:spacing w:line="360" w:lineRule="auto"/>
              <w:jc w:val="center"/>
              <w:rPr>
                <w:b/>
                <w:bCs/>
              </w:rPr>
            </w:pPr>
            <w:r>
              <w:rPr>
                <w:b/>
                <w:bCs/>
              </w:rPr>
              <w:t>22 h à 6 h du matin</w:t>
            </w:r>
          </w:p>
        </w:tc>
      </w:tr>
      <w:tr w:rsidR="00332194" w:rsidRPr="00FB6675" w:rsidTr="001F5070">
        <w:trPr>
          <w:trHeight w:val="552"/>
          <w:tblCellSpacing w:w="15" w:type="dxa"/>
          <w:jc w:val="center"/>
        </w:trPr>
        <w:tc>
          <w:tcPr>
            <w:tcW w:w="0" w:type="auto"/>
            <w:vAlign w:val="center"/>
            <w:hideMark/>
          </w:tcPr>
          <w:p w:rsidR="00332194" w:rsidRPr="00FB6675" w:rsidRDefault="00332194" w:rsidP="001F5070">
            <w:pPr>
              <w:spacing w:line="360" w:lineRule="auto"/>
              <w:jc w:val="center"/>
            </w:pPr>
            <w:r w:rsidRPr="00FB6675">
              <w:t>0,1</w:t>
            </w:r>
            <w:r>
              <w:t>298</w:t>
            </w:r>
          </w:p>
        </w:tc>
        <w:tc>
          <w:tcPr>
            <w:tcW w:w="0" w:type="auto"/>
            <w:vAlign w:val="center"/>
            <w:hideMark/>
          </w:tcPr>
          <w:p w:rsidR="00332194" w:rsidRPr="00FB6675" w:rsidRDefault="00332194" w:rsidP="001F5070">
            <w:pPr>
              <w:spacing w:line="360" w:lineRule="auto"/>
              <w:jc w:val="center"/>
            </w:pPr>
            <w:r w:rsidRPr="00FB6675">
              <w:t>0,09</w:t>
            </w:r>
            <w:r>
              <w:t>17</w:t>
            </w:r>
          </w:p>
        </w:tc>
      </w:tr>
    </w:tbl>
    <w:p w:rsidR="00332194" w:rsidRDefault="00332194" w:rsidP="001F5070">
      <w:pPr>
        <w:pStyle w:val="Paragraphedeliste"/>
        <w:tabs>
          <w:tab w:val="left" w:pos="1665"/>
        </w:tabs>
        <w:spacing w:after="0" w:line="360" w:lineRule="auto"/>
        <w:ind w:left="0"/>
        <w:rPr>
          <w:rFonts w:ascii="Times New Roman" w:hAnsi="Times New Roman" w:cs="Times New Roman"/>
          <w:b/>
          <w:sz w:val="24"/>
          <w:szCs w:val="24"/>
        </w:rPr>
      </w:pPr>
    </w:p>
    <w:p w:rsidR="00332194" w:rsidRDefault="00332194" w:rsidP="001F5070">
      <w:pPr>
        <w:pStyle w:val="Paragraphedeliste"/>
        <w:tabs>
          <w:tab w:val="left" w:pos="1665"/>
        </w:tabs>
        <w:spacing w:after="0" w:line="360" w:lineRule="auto"/>
        <w:ind w:left="0"/>
        <w:rPr>
          <w:rFonts w:ascii="Times New Roman" w:hAnsi="Times New Roman" w:cs="Times New Roman"/>
          <w:b/>
          <w:sz w:val="24"/>
          <w:szCs w:val="24"/>
        </w:rPr>
      </w:pPr>
    </w:p>
    <w:p w:rsidR="00332194" w:rsidRDefault="00332194" w:rsidP="001F5070">
      <w:pPr>
        <w:pStyle w:val="Paragraphedeliste"/>
        <w:numPr>
          <w:ilvl w:val="0"/>
          <w:numId w:val="2"/>
        </w:numPr>
        <w:spacing w:after="0" w:line="360" w:lineRule="auto"/>
        <w:ind w:left="567" w:hanging="567"/>
        <w:rPr>
          <w:rFonts w:ascii="Times New Roman" w:hAnsi="Times New Roman" w:cs="Times New Roman"/>
          <w:b/>
          <w:sz w:val="24"/>
          <w:szCs w:val="24"/>
        </w:rPr>
      </w:pPr>
      <w:r w:rsidRPr="00FB6675">
        <w:rPr>
          <w:rFonts w:ascii="Times New Roman" w:hAnsi="Times New Roman" w:cs="Times New Roman"/>
          <w:b/>
          <w:sz w:val="24"/>
          <w:szCs w:val="24"/>
        </w:rPr>
        <w:t xml:space="preserve">Tarif </w:t>
      </w:r>
      <w:r>
        <w:rPr>
          <w:rFonts w:ascii="Times New Roman" w:hAnsi="Times New Roman" w:cs="Times New Roman"/>
          <w:b/>
          <w:sz w:val="24"/>
          <w:szCs w:val="24"/>
        </w:rPr>
        <w:t>eau</w:t>
      </w:r>
      <w:r w:rsidRPr="00FB6675">
        <w:rPr>
          <w:rFonts w:ascii="Times New Roman" w:hAnsi="Times New Roman" w:cs="Times New Roman"/>
          <w:b/>
          <w:sz w:val="24"/>
          <w:szCs w:val="24"/>
        </w:rPr>
        <w:t> :</w:t>
      </w:r>
      <w:r>
        <w:rPr>
          <w:rFonts w:ascii="Times New Roman" w:hAnsi="Times New Roman" w:cs="Times New Roman"/>
          <w:b/>
          <w:sz w:val="24"/>
          <w:szCs w:val="24"/>
        </w:rPr>
        <w:t xml:space="preserve"> 3,41 € le m</w:t>
      </w:r>
      <w:r>
        <w:rPr>
          <w:rFonts w:ascii="Times New Roman" w:hAnsi="Times New Roman" w:cs="Times New Roman"/>
          <w:b/>
          <w:sz w:val="24"/>
          <w:szCs w:val="24"/>
          <w:vertAlign w:val="superscript"/>
        </w:rPr>
        <w:t>3</w:t>
      </w:r>
      <w:r>
        <w:rPr>
          <w:rFonts w:ascii="Times New Roman" w:hAnsi="Times New Roman" w:cs="Times New Roman"/>
          <w:b/>
          <w:sz w:val="24"/>
          <w:szCs w:val="24"/>
        </w:rPr>
        <w:t>.</w:t>
      </w:r>
      <w:r>
        <w:rPr>
          <w:rFonts w:ascii="Times New Roman" w:hAnsi="Times New Roman" w:cs="Times New Roman"/>
          <w:bCs/>
          <w:sz w:val="24"/>
          <w:szCs w:val="24"/>
        </w:rPr>
        <w:t>L</w:t>
      </w:r>
      <w:r w:rsidRPr="006417AC">
        <w:rPr>
          <w:rFonts w:ascii="Times New Roman" w:hAnsi="Times New Roman" w:cs="Times New Roman"/>
          <w:bCs/>
          <w:sz w:val="24"/>
          <w:szCs w:val="24"/>
        </w:rPr>
        <w:t>e tarif sera fixe sur la durée de l’étude</w:t>
      </w:r>
      <w:r>
        <w:rPr>
          <w:rFonts w:ascii="Times New Roman" w:hAnsi="Times New Roman" w:cs="Times New Roman"/>
          <w:bCs/>
          <w:sz w:val="24"/>
          <w:szCs w:val="24"/>
        </w:rPr>
        <w:t>.</w:t>
      </w:r>
    </w:p>
    <w:p w:rsidR="00332194" w:rsidRPr="008D6C23" w:rsidRDefault="00332194" w:rsidP="001F5070">
      <w:pPr>
        <w:pStyle w:val="Paragraphedeliste"/>
        <w:spacing w:after="0" w:line="360" w:lineRule="auto"/>
        <w:ind w:left="567" w:hanging="567"/>
        <w:rPr>
          <w:rFonts w:ascii="Times New Roman" w:hAnsi="Times New Roman" w:cs="Times New Roman"/>
          <w:i/>
          <w:sz w:val="24"/>
          <w:szCs w:val="24"/>
        </w:rPr>
      </w:pPr>
      <w:r w:rsidRPr="008D6C23">
        <w:rPr>
          <w:rFonts w:ascii="Times New Roman" w:hAnsi="Times New Roman" w:cs="Times New Roman"/>
          <w:i/>
          <w:sz w:val="24"/>
          <w:szCs w:val="24"/>
        </w:rPr>
        <w:t>Indication complémentaire : 1 m</w:t>
      </w:r>
      <w:r w:rsidRPr="008D6C23">
        <w:rPr>
          <w:rFonts w:ascii="Times New Roman" w:hAnsi="Times New Roman" w:cs="Times New Roman"/>
          <w:i/>
          <w:sz w:val="24"/>
          <w:szCs w:val="24"/>
          <w:vertAlign w:val="superscript"/>
        </w:rPr>
        <w:t>3</w:t>
      </w:r>
      <w:r w:rsidRPr="008D6C23">
        <w:rPr>
          <w:rFonts w:ascii="Times New Roman" w:hAnsi="Times New Roman" w:cs="Times New Roman"/>
          <w:i/>
          <w:sz w:val="24"/>
          <w:szCs w:val="24"/>
        </w:rPr>
        <w:t xml:space="preserve"> = 1 000 L</w:t>
      </w:r>
    </w:p>
    <w:p w:rsidR="001F5070" w:rsidRDefault="001F5070" w:rsidP="001F5070">
      <w:pPr>
        <w:pStyle w:val="Paragraphedeliste"/>
        <w:tabs>
          <w:tab w:val="left" w:pos="1665"/>
        </w:tabs>
        <w:spacing w:after="0" w:line="360" w:lineRule="auto"/>
        <w:ind w:left="0"/>
        <w:rPr>
          <w:rFonts w:ascii="Times New Roman" w:hAnsi="Times New Roman" w:cs="Times New Roman"/>
          <w:b/>
          <w:sz w:val="24"/>
          <w:szCs w:val="24"/>
        </w:rPr>
      </w:pPr>
    </w:p>
    <w:p w:rsidR="00332194" w:rsidRDefault="001F5070" w:rsidP="001F5070">
      <w:pPr>
        <w:pStyle w:val="Paragraphedeliste"/>
        <w:tabs>
          <w:tab w:val="left" w:pos="1665"/>
        </w:tabs>
        <w:spacing w:after="0" w:line="360" w:lineRule="auto"/>
        <w:ind w:left="0"/>
        <w:rPr>
          <w:rFonts w:ascii="Times New Roman" w:hAnsi="Times New Roman" w:cs="Times New Roman"/>
          <w:b/>
          <w:sz w:val="24"/>
          <w:szCs w:val="24"/>
        </w:rPr>
      </w:pPr>
      <w:r>
        <w:rPr>
          <w:rFonts w:ascii="Times New Roman" w:hAnsi="Times New Roman" w:cs="Times New Roman"/>
          <w:b/>
          <w:noProof/>
          <w:sz w:val="24"/>
          <w:szCs w:val="24"/>
          <w:lang w:eastAsia="fr-FR"/>
        </w:rPr>
        <w:drawing>
          <wp:anchor distT="0" distB="0" distL="114300" distR="114300" simplePos="0" relativeHeight="251664384" behindDoc="1" locked="0" layoutInCell="1" allowOverlap="1">
            <wp:simplePos x="0" y="0"/>
            <wp:positionH relativeFrom="column">
              <wp:posOffset>1838325</wp:posOffset>
            </wp:positionH>
            <wp:positionV relativeFrom="paragraph">
              <wp:posOffset>158750</wp:posOffset>
            </wp:positionV>
            <wp:extent cx="619125" cy="933450"/>
            <wp:effectExtent l="19050" t="0" r="9525" b="0"/>
            <wp:wrapNone/>
            <wp:docPr id="2" name="Image 1" descr="Moulinex BY530530 SUBITO RO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linex BY530530 SUBITO ROU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 cy="933450"/>
                    </a:xfrm>
                    <a:prstGeom prst="rect">
                      <a:avLst/>
                    </a:prstGeom>
                    <a:noFill/>
                    <a:ln>
                      <a:noFill/>
                    </a:ln>
                  </pic:spPr>
                </pic:pic>
              </a:graphicData>
            </a:graphic>
          </wp:anchor>
        </w:drawing>
      </w:r>
    </w:p>
    <w:p w:rsidR="00332194" w:rsidRDefault="00332194" w:rsidP="001F5070">
      <w:pPr>
        <w:pStyle w:val="Paragraphedeliste"/>
        <w:tabs>
          <w:tab w:val="left" w:pos="1665"/>
        </w:tabs>
        <w:spacing w:after="0" w:line="360" w:lineRule="auto"/>
        <w:ind w:left="0"/>
        <w:rPr>
          <w:rFonts w:ascii="Times New Roman" w:hAnsi="Times New Roman" w:cs="Times New Roman"/>
          <w:b/>
          <w:sz w:val="24"/>
          <w:szCs w:val="24"/>
        </w:rPr>
      </w:pPr>
    </w:p>
    <w:p w:rsidR="00332194" w:rsidRDefault="00332194" w:rsidP="001F5070">
      <w:pPr>
        <w:pStyle w:val="Paragraphedeliste"/>
        <w:numPr>
          <w:ilvl w:val="0"/>
          <w:numId w:val="2"/>
        </w:num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Bouilloire : 35 €</w:t>
      </w:r>
    </w:p>
    <w:p w:rsidR="00332194" w:rsidRDefault="00332194" w:rsidP="00332194">
      <w:pPr>
        <w:pStyle w:val="Paragraphedeliste"/>
        <w:tabs>
          <w:tab w:val="left" w:pos="1665"/>
        </w:tabs>
        <w:spacing w:line="360" w:lineRule="auto"/>
        <w:rPr>
          <w:rFonts w:ascii="Times New Roman" w:hAnsi="Times New Roman" w:cs="Times New Roman"/>
          <w:b/>
          <w:sz w:val="24"/>
          <w:szCs w:val="24"/>
        </w:rPr>
      </w:pPr>
    </w:p>
    <w:p w:rsidR="00332194" w:rsidRDefault="001F5070" w:rsidP="00332194">
      <w:pPr>
        <w:pStyle w:val="Paragraphedeliste"/>
        <w:tabs>
          <w:tab w:val="left" w:pos="1665"/>
        </w:tabs>
        <w:spacing w:line="360" w:lineRule="auto"/>
        <w:rPr>
          <w:rFonts w:ascii="Times New Roman" w:hAnsi="Times New Roman" w:cs="Times New Roman"/>
          <w:b/>
          <w:sz w:val="24"/>
          <w:szCs w:val="24"/>
        </w:rPr>
      </w:pPr>
      <w:r>
        <w:rPr>
          <w:rFonts w:ascii="Times New Roman" w:hAnsi="Times New Roman" w:cs="Times New Roman"/>
          <w:b/>
          <w:noProof/>
          <w:sz w:val="24"/>
          <w:szCs w:val="24"/>
          <w:lang w:eastAsia="fr-FR"/>
        </w:rPr>
        <w:drawing>
          <wp:anchor distT="0" distB="0" distL="114300" distR="114300" simplePos="0" relativeHeight="251665408" behindDoc="1" locked="0" layoutInCell="1" allowOverlap="1">
            <wp:simplePos x="0" y="0"/>
            <wp:positionH relativeFrom="column">
              <wp:posOffset>2200275</wp:posOffset>
            </wp:positionH>
            <wp:positionV relativeFrom="paragraph">
              <wp:posOffset>116840</wp:posOffset>
            </wp:positionV>
            <wp:extent cx="457200" cy="1095375"/>
            <wp:effectExtent l="19050" t="0" r="0" b="0"/>
            <wp:wrapNone/>
            <wp:docPr id="6" name="Image 2" descr="http://ecx.images-amazon.com/images/I/51SDSeSnGmL._AA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51SDSeSnGmL._AA1500_.jpg"/>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5601" t="15646" r="34694" b="13379"/>
                    <a:stretch/>
                  </pic:blipFill>
                  <pic:spPr bwMode="auto">
                    <a:xfrm>
                      <a:off x="0" y="0"/>
                      <a:ext cx="457200" cy="10953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1F5070" w:rsidRDefault="001F5070" w:rsidP="00332194">
      <w:pPr>
        <w:pStyle w:val="Paragraphedeliste"/>
        <w:tabs>
          <w:tab w:val="left" w:pos="1665"/>
        </w:tabs>
        <w:spacing w:line="360" w:lineRule="auto"/>
        <w:rPr>
          <w:rFonts w:ascii="Times New Roman" w:hAnsi="Times New Roman" w:cs="Times New Roman"/>
          <w:b/>
          <w:sz w:val="24"/>
          <w:szCs w:val="24"/>
        </w:rPr>
      </w:pPr>
    </w:p>
    <w:p w:rsidR="00332194" w:rsidRPr="009C0ADF" w:rsidRDefault="001F5070" w:rsidP="001F5070">
      <w:pPr>
        <w:pStyle w:val="Paragraphedeliste"/>
        <w:numPr>
          <w:ilvl w:val="0"/>
          <w:numId w:val="2"/>
        </w:num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T</w:t>
      </w:r>
      <w:r w:rsidR="00332194" w:rsidRPr="009C0ADF">
        <w:rPr>
          <w:rFonts w:ascii="Times New Roman" w:hAnsi="Times New Roman" w:cs="Times New Roman"/>
          <w:b/>
          <w:sz w:val="24"/>
          <w:szCs w:val="24"/>
        </w:rPr>
        <w:t>hermos : 20 €</w:t>
      </w:r>
    </w:p>
    <w:p w:rsidR="00332194" w:rsidRDefault="00332194" w:rsidP="00332194">
      <w:pPr>
        <w:tabs>
          <w:tab w:val="left" w:pos="1665"/>
        </w:tabs>
        <w:spacing w:line="360" w:lineRule="auto"/>
        <w:rPr>
          <w:b/>
          <w:u w:val="single"/>
        </w:rPr>
      </w:pPr>
    </w:p>
    <w:p w:rsidR="001F5070" w:rsidRDefault="001F5070">
      <w:pPr>
        <w:widowControl/>
        <w:spacing w:after="160" w:line="259" w:lineRule="auto"/>
        <w:rPr>
          <w:b/>
          <w:u w:val="single"/>
        </w:rPr>
      </w:pPr>
      <w:r>
        <w:rPr>
          <w:b/>
          <w:u w:val="single"/>
        </w:rPr>
        <w:br w:type="page"/>
      </w:r>
    </w:p>
    <w:p w:rsidR="00332194" w:rsidRDefault="00332194" w:rsidP="00442A3D">
      <w:pPr>
        <w:tabs>
          <w:tab w:val="left" w:pos="1665"/>
        </w:tabs>
        <w:spacing w:line="360" w:lineRule="auto"/>
        <w:jc w:val="center"/>
        <w:rPr>
          <w:b/>
          <w:u w:val="single"/>
        </w:rPr>
      </w:pPr>
      <w:r>
        <w:rPr>
          <w:b/>
          <w:u w:val="single"/>
        </w:rPr>
        <w:lastRenderedPageBreak/>
        <w:t>Résolution</w:t>
      </w:r>
    </w:p>
    <w:p w:rsidR="00442A3D" w:rsidRDefault="00442A3D" w:rsidP="00442A3D">
      <w:pPr>
        <w:tabs>
          <w:tab w:val="left" w:pos="1665"/>
        </w:tabs>
        <w:spacing w:line="360" w:lineRule="auto"/>
        <w:jc w:val="center"/>
        <w:rPr>
          <w:b/>
          <w:u w:val="single"/>
        </w:rPr>
      </w:pPr>
    </w:p>
    <w:p w:rsidR="00332194" w:rsidRPr="006417AC" w:rsidRDefault="00332194" w:rsidP="00442A3D">
      <w:pPr>
        <w:tabs>
          <w:tab w:val="left" w:pos="1665"/>
        </w:tabs>
        <w:spacing w:line="360" w:lineRule="auto"/>
        <w:rPr>
          <w:color w:val="FF0000"/>
        </w:rPr>
      </w:pPr>
      <w:r>
        <w:rPr>
          <w:b/>
          <w:bCs/>
          <w:color w:val="FF0000"/>
          <w:u w:val="single"/>
        </w:rPr>
        <w:t xml:space="preserve">Nombre de jours travaillés sur une année </w:t>
      </w:r>
      <w:r w:rsidRPr="00273689">
        <w:rPr>
          <w:b/>
          <w:bCs/>
          <w:color w:val="FF0000"/>
          <w:u w:val="single"/>
        </w:rPr>
        <w:t>:</w:t>
      </w:r>
      <w:r>
        <w:rPr>
          <w:color w:val="FF0000"/>
        </w:rPr>
        <w:t xml:space="preserve"> (identique pour les deux solutions)</w:t>
      </w:r>
    </w:p>
    <w:p w:rsidR="00332194" w:rsidRDefault="00332194" w:rsidP="00442A3D">
      <w:pPr>
        <w:pStyle w:val="Paragraphedeliste"/>
        <w:numPr>
          <w:ilvl w:val="0"/>
          <w:numId w:val="3"/>
        </w:numPr>
        <w:spacing w:line="360" w:lineRule="auto"/>
        <w:ind w:left="425" w:hanging="425"/>
        <w:rPr>
          <w:rFonts w:ascii="Times New Roman" w:hAnsi="Times New Roman" w:cs="Times New Roman"/>
          <w:sz w:val="24"/>
          <w:szCs w:val="24"/>
        </w:rPr>
      </w:pPr>
      <w:r>
        <w:rPr>
          <w:rFonts w:ascii="Times New Roman" w:hAnsi="Times New Roman" w:cs="Times New Roman"/>
          <w:sz w:val="24"/>
          <w:szCs w:val="24"/>
        </w:rPr>
        <w:t>Calculer le nombre total de jours de travail sur une année de 46 semaines de travail.</w:t>
      </w:r>
    </w:p>
    <w:p w:rsidR="00332194" w:rsidRPr="00C80F78" w:rsidRDefault="00332194" w:rsidP="00442A3D">
      <w:pPr>
        <w:tabs>
          <w:tab w:val="left" w:pos="1665"/>
        </w:tabs>
        <w:spacing w:line="360" w:lineRule="auto"/>
      </w:pPr>
      <w:r>
        <w:t>………………………………………………………………………………………………………………</w:t>
      </w:r>
    </w:p>
    <w:p w:rsidR="005560DC" w:rsidRDefault="005560DC" w:rsidP="00442A3D">
      <w:pPr>
        <w:tabs>
          <w:tab w:val="left" w:pos="1665"/>
        </w:tabs>
        <w:spacing w:line="360" w:lineRule="auto"/>
        <w:rPr>
          <w:b/>
          <w:bCs/>
          <w:color w:val="FF0000"/>
          <w:u w:val="single"/>
        </w:rPr>
      </w:pPr>
    </w:p>
    <w:p w:rsidR="00332194" w:rsidRPr="00273689" w:rsidRDefault="00332194" w:rsidP="00442A3D">
      <w:pPr>
        <w:tabs>
          <w:tab w:val="left" w:pos="1665"/>
        </w:tabs>
        <w:spacing w:line="360" w:lineRule="auto"/>
        <w:rPr>
          <w:b/>
          <w:bCs/>
          <w:color w:val="FF0000"/>
          <w:u w:val="single"/>
        </w:rPr>
      </w:pPr>
      <w:r>
        <w:rPr>
          <w:b/>
          <w:bCs/>
          <w:color w:val="FF0000"/>
          <w:u w:val="single"/>
        </w:rPr>
        <w:t xml:space="preserve">Solution 1 : au distributeur </w:t>
      </w:r>
      <w:r w:rsidRPr="00273689">
        <w:rPr>
          <w:b/>
          <w:bCs/>
          <w:color w:val="FF0000"/>
          <w:u w:val="single"/>
        </w:rPr>
        <w:t>:</w:t>
      </w:r>
    </w:p>
    <w:p w:rsidR="00332194" w:rsidRDefault="00332194" w:rsidP="00442A3D">
      <w:pPr>
        <w:pStyle w:val="Paragraphedeliste"/>
        <w:numPr>
          <w:ilvl w:val="0"/>
          <w:numId w:val="3"/>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Combien de thé achète-t-elle sur une année de travail ?</w:t>
      </w:r>
    </w:p>
    <w:p w:rsidR="00332194" w:rsidRPr="00C80F78" w:rsidRDefault="00332194" w:rsidP="00442A3D">
      <w:pPr>
        <w:tabs>
          <w:tab w:val="left" w:pos="1665"/>
        </w:tabs>
        <w:spacing w:after="200" w:line="360" w:lineRule="auto"/>
      </w:pPr>
      <w:r w:rsidRPr="00C80F78">
        <w:t>………………………………………………………………………………………………………………</w:t>
      </w:r>
    </w:p>
    <w:p w:rsidR="00332194" w:rsidRDefault="00332194" w:rsidP="00442A3D">
      <w:pPr>
        <w:pStyle w:val="Paragraphedeliste"/>
        <w:numPr>
          <w:ilvl w:val="0"/>
          <w:numId w:val="3"/>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Calc</w:t>
      </w:r>
      <w:r w:rsidRPr="00273689">
        <w:rPr>
          <w:rFonts w:ascii="Times New Roman" w:hAnsi="Times New Roman" w:cs="Times New Roman"/>
          <w:sz w:val="24"/>
          <w:szCs w:val="24"/>
        </w:rPr>
        <w:t xml:space="preserve">uler </w:t>
      </w:r>
      <w:r>
        <w:rPr>
          <w:rFonts w:ascii="Times New Roman" w:hAnsi="Times New Roman" w:cs="Times New Roman"/>
          <w:sz w:val="24"/>
          <w:szCs w:val="24"/>
        </w:rPr>
        <w:t>le prix à payer sur une année de travail</w:t>
      </w:r>
      <w:r w:rsidR="00442A3D">
        <w:rPr>
          <w:rFonts w:ascii="Times New Roman" w:hAnsi="Times New Roman" w:cs="Times New Roman"/>
          <w:sz w:val="24"/>
          <w:szCs w:val="24"/>
        </w:rPr>
        <w:t>.</w:t>
      </w:r>
    </w:p>
    <w:p w:rsidR="00332194" w:rsidRPr="00C80F78" w:rsidRDefault="00332194" w:rsidP="00442A3D">
      <w:pPr>
        <w:tabs>
          <w:tab w:val="left" w:pos="1665"/>
        </w:tabs>
        <w:spacing w:after="200" w:line="360" w:lineRule="auto"/>
      </w:pPr>
      <w:r w:rsidRPr="00C80F78">
        <w:t>………………………………………………………………………………………………………………</w:t>
      </w:r>
    </w:p>
    <w:p w:rsidR="00332194" w:rsidRDefault="00332194" w:rsidP="00442A3D">
      <w:pPr>
        <w:tabs>
          <w:tab w:val="left" w:pos="1665"/>
        </w:tabs>
        <w:spacing w:line="360" w:lineRule="auto"/>
        <w:rPr>
          <w:b/>
          <w:bCs/>
          <w:color w:val="FF0000"/>
          <w:u w:val="single"/>
        </w:rPr>
      </w:pPr>
    </w:p>
    <w:p w:rsidR="00332194" w:rsidRPr="00273689" w:rsidRDefault="00332194" w:rsidP="00442A3D">
      <w:pPr>
        <w:tabs>
          <w:tab w:val="left" w:pos="1665"/>
        </w:tabs>
        <w:spacing w:line="360" w:lineRule="auto"/>
        <w:rPr>
          <w:b/>
          <w:bCs/>
          <w:color w:val="FF0000"/>
          <w:u w:val="single"/>
        </w:rPr>
      </w:pPr>
      <w:r>
        <w:rPr>
          <w:b/>
          <w:bCs/>
          <w:color w:val="FF0000"/>
          <w:u w:val="single"/>
        </w:rPr>
        <w:t xml:space="preserve">Solution 2 : en préparant </w:t>
      </w:r>
      <w:r w:rsidR="00442A3D">
        <w:rPr>
          <w:b/>
          <w:bCs/>
          <w:color w:val="FF0000"/>
          <w:u w:val="single"/>
        </w:rPr>
        <w:t>un</w:t>
      </w:r>
      <w:r>
        <w:rPr>
          <w:b/>
          <w:bCs/>
          <w:color w:val="FF0000"/>
          <w:u w:val="single"/>
        </w:rPr>
        <w:t xml:space="preserve"> thermos à la maison</w:t>
      </w:r>
      <w:r w:rsidRPr="00273689">
        <w:rPr>
          <w:b/>
          <w:bCs/>
          <w:color w:val="FF0000"/>
          <w:u w:val="single"/>
        </w:rPr>
        <w:t> :</w:t>
      </w:r>
    </w:p>
    <w:p w:rsidR="00332194" w:rsidRDefault="00332194" w:rsidP="00442A3D">
      <w:pPr>
        <w:pStyle w:val="Paragraphedeliste"/>
        <w:numPr>
          <w:ilvl w:val="0"/>
          <w:numId w:val="4"/>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Combien de sachets de thé utilise-t-elle sur une année de travail ?</w:t>
      </w:r>
    </w:p>
    <w:p w:rsidR="00332194" w:rsidRDefault="00332194" w:rsidP="00442A3D">
      <w:pPr>
        <w:tabs>
          <w:tab w:val="left" w:pos="1665"/>
        </w:tabs>
        <w:spacing w:line="360" w:lineRule="auto"/>
      </w:pPr>
      <w:r w:rsidRPr="00C80F78">
        <w:t>………………………………………………………………………………………………………………</w:t>
      </w:r>
    </w:p>
    <w:p w:rsidR="00332194" w:rsidRDefault="00332194" w:rsidP="00442A3D">
      <w:pPr>
        <w:pStyle w:val="Paragraphedeliste"/>
        <w:numPr>
          <w:ilvl w:val="0"/>
          <w:numId w:val="4"/>
        </w:numPr>
        <w:spacing w:line="360" w:lineRule="auto"/>
        <w:ind w:left="425" w:hanging="425"/>
        <w:rPr>
          <w:rFonts w:ascii="Times New Roman" w:hAnsi="Times New Roman" w:cs="Times New Roman"/>
          <w:sz w:val="24"/>
          <w:szCs w:val="24"/>
        </w:rPr>
      </w:pPr>
      <w:r>
        <w:rPr>
          <w:rFonts w:ascii="Times New Roman" w:hAnsi="Times New Roman" w:cs="Times New Roman"/>
          <w:sz w:val="24"/>
          <w:szCs w:val="24"/>
        </w:rPr>
        <w:t>Combien de boîtes de thé doit-elle acheter ?</w:t>
      </w:r>
    </w:p>
    <w:p w:rsidR="00332194" w:rsidRPr="00C80F78" w:rsidRDefault="00332194" w:rsidP="00442A3D">
      <w:pPr>
        <w:spacing w:after="200" w:line="360" w:lineRule="auto"/>
        <w:ind w:left="425" w:hanging="425"/>
      </w:pPr>
      <w:r w:rsidRPr="00C80F78">
        <w:t>………………………………………………………………………………………………………………</w:t>
      </w:r>
    </w:p>
    <w:p w:rsidR="00332194" w:rsidRDefault="00332194" w:rsidP="00442A3D">
      <w:pPr>
        <w:pStyle w:val="Paragraphedeliste"/>
        <w:numPr>
          <w:ilvl w:val="0"/>
          <w:numId w:val="4"/>
        </w:numPr>
        <w:spacing w:line="360" w:lineRule="auto"/>
        <w:ind w:left="425" w:hanging="425"/>
        <w:rPr>
          <w:rFonts w:ascii="Times New Roman" w:hAnsi="Times New Roman" w:cs="Times New Roman"/>
          <w:sz w:val="24"/>
          <w:szCs w:val="24"/>
        </w:rPr>
      </w:pPr>
      <w:r>
        <w:rPr>
          <w:rFonts w:ascii="Times New Roman" w:hAnsi="Times New Roman" w:cs="Times New Roman"/>
          <w:sz w:val="24"/>
          <w:szCs w:val="24"/>
        </w:rPr>
        <w:t>Calc</w:t>
      </w:r>
      <w:r w:rsidRPr="00273689">
        <w:rPr>
          <w:rFonts w:ascii="Times New Roman" w:hAnsi="Times New Roman" w:cs="Times New Roman"/>
          <w:sz w:val="24"/>
          <w:szCs w:val="24"/>
        </w:rPr>
        <w:t xml:space="preserve">uler </w:t>
      </w:r>
      <w:r>
        <w:rPr>
          <w:rFonts w:ascii="Times New Roman" w:hAnsi="Times New Roman" w:cs="Times New Roman"/>
          <w:sz w:val="24"/>
          <w:szCs w:val="24"/>
        </w:rPr>
        <w:t>le prix à payer sur une année pour les sachets de thé.</w:t>
      </w:r>
    </w:p>
    <w:p w:rsidR="00332194" w:rsidRDefault="00332194" w:rsidP="00442A3D">
      <w:pPr>
        <w:spacing w:after="200" w:line="360" w:lineRule="auto"/>
        <w:ind w:left="425" w:hanging="425"/>
      </w:pPr>
      <w:r w:rsidRPr="00C80F78">
        <w:t>………………………………………………………………………………………………………………</w:t>
      </w:r>
    </w:p>
    <w:p w:rsidR="00332194" w:rsidRDefault="00332194" w:rsidP="00442A3D">
      <w:pPr>
        <w:pStyle w:val="Paragraphedeliste"/>
        <w:numPr>
          <w:ilvl w:val="0"/>
          <w:numId w:val="4"/>
        </w:numPr>
        <w:spacing w:line="360" w:lineRule="auto"/>
        <w:ind w:left="425" w:hanging="425"/>
        <w:rPr>
          <w:rFonts w:ascii="Times New Roman" w:hAnsi="Times New Roman" w:cs="Times New Roman"/>
          <w:sz w:val="24"/>
          <w:szCs w:val="24"/>
        </w:rPr>
      </w:pPr>
      <w:r>
        <w:rPr>
          <w:rFonts w:ascii="Times New Roman" w:hAnsi="Times New Roman" w:cs="Times New Roman"/>
          <w:sz w:val="24"/>
          <w:szCs w:val="24"/>
        </w:rPr>
        <w:t>Quelles est la consommation d’électricité de la bouilloire sur une année de travail ?</w:t>
      </w:r>
    </w:p>
    <w:p w:rsidR="00332194" w:rsidRPr="00C80F78" w:rsidRDefault="00332194" w:rsidP="00442A3D">
      <w:pPr>
        <w:spacing w:after="200" w:line="360" w:lineRule="auto"/>
        <w:ind w:left="425" w:hanging="425"/>
      </w:pPr>
      <w:r w:rsidRPr="00C80F78">
        <w:t>………………………………………………………………………………………………………………</w:t>
      </w:r>
    </w:p>
    <w:p w:rsidR="00332194" w:rsidRDefault="00332194" w:rsidP="00442A3D">
      <w:pPr>
        <w:pStyle w:val="Paragraphedeliste"/>
        <w:numPr>
          <w:ilvl w:val="0"/>
          <w:numId w:val="4"/>
        </w:numPr>
        <w:spacing w:line="360" w:lineRule="auto"/>
        <w:ind w:left="425" w:hanging="425"/>
        <w:rPr>
          <w:rFonts w:ascii="Times New Roman" w:hAnsi="Times New Roman" w:cs="Times New Roman"/>
          <w:sz w:val="24"/>
          <w:szCs w:val="24"/>
        </w:rPr>
      </w:pPr>
      <w:r>
        <w:rPr>
          <w:rFonts w:ascii="Times New Roman" w:hAnsi="Times New Roman" w:cs="Times New Roman"/>
          <w:sz w:val="24"/>
          <w:szCs w:val="24"/>
        </w:rPr>
        <w:t>A quelle heure prépare-t-elle son thé ? Quel est le tarif de l’électricité à cette heure-là ?</w:t>
      </w:r>
    </w:p>
    <w:p w:rsidR="00332194" w:rsidRPr="00DE4EEA" w:rsidRDefault="00332194" w:rsidP="00442A3D">
      <w:pPr>
        <w:spacing w:after="200" w:line="360" w:lineRule="auto"/>
        <w:ind w:left="425" w:hanging="425"/>
      </w:pPr>
      <w:r w:rsidRPr="00DE4EEA">
        <w:t>………………………………………………………………………………………………………………</w:t>
      </w:r>
    </w:p>
    <w:p w:rsidR="00332194" w:rsidRDefault="00332194" w:rsidP="00442A3D">
      <w:pPr>
        <w:pStyle w:val="Paragraphedeliste"/>
        <w:numPr>
          <w:ilvl w:val="0"/>
          <w:numId w:val="4"/>
        </w:numPr>
        <w:spacing w:line="360" w:lineRule="auto"/>
        <w:ind w:left="425" w:hanging="425"/>
        <w:rPr>
          <w:rFonts w:ascii="Times New Roman" w:hAnsi="Times New Roman" w:cs="Times New Roman"/>
          <w:sz w:val="24"/>
          <w:szCs w:val="24"/>
        </w:rPr>
      </w:pPr>
      <w:r>
        <w:rPr>
          <w:rFonts w:ascii="Times New Roman" w:hAnsi="Times New Roman" w:cs="Times New Roman"/>
          <w:sz w:val="24"/>
          <w:szCs w:val="24"/>
        </w:rPr>
        <w:t>Calc</w:t>
      </w:r>
      <w:r w:rsidRPr="00273689">
        <w:rPr>
          <w:rFonts w:ascii="Times New Roman" w:hAnsi="Times New Roman" w:cs="Times New Roman"/>
          <w:sz w:val="24"/>
          <w:szCs w:val="24"/>
        </w:rPr>
        <w:t xml:space="preserve">uler </w:t>
      </w:r>
      <w:r>
        <w:rPr>
          <w:rFonts w:ascii="Times New Roman" w:hAnsi="Times New Roman" w:cs="Times New Roman"/>
          <w:sz w:val="24"/>
          <w:szCs w:val="24"/>
        </w:rPr>
        <w:t>le prix à payer sur une année de travail pour la consommation d’électricité de la bouilloire. Arrondir au centime d’euro.</w:t>
      </w:r>
    </w:p>
    <w:p w:rsidR="00332194" w:rsidRPr="00C80F78" w:rsidRDefault="00332194" w:rsidP="00442A3D">
      <w:pPr>
        <w:tabs>
          <w:tab w:val="left" w:pos="1665"/>
        </w:tabs>
        <w:spacing w:line="360" w:lineRule="auto"/>
      </w:pPr>
      <w:r w:rsidRPr="00C80F78">
        <w:t>………………………………………………………………………………………………………………</w:t>
      </w:r>
    </w:p>
    <w:p w:rsidR="00332194" w:rsidRDefault="00332194" w:rsidP="00442A3D">
      <w:pPr>
        <w:pStyle w:val="Paragraphedeliste"/>
        <w:numPr>
          <w:ilvl w:val="0"/>
          <w:numId w:val="4"/>
        </w:numPr>
        <w:spacing w:line="360" w:lineRule="auto"/>
        <w:ind w:left="425" w:hanging="425"/>
        <w:rPr>
          <w:rFonts w:ascii="Times New Roman" w:hAnsi="Times New Roman" w:cs="Times New Roman"/>
          <w:sz w:val="24"/>
          <w:szCs w:val="24"/>
        </w:rPr>
      </w:pPr>
      <w:r>
        <w:rPr>
          <w:rFonts w:ascii="Times New Roman" w:hAnsi="Times New Roman" w:cs="Times New Roman"/>
          <w:sz w:val="24"/>
          <w:szCs w:val="24"/>
        </w:rPr>
        <w:t>Quelles est la consommation d’eau chaque jour de travail pour préparer le thé dans la bouilloire ?</w:t>
      </w:r>
    </w:p>
    <w:p w:rsidR="00442A3D" w:rsidRDefault="00332194" w:rsidP="005560DC">
      <w:pPr>
        <w:tabs>
          <w:tab w:val="left" w:pos="1665"/>
        </w:tabs>
        <w:spacing w:line="360" w:lineRule="auto"/>
      </w:pPr>
      <w:r w:rsidRPr="00C80F78">
        <w:t>………………………………………………………………………………………………………………</w:t>
      </w:r>
      <w:r w:rsidR="00442A3D">
        <w:br w:type="page"/>
      </w:r>
    </w:p>
    <w:p w:rsidR="00332194" w:rsidRDefault="00332194" w:rsidP="00442A3D">
      <w:pPr>
        <w:pStyle w:val="Paragraphedeliste"/>
        <w:numPr>
          <w:ilvl w:val="0"/>
          <w:numId w:val="4"/>
        </w:numPr>
        <w:spacing w:line="360" w:lineRule="auto"/>
        <w:ind w:left="425" w:hanging="425"/>
        <w:rPr>
          <w:rFonts w:ascii="Times New Roman" w:hAnsi="Times New Roman" w:cs="Times New Roman"/>
          <w:sz w:val="24"/>
          <w:szCs w:val="24"/>
        </w:rPr>
      </w:pPr>
      <w:r>
        <w:rPr>
          <w:rFonts w:ascii="Times New Roman" w:hAnsi="Times New Roman" w:cs="Times New Roman"/>
          <w:sz w:val="24"/>
          <w:szCs w:val="24"/>
        </w:rPr>
        <w:lastRenderedPageBreak/>
        <w:t>Calculer la consommation d’eau sur une année de travail. Convertir en m</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332194" w:rsidRPr="00DE4EEA" w:rsidRDefault="00332194" w:rsidP="00442A3D">
      <w:pPr>
        <w:tabs>
          <w:tab w:val="left" w:pos="1665"/>
        </w:tabs>
        <w:spacing w:line="360" w:lineRule="auto"/>
      </w:pPr>
      <w:r w:rsidRPr="00DE4EEA">
        <w:t>………………………………………………………………………………………………………………</w:t>
      </w:r>
    </w:p>
    <w:p w:rsidR="00332194" w:rsidRDefault="00332194" w:rsidP="00442A3D">
      <w:pPr>
        <w:pStyle w:val="Paragraphedeliste"/>
        <w:numPr>
          <w:ilvl w:val="0"/>
          <w:numId w:val="4"/>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Calc</w:t>
      </w:r>
      <w:r w:rsidRPr="00273689">
        <w:rPr>
          <w:rFonts w:ascii="Times New Roman" w:hAnsi="Times New Roman" w:cs="Times New Roman"/>
          <w:sz w:val="24"/>
          <w:szCs w:val="24"/>
        </w:rPr>
        <w:t xml:space="preserve">uler </w:t>
      </w:r>
      <w:r>
        <w:rPr>
          <w:rFonts w:ascii="Times New Roman" w:hAnsi="Times New Roman" w:cs="Times New Roman"/>
          <w:sz w:val="24"/>
          <w:szCs w:val="24"/>
        </w:rPr>
        <w:t>le prix à payer sur une année de travail pour la consommation d’eau.</w:t>
      </w:r>
    </w:p>
    <w:p w:rsidR="00332194" w:rsidRDefault="00332194" w:rsidP="003C2943">
      <w:pPr>
        <w:pStyle w:val="Paragraphedeliste"/>
        <w:spacing w:line="360" w:lineRule="auto"/>
        <w:ind w:left="425"/>
        <w:rPr>
          <w:rFonts w:ascii="Times New Roman" w:hAnsi="Times New Roman" w:cs="Times New Roman"/>
          <w:sz w:val="24"/>
          <w:szCs w:val="24"/>
        </w:rPr>
      </w:pPr>
      <w:r>
        <w:rPr>
          <w:rFonts w:ascii="Times New Roman" w:hAnsi="Times New Roman" w:cs="Times New Roman"/>
          <w:sz w:val="24"/>
          <w:szCs w:val="24"/>
        </w:rPr>
        <w:t>Arrondir au centime d’euro</w:t>
      </w:r>
      <w:r w:rsidR="003C2943">
        <w:rPr>
          <w:rFonts w:ascii="Times New Roman" w:hAnsi="Times New Roman" w:cs="Times New Roman"/>
          <w:sz w:val="24"/>
          <w:szCs w:val="24"/>
        </w:rPr>
        <w:t>.</w:t>
      </w:r>
    </w:p>
    <w:p w:rsidR="00332194" w:rsidRDefault="00332194" w:rsidP="00442A3D">
      <w:pPr>
        <w:spacing w:line="360" w:lineRule="auto"/>
        <w:ind w:left="426" w:hanging="426"/>
      </w:pPr>
      <w:r w:rsidRPr="00C80F78">
        <w:t>………………………………………………………………………………………………………………</w:t>
      </w:r>
    </w:p>
    <w:p w:rsidR="00332194" w:rsidRDefault="00332194" w:rsidP="003C2943">
      <w:pPr>
        <w:pStyle w:val="Paragraphedeliste"/>
        <w:numPr>
          <w:ilvl w:val="0"/>
          <w:numId w:val="4"/>
        </w:numPr>
        <w:spacing w:line="360" w:lineRule="auto"/>
        <w:ind w:left="425" w:hanging="425"/>
        <w:rPr>
          <w:rFonts w:ascii="Times New Roman" w:hAnsi="Times New Roman" w:cs="Times New Roman"/>
          <w:sz w:val="24"/>
          <w:szCs w:val="24"/>
        </w:rPr>
      </w:pPr>
      <w:r>
        <w:rPr>
          <w:rFonts w:ascii="Times New Roman" w:hAnsi="Times New Roman" w:cs="Times New Roman"/>
          <w:sz w:val="24"/>
          <w:szCs w:val="24"/>
        </w:rPr>
        <w:t>A l’aide des questions 3, 6, 9, du prix de la bouilloire et du thermos, calc</w:t>
      </w:r>
      <w:r w:rsidRPr="00273689">
        <w:rPr>
          <w:rFonts w:ascii="Times New Roman" w:hAnsi="Times New Roman" w:cs="Times New Roman"/>
          <w:sz w:val="24"/>
          <w:szCs w:val="24"/>
        </w:rPr>
        <w:t xml:space="preserve">uler </w:t>
      </w:r>
      <w:r>
        <w:rPr>
          <w:rFonts w:ascii="Times New Roman" w:hAnsi="Times New Roman" w:cs="Times New Roman"/>
          <w:sz w:val="24"/>
          <w:szCs w:val="24"/>
        </w:rPr>
        <w:t>le prix à payer sur une année de travail pour préparer son thé à la maison.</w:t>
      </w:r>
    </w:p>
    <w:p w:rsidR="00332194" w:rsidRPr="00C80F78" w:rsidRDefault="00332194" w:rsidP="00442A3D">
      <w:pPr>
        <w:tabs>
          <w:tab w:val="left" w:pos="1665"/>
        </w:tabs>
        <w:spacing w:line="360" w:lineRule="auto"/>
      </w:pPr>
      <w:r w:rsidRPr="00C80F78">
        <w:t>………………………………………………………………………………………………………………</w:t>
      </w:r>
    </w:p>
    <w:p w:rsidR="00332194" w:rsidRDefault="00332194" w:rsidP="00442A3D">
      <w:pPr>
        <w:tabs>
          <w:tab w:val="left" w:pos="1665"/>
        </w:tabs>
        <w:spacing w:line="360" w:lineRule="auto"/>
        <w:rPr>
          <w:b/>
          <w:bCs/>
          <w:color w:val="FF0000"/>
          <w:u w:val="single"/>
        </w:rPr>
      </w:pPr>
    </w:p>
    <w:p w:rsidR="00332194" w:rsidRPr="00273689" w:rsidRDefault="00332194" w:rsidP="00442A3D">
      <w:pPr>
        <w:tabs>
          <w:tab w:val="left" w:pos="1665"/>
        </w:tabs>
        <w:spacing w:line="360" w:lineRule="auto"/>
        <w:rPr>
          <w:b/>
          <w:bCs/>
          <w:color w:val="FF0000"/>
          <w:u w:val="single"/>
        </w:rPr>
      </w:pPr>
      <w:r>
        <w:rPr>
          <w:b/>
          <w:bCs/>
          <w:color w:val="FF0000"/>
          <w:u w:val="single"/>
        </w:rPr>
        <w:t>Comparaison des deux solutions</w:t>
      </w:r>
      <w:r w:rsidRPr="00273689">
        <w:rPr>
          <w:b/>
          <w:bCs/>
          <w:color w:val="FF0000"/>
          <w:u w:val="single"/>
        </w:rPr>
        <w:t> :</w:t>
      </w:r>
    </w:p>
    <w:p w:rsidR="00332194" w:rsidRDefault="00332194" w:rsidP="003C2943">
      <w:pPr>
        <w:pStyle w:val="Paragraphedeliste"/>
        <w:numPr>
          <w:ilvl w:val="0"/>
          <w:numId w:val="4"/>
        </w:numPr>
        <w:spacing w:line="360" w:lineRule="auto"/>
        <w:ind w:left="425" w:hanging="425"/>
        <w:rPr>
          <w:rFonts w:ascii="Times New Roman" w:hAnsi="Times New Roman" w:cs="Times New Roman"/>
          <w:sz w:val="24"/>
          <w:szCs w:val="24"/>
        </w:rPr>
      </w:pPr>
      <w:r>
        <w:rPr>
          <w:rFonts w:ascii="Times New Roman" w:hAnsi="Times New Roman" w:cs="Times New Roman"/>
          <w:sz w:val="24"/>
          <w:szCs w:val="24"/>
        </w:rPr>
        <w:t>Comparer les prix payés au distributeur (solution 1 question 3) et en préparant le thé à la maison (solution 2 question 9).</w:t>
      </w:r>
    </w:p>
    <w:p w:rsidR="00332194" w:rsidRPr="00C80F78" w:rsidRDefault="00332194" w:rsidP="003C2943">
      <w:pPr>
        <w:spacing w:line="360" w:lineRule="auto"/>
        <w:ind w:left="426" w:hanging="426"/>
      </w:pPr>
      <w:r w:rsidRPr="00C80F78">
        <w:t>………………………………………………………………………………………………………………</w:t>
      </w:r>
    </w:p>
    <w:p w:rsidR="00332194" w:rsidRDefault="00332194" w:rsidP="003C2943">
      <w:pPr>
        <w:pStyle w:val="Paragraphedeliste"/>
        <w:numPr>
          <w:ilvl w:val="0"/>
          <w:numId w:val="4"/>
        </w:numPr>
        <w:spacing w:line="360" w:lineRule="auto"/>
        <w:ind w:left="425" w:hanging="425"/>
        <w:rPr>
          <w:rFonts w:ascii="Times New Roman" w:hAnsi="Times New Roman" w:cs="Times New Roman"/>
          <w:sz w:val="24"/>
          <w:szCs w:val="24"/>
        </w:rPr>
      </w:pPr>
      <w:r>
        <w:rPr>
          <w:rFonts w:ascii="Times New Roman" w:hAnsi="Times New Roman" w:cs="Times New Roman"/>
          <w:sz w:val="24"/>
          <w:szCs w:val="24"/>
        </w:rPr>
        <w:t>Quelle solution est la moins chère ? Votre hypothèse est-elle validée.</w:t>
      </w:r>
    </w:p>
    <w:p w:rsidR="00332194" w:rsidRPr="00C80F78" w:rsidRDefault="00332194" w:rsidP="003C2943">
      <w:pPr>
        <w:spacing w:line="360" w:lineRule="auto"/>
        <w:ind w:left="426" w:hanging="426"/>
      </w:pPr>
      <w:r w:rsidRPr="00C80F78">
        <w:t>………………………………………………………………………………………………………………</w:t>
      </w:r>
    </w:p>
    <w:p w:rsidR="00332194" w:rsidRDefault="00332194" w:rsidP="003C2943">
      <w:pPr>
        <w:pStyle w:val="Paragraphedeliste"/>
        <w:numPr>
          <w:ilvl w:val="0"/>
          <w:numId w:val="4"/>
        </w:numPr>
        <w:spacing w:line="360" w:lineRule="auto"/>
        <w:ind w:left="425" w:hanging="425"/>
        <w:rPr>
          <w:rFonts w:ascii="Times New Roman" w:hAnsi="Times New Roman" w:cs="Times New Roman"/>
          <w:sz w:val="24"/>
          <w:szCs w:val="24"/>
        </w:rPr>
      </w:pPr>
      <w:r>
        <w:rPr>
          <w:rFonts w:ascii="Times New Roman" w:hAnsi="Times New Roman" w:cs="Times New Roman"/>
          <w:sz w:val="24"/>
          <w:szCs w:val="24"/>
        </w:rPr>
        <w:t>Pour les années suivantes, expliquer pourquoi la solution choisie sera encore moins chère.</w:t>
      </w:r>
    </w:p>
    <w:p w:rsidR="00332194" w:rsidRDefault="00332194" w:rsidP="003C2943">
      <w:pPr>
        <w:tabs>
          <w:tab w:val="left" w:pos="1665"/>
        </w:tabs>
        <w:spacing w:line="360" w:lineRule="auto"/>
      </w:pPr>
      <w:r w:rsidRPr="00C80F78">
        <w:t>………………………………………………………………………………………………………………</w:t>
      </w:r>
    </w:p>
    <w:sectPr w:rsidR="00332194" w:rsidSect="0033219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806" w:rsidRDefault="00EC6806" w:rsidP="00976682">
      <w:r>
        <w:separator/>
      </w:r>
    </w:p>
  </w:endnote>
  <w:endnote w:type="continuationSeparator" w:id="1">
    <w:p w:rsidR="00EC6806" w:rsidRDefault="00EC6806" w:rsidP="009766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DC" w:rsidRDefault="005560DC">
    <w:pPr>
      <w:pStyle w:val="Pieddepage"/>
      <w:pBdr>
        <w:top w:val="thinThickSmallGap" w:sz="24" w:space="1" w:color="823B0B" w:themeColor="accent2" w:themeShade="7F"/>
      </w:pBdr>
      <w:rPr>
        <w:rFonts w:asciiTheme="majorHAnsi" w:hAnsiTheme="majorHAnsi"/>
      </w:rPr>
    </w:pPr>
    <w:r>
      <w:rPr>
        <w:rFonts w:asciiTheme="majorHAnsi" w:hAnsiTheme="majorHAnsi"/>
      </w:rPr>
      <w:t>Nicolas RIBO</w:t>
    </w:r>
    <w:r>
      <w:rPr>
        <w:rFonts w:asciiTheme="majorHAnsi" w:hAnsiTheme="majorHAnsi"/>
      </w:rPr>
      <w:ptab w:relativeTo="margin" w:alignment="right" w:leader="none"/>
    </w:r>
    <w:r>
      <w:rPr>
        <w:rFonts w:asciiTheme="majorHAnsi" w:hAnsiTheme="majorHAnsi"/>
      </w:rPr>
      <w:t xml:space="preserve">Page </w:t>
    </w:r>
    <w:r w:rsidR="003D18BE" w:rsidRPr="003D18BE">
      <w:fldChar w:fldCharType="begin"/>
    </w:r>
    <w:r w:rsidR="006D3645">
      <w:instrText xml:space="preserve"> PAGE   \* MERGEFORMAT </w:instrText>
    </w:r>
    <w:r w:rsidR="003D18BE" w:rsidRPr="003D18BE">
      <w:fldChar w:fldCharType="separate"/>
    </w:r>
    <w:r w:rsidR="005A3E56" w:rsidRPr="005A3E56">
      <w:rPr>
        <w:rFonts w:asciiTheme="majorHAnsi" w:hAnsiTheme="majorHAnsi"/>
        <w:noProof/>
      </w:rPr>
      <w:t>3</w:t>
    </w:r>
    <w:r w:rsidR="003D18BE">
      <w:rPr>
        <w:rFonts w:asciiTheme="majorHAnsi" w:hAnsiTheme="majorHAnsi"/>
        <w:noProof/>
      </w:rPr>
      <w:fldChar w:fldCharType="end"/>
    </w:r>
  </w:p>
  <w:p w:rsidR="00976682" w:rsidRDefault="009766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806" w:rsidRDefault="00EC6806" w:rsidP="00976682">
      <w:r>
        <w:separator/>
      </w:r>
    </w:p>
  </w:footnote>
  <w:footnote w:type="continuationSeparator" w:id="1">
    <w:p w:rsidR="00EC6806" w:rsidRDefault="00EC6806" w:rsidP="009766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662B"/>
    <w:multiLevelType w:val="hybridMultilevel"/>
    <w:tmpl w:val="B25E763C"/>
    <w:lvl w:ilvl="0" w:tplc="040C000D">
      <w:start w:val="1"/>
      <w:numFmt w:val="bullet"/>
      <w:lvlText w:val=""/>
      <w:lvlJc w:val="left"/>
      <w:pPr>
        <w:ind w:left="3900" w:hanging="360"/>
      </w:pPr>
      <w:rPr>
        <w:rFonts w:ascii="Wingdings" w:hAnsi="Wingdings"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
    <w:nsid w:val="1AE86994"/>
    <w:multiLevelType w:val="hybridMultilevel"/>
    <w:tmpl w:val="5C7C8D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CD48CB"/>
    <w:multiLevelType w:val="hybridMultilevel"/>
    <w:tmpl w:val="F6B2B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5176FF8"/>
    <w:multiLevelType w:val="hybridMultilevel"/>
    <w:tmpl w:val="F6B2B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1533A5"/>
    <w:rsid w:val="001533A5"/>
    <w:rsid w:val="001E0C16"/>
    <w:rsid w:val="001F5070"/>
    <w:rsid w:val="00290095"/>
    <w:rsid w:val="00332194"/>
    <w:rsid w:val="003B291C"/>
    <w:rsid w:val="003C2943"/>
    <w:rsid w:val="003D18BE"/>
    <w:rsid w:val="00442A3D"/>
    <w:rsid w:val="004B4C63"/>
    <w:rsid w:val="004E3379"/>
    <w:rsid w:val="00531325"/>
    <w:rsid w:val="005560DC"/>
    <w:rsid w:val="005979A1"/>
    <w:rsid w:val="005A3E56"/>
    <w:rsid w:val="006D3645"/>
    <w:rsid w:val="00714ABD"/>
    <w:rsid w:val="007C06CF"/>
    <w:rsid w:val="0084620E"/>
    <w:rsid w:val="00976682"/>
    <w:rsid w:val="00A13F79"/>
    <w:rsid w:val="00C55A4D"/>
    <w:rsid w:val="00CE59BA"/>
    <w:rsid w:val="00D378E0"/>
    <w:rsid w:val="00D56239"/>
    <w:rsid w:val="00DA1BA6"/>
    <w:rsid w:val="00EC6806"/>
    <w:rsid w:val="00F93919"/>
    <w:rsid w:val="00FA1FB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33A5"/>
    <w:pPr>
      <w:widowControl w:val="0"/>
      <w:spacing w:after="0" w:line="240" w:lineRule="auto"/>
    </w:pPr>
    <w:rPr>
      <w:rFonts w:ascii="Times New Roman" w:eastAsia="Times New Roman" w:hAnsi="Times New Roman" w:cs="Times New Roman"/>
      <w:color w:val="000000"/>
      <w:sz w:val="24"/>
      <w:szCs w:val="24"/>
      <w:lang w:eastAsia="fr-FR"/>
    </w:rPr>
  </w:style>
  <w:style w:type="paragraph" w:styleId="Titre1">
    <w:name w:val="heading 1"/>
    <w:basedOn w:val="Normal"/>
    <w:next w:val="Normal"/>
    <w:link w:val="Titre1Car"/>
    <w:uiPriority w:val="9"/>
    <w:qFormat/>
    <w:rsid w:val="00D562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533A5"/>
    <w:pPr>
      <w:widowControl w:val="0"/>
      <w:spacing w:after="0" w:line="240" w:lineRule="auto"/>
    </w:pPr>
    <w:rPr>
      <w:rFonts w:ascii="Times New Roman" w:eastAsia="Times New Roman" w:hAnsi="Times New Roman" w:cs="Times New Roman"/>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76682"/>
    <w:pPr>
      <w:tabs>
        <w:tab w:val="center" w:pos="4536"/>
        <w:tab w:val="right" w:pos="9072"/>
      </w:tabs>
    </w:pPr>
  </w:style>
  <w:style w:type="character" w:customStyle="1" w:styleId="En-tteCar">
    <w:name w:val="En-tête Car"/>
    <w:basedOn w:val="Policepardfaut"/>
    <w:link w:val="En-tte"/>
    <w:uiPriority w:val="99"/>
    <w:rsid w:val="00976682"/>
    <w:rPr>
      <w:rFonts w:ascii="Times New Roman" w:eastAsia="Times New Roman" w:hAnsi="Times New Roman" w:cs="Times New Roman"/>
      <w:color w:val="000000"/>
      <w:sz w:val="24"/>
      <w:szCs w:val="24"/>
      <w:lang w:eastAsia="fr-FR"/>
    </w:rPr>
  </w:style>
  <w:style w:type="paragraph" w:styleId="Pieddepage">
    <w:name w:val="footer"/>
    <w:basedOn w:val="Normal"/>
    <w:link w:val="PieddepageCar"/>
    <w:uiPriority w:val="99"/>
    <w:unhideWhenUsed/>
    <w:rsid w:val="00976682"/>
    <w:pPr>
      <w:tabs>
        <w:tab w:val="center" w:pos="4536"/>
        <w:tab w:val="right" w:pos="9072"/>
      </w:tabs>
    </w:pPr>
  </w:style>
  <w:style w:type="character" w:customStyle="1" w:styleId="PieddepageCar">
    <w:name w:val="Pied de page Car"/>
    <w:basedOn w:val="Policepardfaut"/>
    <w:link w:val="Pieddepage"/>
    <w:uiPriority w:val="99"/>
    <w:rsid w:val="00976682"/>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976682"/>
    <w:rPr>
      <w:rFonts w:ascii="Tahoma" w:hAnsi="Tahoma" w:cs="Tahoma"/>
      <w:sz w:val="16"/>
      <w:szCs w:val="16"/>
    </w:rPr>
  </w:style>
  <w:style w:type="character" w:customStyle="1" w:styleId="TextedebullesCar">
    <w:name w:val="Texte de bulles Car"/>
    <w:basedOn w:val="Policepardfaut"/>
    <w:link w:val="Textedebulles"/>
    <w:uiPriority w:val="99"/>
    <w:semiHidden/>
    <w:rsid w:val="00976682"/>
    <w:rPr>
      <w:rFonts w:ascii="Tahoma" w:eastAsia="Times New Roman" w:hAnsi="Tahoma" w:cs="Tahoma"/>
      <w:color w:val="000000"/>
      <w:sz w:val="16"/>
      <w:szCs w:val="16"/>
      <w:lang w:eastAsia="fr-FR"/>
    </w:rPr>
  </w:style>
  <w:style w:type="character" w:customStyle="1" w:styleId="MSGENFONTSTYLENAMETEMPLATEROLELEVELNUMBERMSGENFONTSTYLENAMEBYROLEHEADING22">
    <w:name w:val="MSG_EN_FONT_STYLE_NAME_TEMPLATE_ROLE_LEVEL_NUMBER MSG_EN_FONT_STYLE_NAME_BY_ROLE_HEADING 2 2_"/>
    <w:basedOn w:val="Policepardfaut"/>
    <w:rsid w:val="004E3379"/>
    <w:rPr>
      <w:rFonts w:ascii="Arial" w:eastAsia="Arial" w:hAnsi="Arial" w:cs="Arial"/>
      <w:b w:val="0"/>
      <w:bCs w:val="0"/>
      <w:i w:val="0"/>
      <w:iCs w:val="0"/>
      <w:smallCaps w:val="0"/>
      <w:strike w:val="0"/>
      <w:u w:val="none"/>
    </w:rPr>
  </w:style>
  <w:style w:type="character" w:customStyle="1" w:styleId="MSGENFONTSTYLENAMETEMPLATEROLELEVELNUMBERMSGENFONTSTYLENAMEBYROLEHEADING220">
    <w:name w:val="MSG_EN_FONT_STYLE_NAME_TEMPLATE_ROLE_LEVEL_NUMBER MSG_EN_FONT_STYLE_NAME_BY_ROLE_HEADING 2 2"/>
    <w:basedOn w:val="MSGENFONTSTYLENAMETEMPLATEROLELEVELNUMBERMSGENFONTSTYLENAMEBYROLEHEADING22"/>
    <w:rsid w:val="004E3379"/>
    <w:rPr>
      <w:rFonts w:ascii="Arial" w:eastAsia="Arial" w:hAnsi="Arial" w:cs="Arial"/>
      <w:b w:val="0"/>
      <w:bCs w:val="0"/>
      <w:i w:val="0"/>
      <w:iCs w:val="0"/>
      <w:smallCaps w:val="0"/>
      <w:strike w:val="0"/>
      <w:color w:val="1A171C"/>
      <w:spacing w:val="0"/>
      <w:w w:val="100"/>
      <w:position w:val="0"/>
      <w:sz w:val="24"/>
      <w:szCs w:val="24"/>
      <w:u w:val="none"/>
    </w:rPr>
  </w:style>
  <w:style w:type="paragraph" w:styleId="Paragraphedeliste">
    <w:name w:val="List Paragraph"/>
    <w:basedOn w:val="Normal"/>
    <w:uiPriority w:val="34"/>
    <w:qFormat/>
    <w:rsid w:val="00D378E0"/>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Titre1Car">
    <w:name w:val="Titre 1 Car"/>
    <w:basedOn w:val="Policepardfaut"/>
    <w:link w:val="Titre1"/>
    <w:uiPriority w:val="9"/>
    <w:rsid w:val="00D56239"/>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792</Words>
  <Characters>4362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Nicolas RIBO</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MICOUD</dc:creator>
  <cp:lastModifiedBy>admin</cp:lastModifiedBy>
  <cp:revision>2</cp:revision>
  <dcterms:created xsi:type="dcterms:W3CDTF">2020-04-27T12:48:00Z</dcterms:created>
  <dcterms:modified xsi:type="dcterms:W3CDTF">2020-04-27T12:48:00Z</dcterms:modified>
</cp:coreProperties>
</file>