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E4" w:rsidRPr="002D7C5D" w:rsidRDefault="00944CE4" w:rsidP="002D7C5D">
      <w:pPr>
        <w:jc w:val="center"/>
        <w:rPr>
          <w:b/>
          <w:sz w:val="28"/>
          <w:szCs w:val="28"/>
          <w:u w:val="single"/>
        </w:rPr>
      </w:pPr>
      <w:r w:rsidRPr="002D7C5D">
        <w:rPr>
          <w:b/>
          <w:sz w:val="28"/>
          <w:szCs w:val="28"/>
          <w:u w:val="single"/>
        </w:rPr>
        <w:t xml:space="preserve">Convention de prêt des </w:t>
      </w:r>
      <w:proofErr w:type="spellStart"/>
      <w:r w:rsidR="00606EDD">
        <w:rPr>
          <w:b/>
          <w:sz w:val="28"/>
          <w:szCs w:val="28"/>
          <w:u w:val="single"/>
        </w:rPr>
        <w:t>Mbots</w:t>
      </w:r>
      <w:proofErr w:type="spellEnd"/>
    </w:p>
    <w:p w:rsidR="002D7C5D" w:rsidRDefault="002D7C5D" w:rsidP="002D7C5D">
      <w:pPr>
        <w:jc w:val="center"/>
        <w:rPr>
          <w:b/>
          <w:u w:val="single"/>
        </w:rPr>
      </w:pPr>
    </w:p>
    <w:p w:rsidR="002D7C5D" w:rsidRDefault="002D7C5D" w:rsidP="002D7C5D">
      <w:pPr>
        <w:rPr>
          <w:b/>
          <w:u w:val="single"/>
        </w:rPr>
      </w:pPr>
    </w:p>
    <w:tbl>
      <w:tblPr>
        <w:tblStyle w:val="Grilledutableau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5425"/>
      </w:tblGrid>
      <w:tr w:rsidR="002D7C5D" w:rsidTr="001D419A">
        <w:tc>
          <w:tcPr>
            <w:tcW w:w="4924" w:type="dxa"/>
          </w:tcPr>
          <w:p w:rsidR="002D7C5D" w:rsidRPr="00532D1F" w:rsidRDefault="002D7C5D" w:rsidP="002D7C5D">
            <w:pPr>
              <w:rPr>
                <w:b/>
                <w:u w:val="single"/>
              </w:rPr>
            </w:pPr>
            <w:r w:rsidRPr="00532D1F">
              <w:rPr>
                <w:b/>
                <w:sz w:val="28"/>
                <w:u w:val="single"/>
              </w:rPr>
              <w:t>S</w:t>
            </w:r>
            <w:r w:rsidRPr="00532D1F">
              <w:rPr>
                <w:b/>
                <w:u w:val="single"/>
              </w:rPr>
              <w:t xml:space="preserve">ervice </w:t>
            </w:r>
            <w:r w:rsidRPr="00532D1F">
              <w:rPr>
                <w:b/>
                <w:sz w:val="28"/>
                <w:u w:val="single"/>
              </w:rPr>
              <w:t>A</w:t>
            </w:r>
            <w:r w:rsidRPr="00532D1F">
              <w:rPr>
                <w:b/>
                <w:u w:val="single"/>
              </w:rPr>
              <w:t xml:space="preserve">cadémique de </w:t>
            </w:r>
            <w:r w:rsidRPr="00532D1F">
              <w:rPr>
                <w:b/>
                <w:sz w:val="28"/>
                <w:u w:val="single"/>
              </w:rPr>
              <w:t>M</w:t>
            </w:r>
            <w:r w:rsidRPr="00532D1F">
              <w:rPr>
                <w:b/>
                <w:u w:val="single"/>
              </w:rPr>
              <w:t>atériel Scientifique</w:t>
            </w:r>
          </w:p>
          <w:p w:rsidR="00F73DFE" w:rsidRDefault="00F73DFE" w:rsidP="002D7C5D">
            <w:pPr>
              <w:rPr>
                <w:b/>
                <w:i/>
              </w:rPr>
            </w:pPr>
          </w:p>
          <w:p w:rsidR="002D7C5D" w:rsidRDefault="002D7C5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SAMS Lycée Joffre</w:t>
            </w:r>
          </w:p>
          <w:p w:rsidR="002D7C5D" w:rsidRDefault="002D7C5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150 Allée de la citadelle</w:t>
            </w:r>
          </w:p>
          <w:p w:rsidR="002D7C5D" w:rsidRDefault="002D7C5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34060 Montpellier cedex 2</w:t>
            </w:r>
          </w:p>
          <w:p w:rsidR="002D7C5D" w:rsidRDefault="002D7C5D" w:rsidP="002D7C5D">
            <w:pPr>
              <w:rPr>
                <w:b/>
                <w:i/>
              </w:rPr>
            </w:pPr>
          </w:p>
          <w:p w:rsidR="002D7C5D" w:rsidRDefault="002D7C5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Tel : 04 67 14 84 88</w:t>
            </w:r>
          </w:p>
          <w:p w:rsidR="002D7C5D" w:rsidRDefault="002D7C5D" w:rsidP="002D7C5D">
            <w:pPr>
              <w:rPr>
                <w:b/>
                <w:i/>
              </w:rPr>
            </w:pPr>
            <w:r>
              <w:rPr>
                <w:b/>
                <w:i/>
              </w:rPr>
              <w:t>Fax : 04 67 14 84 99</w:t>
            </w:r>
          </w:p>
          <w:p w:rsidR="002D7C5D" w:rsidRDefault="002D7C5D" w:rsidP="00532D1F">
            <w:pPr>
              <w:rPr>
                <w:b/>
                <w:u w:val="single"/>
              </w:rPr>
            </w:pPr>
            <w:r>
              <w:rPr>
                <w:b/>
                <w:i/>
              </w:rPr>
              <w:t xml:space="preserve">Adresse électronique : </w:t>
            </w:r>
            <w:hyperlink r:id="rId7" w:history="1">
              <w:r w:rsidR="00532D1F" w:rsidRPr="00BF1D44">
                <w:rPr>
                  <w:rStyle w:val="Lienhypertexte"/>
                </w:rPr>
                <w:t>sams@ac-montpellier.fr</w:t>
              </w:r>
            </w:hyperlink>
            <w:r>
              <w:rPr>
                <w:b/>
                <w:i/>
              </w:rPr>
              <w:br/>
            </w:r>
            <w:r>
              <w:rPr>
                <w:rStyle w:val="Lienhypertexte"/>
              </w:rPr>
              <w:t xml:space="preserve">      </w:t>
            </w:r>
          </w:p>
        </w:tc>
        <w:tc>
          <w:tcPr>
            <w:tcW w:w="5425" w:type="dxa"/>
          </w:tcPr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F73DFE" w:rsidRDefault="00F73DFE" w:rsidP="00F73DFE">
            <w:pPr>
              <w:jc w:val="right"/>
              <w:rPr>
                <w:b/>
                <w:u w:val="single"/>
              </w:rPr>
            </w:pPr>
          </w:p>
          <w:p w:rsidR="002D7C5D" w:rsidRDefault="00B43653" w:rsidP="00F73DFE">
            <w:pPr>
              <w:jc w:val="right"/>
              <w:rPr>
                <w:b/>
                <w:u w:val="single"/>
              </w:rPr>
            </w:pPr>
            <w:r w:rsidRPr="00B43653">
              <w:rPr>
                <w:noProof/>
              </w:rPr>
              <w:drawing>
                <wp:inline distT="0" distB="0" distL="0" distR="0" wp14:anchorId="1096FE98" wp14:editId="0BB1D2FB">
                  <wp:extent cx="2791880" cy="1209675"/>
                  <wp:effectExtent l="0" t="0" r="8890" b="0"/>
                  <wp:docPr id="1" name="Image 1" descr="C:\Users\SAMS\Desktop\Logo-Sams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\Desktop\Logo-Sams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944" cy="1213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4CE4" w:rsidRDefault="00944CE4" w:rsidP="00532D1F">
      <w:pPr>
        <w:ind w:left="-284"/>
      </w:pPr>
    </w:p>
    <w:p w:rsidR="00532D1F" w:rsidRDefault="00532D1F" w:rsidP="00532D1F">
      <w:pPr>
        <w:ind w:left="-284"/>
        <w:rPr>
          <w:b/>
        </w:rPr>
      </w:pPr>
      <w:r w:rsidRPr="00532D1F">
        <w:rPr>
          <w:b/>
          <w:u w:val="single"/>
        </w:rPr>
        <w:t>Établissement emprunteur</w:t>
      </w:r>
      <w:r w:rsidRPr="00532D1F">
        <w:rPr>
          <w:b/>
        </w:rPr>
        <w:t> :</w:t>
      </w:r>
    </w:p>
    <w:p w:rsidR="00532D1F" w:rsidRPr="00532D1F" w:rsidRDefault="00532D1F" w:rsidP="00532D1F">
      <w:pPr>
        <w:ind w:left="-284"/>
        <w:rPr>
          <w:b/>
        </w:rPr>
      </w:pP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Nom :</w:t>
      </w:r>
    </w:p>
    <w:p w:rsidR="00532D1F" w:rsidRPr="00532D1F" w:rsidRDefault="00532D1F" w:rsidP="00532D1F">
      <w:pPr>
        <w:ind w:left="-284"/>
        <w:rPr>
          <w:b/>
          <w:i/>
        </w:rPr>
      </w:pPr>
      <w:r w:rsidRPr="00532D1F">
        <w:rPr>
          <w:b/>
          <w:i/>
        </w:rPr>
        <w:t>Adresse :</w:t>
      </w:r>
    </w:p>
    <w:p w:rsidR="00532D1F" w:rsidRDefault="00532D1F" w:rsidP="00532D1F">
      <w:pPr>
        <w:ind w:left="-284"/>
      </w:pPr>
    </w:p>
    <w:p w:rsidR="00532D1F" w:rsidRDefault="00532D1F" w:rsidP="00532D1F">
      <w:pPr>
        <w:ind w:left="-284"/>
      </w:pPr>
    </w:p>
    <w:p w:rsidR="00944CE4" w:rsidRDefault="00944CE4" w:rsidP="001D419A">
      <w:pPr>
        <w:ind w:left="-284"/>
        <w:jc w:val="both"/>
      </w:pPr>
      <w:r>
        <w:t>Le prêt du matériel listé ci-dessous est pris sous l’entière responsabilité de l’emprunteur signataire du contrat, ce qui l’engage au remboursement de ce matériel</w:t>
      </w:r>
      <w:r w:rsidRPr="002539D4">
        <w:t xml:space="preserve"> </w:t>
      </w:r>
      <w:r>
        <w:t>ou de son équivalent sur le marché, au coût du jour, en cas de vol ou de dégradation.</w:t>
      </w:r>
    </w:p>
    <w:p w:rsidR="00944CE4" w:rsidRDefault="00606EDD" w:rsidP="001D419A">
      <w:pPr>
        <w:pStyle w:val="Paragraphedeliste"/>
        <w:numPr>
          <w:ilvl w:val="0"/>
          <w:numId w:val="3"/>
        </w:numPr>
      </w:pPr>
      <w:proofErr w:type="spellStart"/>
      <w:r>
        <w:t>Mbot</w:t>
      </w:r>
      <w:proofErr w:type="spellEnd"/>
    </w:p>
    <w:p w:rsidR="00944CE4" w:rsidRDefault="00606EDD" w:rsidP="001D419A">
      <w:pPr>
        <w:pStyle w:val="Paragraphedeliste"/>
        <w:numPr>
          <w:ilvl w:val="0"/>
          <w:numId w:val="3"/>
        </w:numPr>
      </w:pPr>
      <w:r>
        <w:t>Labyrinthe</w:t>
      </w:r>
    </w:p>
    <w:p w:rsidR="00944CE4" w:rsidRDefault="00944CE4" w:rsidP="001D419A">
      <w:pPr>
        <w:pStyle w:val="Paragraphedeliste"/>
        <w:numPr>
          <w:ilvl w:val="0"/>
          <w:numId w:val="3"/>
        </w:numPr>
      </w:pPr>
      <w:r>
        <w:t>La mallette de transport et un manuel d’utilisation.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>L’emprunteur s’engage à respecter ou à faire respecter les consignes d’utilisation suivantes :</w:t>
      </w:r>
    </w:p>
    <w:p w:rsidR="00944CE4" w:rsidRDefault="00944CE4" w:rsidP="001D419A">
      <w:pPr>
        <w:pStyle w:val="Paragraphedeliste"/>
        <w:numPr>
          <w:ilvl w:val="0"/>
          <w:numId w:val="4"/>
        </w:numPr>
      </w:pPr>
      <w:r>
        <w:t>Effacer tous les fichiers écrits durant les manipulations</w:t>
      </w:r>
    </w:p>
    <w:p w:rsidR="00944CE4" w:rsidRDefault="00944CE4" w:rsidP="001D419A">
      <w:pPr>
        <w:pStyle w:val="Paragraphedeliste"/>
        <w:numPr>
          <w:ilvl w:val="0"/>
          <w:numId w:val="4"/>
        </w:numPr>
      </w:pPr>
      <w:r>
        <w:t>Temps de prêt : 3 semaines à partir du jour de la signature du contrat.</w:t>
      </w:r>
    </w:p>
    <w:p w:rsidR="00944CE4" w:rsidRDefault="00944CE4" w:rsidP="00532D1F">
      <w:pPr>
        <w:ind w:left="-284"/>
      </w:pPr>
    </w:p>
    <w:p w:rsidR="00944CE4" w:rsidRDefault="00944CE4" w:rsidP="001D419A">
      <w:pPr>
        <w:ind w:left="-284"/>
        <w:jc w:val="both"/>
      </w:pPr>
      <w:r>
        <w:t xml:space="preserve">Si l’utilisation de ce matériel n’est pas parfaitement maîtrisée, une formation peut vous être dispensée par le professeur animateur du SAMS, Mr </w:t>
      </w:r>
      <w:r w:rsidR="00606EDD">
        <w:t>Frédéric Prieur</w:t>
      </w:r>
      <w:r>
        <w:t xml:space="preserve">, à l’occasion d’une rencontre préalable sur rendez-vous. </w:t>
      </w:r>
    </w:p>
    <w:p w:rsidR="00944CE4" w:rsidRDefault="00944CE4" w:rsidP="00532D1F">
      <w:pPr>
        <w:ind w:left="-284"/>
      </w:pPr>
      <w:r>
        <w:t>Le retrait du matériel et sa restitution sont à la charge de l’emprunteur.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Je soussigné : </w:t>
      </w:r>
      <w:r w:rsidRPr="0089327D">
        <w:rPr>
          <w:highlight w:val="yellow"/>
        </w:rPr>
        <w:t>nom de l’emprunteur.</w:t>
      </w:r>
    </w:p>
    <w:p w:rsidR="00944CE4" w:rsidRDefault="00944CE4" w:rsidP="00532D1F">
      <w:pPr>
        <w:ind w:left="-284"/>
      </w:pPr>
      <w:r>
        <w:t xml:space="preserve">Reconnais avoir pris en charge </w:t>
      </w:r>
      <w:r w:rsidRPr="0089327D">
        <w:rPr>
          <w:highlight w:val="yellow"/>
        </w:rPr>
        <w:t>…</w:t>
      </w:r>
      <w:r>
        <w:t xml:space="preserve"> ensemble(s) complets dont les numéros sont ci-dessous :</w:t>
      </w:r>
    </w:p>
    <w:p w:rsidR="00944CE4" w:rsidRDefault="00944CE4" w:rsidP="00532D1F">
      <w:pPr>
        <w:ind w:left="-284"/>
      </w:pPr>
      <w:r>
        <w:t>1</w:t>
      </w:r>
      <w:r>
        <w:tab/>
      </w:r>
      <w:r w:rsidR="001D419A">
        <w:t xml:space="preserve">   </w:t>
      </w:r>
      <w:r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 xml:space="preserve">Montpellier, le  </w:t>
      </w:r>
      <w:r>
        <w:rPr>
          <w:highlight w:val="yellow"/>
        </w:rPr>
        <w:t>xx-</w:t>
      </w:r>
      <w:r w:rsidR="00606EDD">
        <w:rPr>
          <w:highlight w:val="yellow"/>
        </w:rPr>
        <w:t>xx-202</w:t>
      </w:r>
      <w:bookmarkStart w:id="0" w:name="_GoBack"/>
      <w:bookmarkEnd w:id="0"/>
      <w:r w:rsidR="00AB10D8">
        <w:t>X</w:t>
      </w:r>
      <w:r>
        <w:t xml:space="preserve">                          </w:t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>
        <w:t>(Signature précédée de la mention lu et approuvé)</w:t>
      </w:r>
      <w:r>
        <w:tab/>
      </w:r>
      <w:r>
        <w:tab/>
      </w:r>
      <w:r>
        <w:tab/>
      </w:r>
    </w:p>
    <w:p w:rsidR="00944CE4" w:rsidRDefault="00944CE4" w:rsidP="00532D1F">
      <w:pPr>
        <w:ind w:left="-284"/>
      </w:pPr>
    </w:p>
    <w:p w:rsidR="00944CE4" w:rsidRDefault="00944CE4" w:rsidP="00532D1F">
      <w:pPr>
        <w:ind w:left="-284"/>
      </w:pPr>
      <w:r w:rsidRPr="0089327D">
        <w:rPr>
          <w:sz w:val="22"/>
          <w:szCs w:val="22"/>
        </w:rPr>
        <w:t>Emprunteur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Tampon et signature du chef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d’établissement</w:t>
      </w:r>
    </w:p>
    <w:p w:rsidR="00AE10EE" w:rsidRDefault="00AE10EE"/>
    <w:p w:rsidR="001D419A" w:rsidRDefault="001D419A"/>
    <w:p w:rsidR="001D419A" w:rsidRDefault="001D419A"/>
    <w:sectPr w:rsidR="001D419A" w:rsidSect="002D7C5D">
      <w:footerReference w:type="default" r:id="rId9"/>
      <w:pgSz w:w="11906" w:h="16838" w:code="9"/>
      <w:pgMar w:top="851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15" w:rsidRDefault="008C4C15" w:rsidP="001D419A">
      <w:r>
        <w:separator/>
      </w:r>
    </w:p>
  </w:endnote>
  <w:endnote w:type="continuationSeparator" w:id="0">
    <w:p w:rsidR="008C4C15" w:rsidRDefault="008C4C15" w:rsidP="001D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9D4" w:rsidRPr="00C63E77" w:rsidRDefault="008C4C15" w:rsidP="00B66EF7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15" w:rsidRDefault="008C4C15" w:rsidP="001D419A">
      <w:r>
        <w:separator/>
      </w:r>
    </w:p>
  </w:footnote>
  <w:footnote w:type="continuationSeparator" w:id="0">
    <w:p w:rsidR="008C4C15" w:rsidRDefault="008C4C15" w:rsidP="001D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14893"/>
    <w:multiLevelType w:val="hybridMultilevel"/>
    <w:tmpl w:val="DFA8AF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F346F"/>
    <w:multiLevelType w:val="hybridMultilevel"/>
    <w:tmpl w:val="998879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D694C"/>
    <w:multiLevelType w:val="hybridMultilevel"/>
    <w:tmpl w:val="E9C610E0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A29510D"/>
    <w:multiLevelType w:val="hybridMultilevel"/>
    <w:tmpl w:val="34C287C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E4"/>
    <w:rsid w:val="001D419A"/>
    <w:rsid w:val="002D7C5D"/>
    <w:rsid w:val="004C6D30"/>
    <w:rsid w:val="00532D1F"/>
    <w:rsid w:val="00606EDD"/>
    <w:rsid w:val="008B7204"/>
    <w:rsid w:val="008C4C15"/>
    <w:rsid w:val="00941A40"/>
    <w:rsid w:val="00944CE4"/>
    <w:rsid w:val="00AB10D8"/>
    <w:rsid w:val="00AE10EE"/>
    <w:rsid w:val="00AF56AE"/>
    <w:rsid w:val="00B43653"/>
    <w:rsid w:val="00D46FEC"/>
    <w:rsid w:val="00E10100"/>
    <w:rsid w:val="00F017B8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037E4"/>
  <w15:docId w15:val="{E11F42BA-B404-4651-882B-873A69B9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4"/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944C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7C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C5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2D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41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419A"/>
    <w:rPr>
      <w:rFonts w:eastAsia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D41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419A"/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ams@ac-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Bureau02</dc:creator>
  <cp:lastModifiedBy>SAMS</cp:lastModifiedBy>
  <cp:revision>2</cp:revision>
  <dcterms:created xsi:type="dcterms:W3CDTF">2021-10-15T08:37:00Z</dcterms:created>
  <dcterms:modified xsi:type="dcterms:W3CDTF">2021-10-15T08:37:00Z</dcterms:modified>
</cp:coreProperties>
</file>