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94A8" w14:textId="77777777" w:rsidR="00A64C82" w:rsidRPr="00227576" w:rsidRDefault="00421E13" w:rsidP="00227576">
      <w:pPr>
        <w:jc w:val="center"/>
        <w:rPr>
          <w:b/>
          <w:bCs/>
          <w:sz w:val="32"/>
          <w:szCs w:val="32"/>
          <w:u w:val="single"/>
        </w:rPr>
      </w:pPr>
      <w:r w:rsidRPr="00227576">
        <w:rPr>
          <w:b/>
          <w:bCs/>
          <w:sz w:val="32"/>
          <w:szCs w:val="32"/>
          <w:highlight w:val="yellow"/>
          <w:u w:val="single"/>
        </w:rPr>
        <w:t>Etude 2.  Fort-Boyard</w:t>
      </w:r>
    </w:p>
    <w:p w14:paraId="5E38D5B1" w14:textId="77777777" w:rsidR="00227576" w:rsidRDefault="00227576">
      <w:pPr>
        <w:rPr>
          <w:b/>
          <w:bCs/>
          <w:i/>
          <w:iCs/>
          <w:sz w:val="32"/>
          <w:szCs w:val="32"/>
          <w:u w:val="single"/>
        </w:rPr>
      </w:pPr>
    </w:p>
    <w:p w14:paraId="0CCAD630" w14:textId="77777777" w:rsidR="00A64C82" w:rsidRPr="00227576" w:rsidRDefault="00421E13">
      <w:pPr>
        <w:rPr>
          <w:b/>
          <w:bCs/>
          <w:sz w:val="28"/>
          <w:szCs w:val="28"/>
          <w:u w:val="single"/>
        </w:rPr>
      </w:pPr>
      <w:r w:rsidRPr="00227576">
        <w:rPr>
          <w:b/>
          <w:bCs/>
          <w:sz w:val="28"/>
          <w:szCs w:val="28"/>
          <w:u w:val="single"/>
        </w:rPr>
        <w:t>Document 1 : Un nouveau personnage dans Fort Boyard pour la saison 2023</w:t>
      </w:r>
    </w:p>
    <w:p w14:paraId="5C87AB27" w14:textId="77777777" w:rsidR="00A64C82" w:rsidRDefault="00421E13">
      <w:r>
        <w:rPr>
          <w:sz w:val="22"/>
          <w:szCs w:val="22"/>
        </w:rPr>
        <w:t xml:space="preserve">Video à visionner sur Pronote : Fort Boyard  </w:t>
      </w:r>
      <w:hyperlink r:id="rId7" w:history="1">
        <w:r>
          <w:rPr>
            <w:rStyle w:val="Lienhypertexte"/>
            <w:sz w:val="22"/>
            <w:szCs w:val="22"/>
            <w:u w:val="none"/>
          </w:rPr>
          <w:t>https://www.dailymotion.com/video/x8nrr8l</w:t>
        </w:r>
      </w:hyperlink>
    </w:p>
    <w:p w14:paraId="5BBDEE74" w14:textId="77777777" w:rsidR="00A64C82" w:rsidRDefault="00A64C82">
      <w:pPr>
        <w:rPr>
          <w:sz w:val="22"/>
          <w:szCs w:val="22"/>
        </w:rPr>
      </w:pPr>
    </w:p>
    <w:p w14:paraId="2071B893" w14:textId="1338351A" w:rsidR="00A64C82" w:rsidRPr="00227576" w:rsidRDefault="00421E13">
      <w:pPr>
        <w:rPr>
          <w:b/>
          <w:sz w:val="28"/>
          <w:u w:val="single"/>
        </w:rPr>
      </w:pPr>
      <w:r w:rsidRPr="00227576">
        <w:rPr>
          <w:b/>
          <w:sz w:val="28"/>
          <w:u w:val="single"/>
        </w:rPr>
        <w:t xml:space="preserve">Document 2. </w:t>
      </w:r>
      <w:r w:rsidR="00093D90" w:rsidRPr="00227576">
        <w:rPr>
          <w:b/>
          <w:sz w:val="28"/>
          <w:u w:val="single"/>
        </w:rPr>
        <w:t xml:space="preserve">Une </w:t>
      </w:r>
      <w:r w:rsidR="00227576" w:rsidRPr="00227576">
        <w:rPr>
          <w:b/>
          <w:sz w:val="28"/>
          <w:u w:val="single"/>
        </w:rPr>
        <w:t>réaction</w:t>
      </w:r>
      <w:r w:rsidR="00093D90" w:rsidRPr="00227576">
        <w:rPr>
          <w:b/>
          <w:sz w:val="28"/>
          <w:u w:val="single"/>
        </w:rPr>
        <w:t xml:space="preserve"> à l’introduction du personnage de Passe-</w:t>
      </w:r>
      <w:proofErr w:type="spellStart"/>
      <w:r w:rsidR="00093D90" w:rsidRPr="00227576">
        <w:rPr>
          <w:b/>
          <w:sz w:val="28"/>
          <w:u w:val="single"/>
        </w:rPr>
        <w:t>Oussakass</w:t>
      </w:r>
      <w:proofErr w:type="spellEnd"/>
    </w:p>
    <w:p w14:paraId="256CCA5C" w14:textId="5D45C2A2" w:rsidR="00093D90" w:rsidRPr="00E13D2A" w:rsidRDefault="00093D90" w:rsidP="00E13D2A">
      <w:pPr>
        <w:spacing w:after="0"/>
        <w:rPr>
          <w:bCs/>
          <w:szCs w:val="22"/>
        </w:rPr>
      </w:pPr>
      <w:r w:rsidRPr="00E13D2A">
        <w:rPr>
          <w:bCs/>
          <w:szCs w:val="22"/>
        </w:rPr>
        <w:t>À la suite de la diffusion de cette émission, le 12 août 2023, l’A</w:t>
      </w:r>
      <w:r w:rsidRPr="00E13D2A">
        <w:rPr>
          <w:bCs/>
          <w:szCs w:val="22"/>
        </w:rPr>
        <w:t xml:space="preserve">RCOM </w:t>
      </w:r>
      <w:r w:rsidRPr="00E13D2A">
        <w:rPr>
          <w:bCs/>
          <w:szCs w:val="22"/>
        </w:rPr>
        <w:t>a été saisie par l’Association des</w:t>
      </w:r>
      <w:r w:rsidRPr="00E13D2A">
        <w:rPr>
          <w:bCs/>
          <w:szCs w:val="22"/>
        </w:rPr>
        <w:t xml:space="preserve"> </w:t>
      </w:r>
      <w:r w:rsidRPr="00E13D2A">
        <w:rPr>
          <w:bCs/>
          <w:szCs w:val="22"/>
        </w:rPr>
        <w:t>personnes de petite taille (APPT ).</w:t>
      </w:r>
    </w:p>
    <w:p w14:paraId="534F4B2C" w14:textId="77777777" w:rsidR="009942A3" w:rsidRPr="009942A3" w:rsidRDefault="009942A3" w:rsidP="00E13D2A">
      <w:pPr>
        <w:spacing w:after="0"/>
        <w:rPr>
          <w:bCs/>
          <w:szCs w:val="22"/>
        </w:rPr>
      </w:pPr>
      <w:r w:rsidRPr="009942A3">
        <w:rPr>
          <w:bCs/>
          <w:szCs w:val="22"/>
        </w:rPr>
        <w:t>Problèmes relevés par l’association :</w:t>
      </w:r>
    </w:p>
    <w:p w14:paraId="5EA72733" w14:textId="500787A3" w:rsidR="009942A3" w:rsidRPr="009942A3" w:rsidRDefault="009942A3" w:rsidP="00E13D2A">
      <w:pPr>
        <w:spacing w:after="0"/>
        <w:rPr>
          <w:b/>
          <w:szCs w:val="22"/>
        </w:rPr>
      </w:pPr>
      <w:r w:rsidRPr="009942A3">
        <w:rPr>
          <w:bCs/>
          <w:szCs w:val="22"/>
        </w:rPr>
        <w:t xml:space="preserve">• </w:t>
      </w:r>
      <w:r w:rsidRPr="009942A3">
        <w:rPr>
          <w:b/>
          <w:szCs w:val="22"/>
        </w:rPr>
        <w:t xml:space="preserve">La représentation des personnes de petite taille et la perpétuation de stéréotypes </w:t>
      </w:r>
      <w:r w:rsidR="00466DDC" w:rsidRPr="009942A3">
        <w:rPr>
          <w:b/>
          <w:szCs w:val="22"/>
        </w:rPr>
        <w:t>associés à ces personnes</w:t>
      </w:r>
      <w:r w:rsidR="00466DDC" w:rsidRPr="00E13D2A">
        <w:rPr>
          <w:bCs/>
          <w:szCs w:val="22"/>
        </w:rPr>
        <w:t xml:space="preserve"> : personnages souvent </w:t>
      </w:r>
      <w:r w:rsidRPr="009942A3">
        <w:rPr>
          <w:bCs/>
          <w:szCs w:val="22"/>
        </w:rPr>
        <w:t>négatifs;</w:t>
      </w:r>
      <w:r w:rsidR="00466DDC" w:rsidRPr="00E13D2A">
        <w:rPr>
          <w:bCs/>
          <w:szCs w:val="22"/>
        </w:rPr>
        <w:t xml:space="preserve"> ou qui</w:t>
      </w:r>
      <w:r w:rsidRPr="009942A3">
        <w:rPr>
          <w:bCs/>
          <w:szCs w:val="22"/>
        </w:rPr>
        <w:t xml:space="preserve"> sont renvoyées soit à la bouffonnerie, soit à des univers</w:t>
      </w:r>
      <w:r w:rsidR="00227576" w:rsidRPr="00E13D2A">
        <w:rPr>
          <w:b/>
          <w:szCs w:val="22"/>
        </w:rPr>
        <w:t xml:space="preserve"> </w:t>
      </w:r>
      <w:r w:rsidRPr="009942A3">
        <w:rPr>
          <w:bCs/>
          <w:szCs w:val="22"/>
        </w:rPr>
        <w:t>fantastiques et surnaturels.</w:t>
      </w:r>
    </w:p>
    <w:p w14:paraId="4D97B37B" w14:textId="4DDFD135" w:rsidR="009942A3" w:rsidRPr="009942A3" w:rsidRDefault="009942A3" w:rsidP="00E13D2A">
      <w:pPr>
        <w:spacing w:after="0"/>
        <w:rPr>
          <w:bCs/>
          <w:szCs w:val="22"/>
        </w:rPr>
      </w:pPr>
      <w:r w:rsidRPr="009942A3">
        <w:rPr>
          <w:bCs/>
          <w:szCs w:val="22"/>
        </w:rPr>
        <w:t xml:space="preserve">• </w:t>
      </w:r>
      <w:r w:rsidRPr="009942A3">
        <w:rPr>
          <w:b/>
          <w:szCs w:val="22"/>
        </w:rPr>
        <w:t>L’assignation de personnes de petite taille à leur handicap</w:t>
      </w:r>
      <w:r w:rsidRPr="009942A3">
        <w:rPr>
          <w:bCs/>
          <w:szCs w:val="22"/>
        </w:rPr>
        <w:t>.</w:t>
      </w:r>
      <w:r w:rsidR="00227576" w:rsidRPr="00E13D2A">
        <w:rPr>
          <w:bCs/>
          <w:szCs w:val="22"/>
        </w:rPr>
        <w:t xml:space="preserve"> </w:t>
      </w:r>
      <w:r w:rsidR="00227576" w:rsidRPr="00E13D2A">
        <w:rPr>
          <w:bCs/>
          <w:szCs w:val="22"/>
        </w:rPr>
        <w:t>Les personnes de petite taille interprétant des</w:t>
      </w:r>
      <w:r w:rsidR="00227576" w:rsidRPr="00E13D2A">
        <w:rPr>
          <w:bCs/>
          <w:szCs w:val="22"/>
        </w:rPr>
        <w:t xml:space="preserve"> </w:t>
      </w:r>
      <w:r w:rsidR="00227576" w:rsidRPr="00227576">
        <w:rPr>
          <w:bCs/>
          <w:szCs w:val="22"/>
        </w:rPr>
        <w:t xml:space="preserve">personnages dans l’émission </w:t>
      </w:r>
      <w:r w:rsidR="00227576" w:rsidRPr="00227576">
        <w:rPr>
          <w:bCs/>
          <w:i/>
          <w:iCs/>
          <w:szCs w:val="22"/>
        </w:rPr>
        <w:t xml:space="preserve">Fort Boyard </w:t>
      </w:r>
      <w:r w:rsidR="00227576" w:rsidRPr="00227576">
        <w:rPr>
          <w:bCs/>
          <w:szCs w:val="22"/>
        </w:rPr>
        <w:t>sont</w:t>
      </w:r>
      <w:r w:rsidR="00227576" w:rsidRPr="00E13D2A">
        <w:rPr>
          <w:bCs/>
          <w:szCs w:val="22"/>
        </w:rPr>
        <w:t xml:space="preserve"> </w:t>
      </w:r>
      <w:r w:rsidR="00227576" w:rsidRPr="00227576">
        <w:rPr>
          <w:bCs/>
          <w:szCs w:val="22"/>
        </w:rPr>
        <w:t xml:space="preserve">toutes des « </w:t>
      </w:r>
      <w:r w:rsidR="00227576" w:rsidRPr="00227576">
        <w:rPr>
          <w:bCs/>
          <w:i/>
          <w:iCs/>
          <w:szCs w:val="22"/>
        </w:rPr>
        <w:t xml:space="preserve">Passes </w:t>
      </w:r>
      <w:r w:rsidR="00227576" w:rsidRPr="00227576">
        <w:rPr>
          <w:bCs/>
          <w:szCs w:val="22"/>
        </w:rPr>
        <w:t xml:space="preserve">» et tous les « </w:t>
      </w:r>
      <w:r w:rsidR="00227576" w:rsidRPr="00227576">
        <w:rPr>
          <w:bCs/>
          <w:i/>
          <w:iCs/>
          <w:szCs w:val="22"/>
        </w:rPr>
        <w:t xml:space="preserve">Passes </w:t>
      </w:r>
      <w:r w:rsidR="00227576" w:rsidRPr="00227576">
        <w:rPr>
          <w:bCs/>
          <w:szCs w:val="22"/>
        </w:rPr>
        <w:t>» sont</w:t>
      </w:r>
      <w:r w:rsidR="00227576" w:rsidRPr="00E13D2A">
        <w:rPr>
          <w:bCs/>
          <w:szCs w:val="22"/>
        </w:rPr>
        <w:t xml:space="preserve"> </w:t>
      </w:r>
      <w:r w:rsidR="00227576" w:rsidRPr="00227576">
        <w:rPr>
          <w:bCs/>
          <w:szCs w:val="22"/>
        </w:rPr>
        <w:t>des personnes de petite taille. Le fait d’avoir</w:t>
      </w:r>
      <w:r w:rsidR="00227576" w:rsidRPr="00E13D2A">
        <w:rPr>
          <w:bCs/>
          <w:szCs w:val="22"/>
        </w:rPr>
        <w:t xml:space="preserve"> </w:t>
      </w:r>
      <w:r w:rsidR="00227576" w:rsidRPr="00227576">
        <w:rPr>
          <w:bCs/>
          <w:szCs w:val="22"/>
        </w:rPr>
        <w:t>ainsi créé une catégorie de personnages ayant</w:t>
      </w:r>
      <w:r w:rsidR="00227576" w:rsidRPr="00E13D2A">
        <w:rPr>
          <w:bCs/>
          <w:szCs w:val="22"/>
        </w:rPr>
        <w:t xml:space="preserve"> </w:t>
      </w:r>
      <w:r w:rsidR="00227576" w:rsidRPr="00227576">
        <w:rPr>
          <w:bCs/>
          <w:szCs w:val="22"/>
        </w:rPr>
        <w:t xml:space="preserve">en commun une condition physique </w:t>
      </w:r>
      <w:r w:rsidR="00227576" w:rsidRPr="00E13D2A">
        <w:rPr>
          <w:bCs/>
          <w:szCs w:val="22"/>
        </w:rPr>
        <w:t xml:space="preserve">est vu </w:t>
      </w:r>
      <w:r w:rsidR="00227576" w:rsidRPr="00227576">
        <w:rPr>
          <w:bCs/>
          <w:szCs w:val="22"/>
        </w:rPr>
        <w:t>comme une assignation des</w:t>
      </w:r>
      <w:r w:rsidR="00227576" w:rsidRPr="00E13D2A">
        <w:rPr>
          <w:bCs/>
          <w:szCs w:val="22"/>
        </w:rPr>
        <w:t xml:space="preserve"> </w:t>
      </w:r>
      <w:r w:rsidR="00227576" w:rsidRPr="00E13D2A">
        <w:rPr>
          <w:bCs/>
          <w:szCs w:val="22"/>
        </w:rPr>
        <w:t>personnes concernées à leur handicap</w:t>
      </w:r>
      <w:r w:rsidR="00227576" w:rsidRPr="00E13D2A">
        <w:rPr>
          <w:bCs/>
          <w:szCs w:val="22"/>
        </w:rPr>
        <w:t xml:space="preserve">. </w:t>
      </w:r>
    </w:p>
    <w:p w14:paraId="0ECE6822" w14:textId="6091A166" w:rsidR="009942A3" w:rsidRPr="00E13D2A" w:rsidRDefault="009942A3" w:rsidP="00E13D2A">
      <w:pPr>
        <w:spacing w:after="0"/>
        <w:rPr>
          <w:bCs/>
          <w:szCs w:val="22"/>
        </w:rPr>
      </w:pPr>
      <w:r w:rsidRPr="00E13D2A">
        <w:rPr>
          <w:bCs/>
          <w:szCs w:val="22"/>
        </w:rPr>
        <w:t xml:space="preserve">• </w:t>
      </w:r>
      <w:r w:rsidRPr="00E13D2A">
        <w:rPr>
          <w:b/>
          <w:szCs w:val="22"/>
        </w:rPr>
        <w:t>Une atteinte à la dignité de la personne humaine</w:t>
      </w:r>
      <w:r w:rsidRPr="00E13D2A">
        <w:rPr>
          <w:bCs/>
          <w:szCs w:val="22"/>
        </w:rPr>
        <w:t>, le</w:t>
      </w:r>
      <w:r w:rsidRPr="009942A3">
        <w:rPr>
          <w:bCs/>
          <w:szCs w:val="22"/>
        </w:rPr>
        <w:t xml:space="preserve"> personnage</w:t>
      </w:r>
      <w:r w:rsidRPr="00E13D2A">
        <w:rPr>
          <w:bCs/>
          <w:szCs w:val="22"/>
        </w:rPr>
        <w:t xml:space="preserve"> </w:t>
      </w:r>
      <w:r w:rsidR="00227576" w:rsidRPr="00E13D2A">
        <w:rPr>
          <w:bCs/>
          <w:szCs w:val="22"/>
        </w:rPr>
        <w:t>de Pase-</w:t>
      </w:r>
      <w:proofErr w:type="spellStart"/>
      <w:r w:rsidR="00227576" w:rsidRPr="00E13D2A">
        <w:rPr>
          <w:bCs/>
          <w:szCs w:val="22"/>
        </w:rPr>
        <w:t>Oussakass</w:t>
      </w:r>
      <w:proofErr w:type="spellEnd"/>
      <w:r w:rsidR="00227576" w:rsidRPr="00E13D2A">
        <w:rPr>
          <w:bCs/>
          <w:szCs w:val="22"/>
        </w:rPr>
        <w:t xml:space="preserve"> </w:t>
      </w:r>
      <w:r w:rsidRPr="00E13D2A">
        <w:rPr>
          <w:bCs/>
          <w:szCs w:val="22"/>
        </w:rPr>
        <w:t xml:space="preserve">s’exprimant </w:t>
      </w:r>
      <w:r w:rsidRPr="009942A3">
        <w:rPr>
          <w:bCs/>
          <w:szCs w:val="22"/>
        </w:rPr>
        <w:t>principalement à base de ricanements et de</w:t>
      </w:r>
      <w:r w:rsidRPr="00E13D2A">
        <w:rPr>
          <w:bCs/>
          <w:szCs w:val="22"/>
        </w:rPr>
        <w:t xml:space="preserve"> </w:t>
      </w:r>
      <w:r w:rsidRPr="009942A3">
        <w:rPr>
          <w:bCs/>
          <w:szCs w:val="22"/>
        </w:rPr>
        <w:t>grognements</w:t>
      </w:r>
      <w:r w:rsidRPr="00E13D2A">
        <w:rPr>
          <w:bCs/>
          <w:szCs w:val="22"/>
        </w:rPr>
        <w:t xml:space="preserve">. </w:t>
      </w:r>
    </w:p>
    <w:p w14:paraId="45C2B07A" w14:textId="1B4FB1D2" w:rsidR="00A64C82" w:rsidRDefault="00A64C82" w:rsidP="00466DDC">
      <w:pPr>
        <w:jc w:val="center"/>
        <w:rPr>
          <w:sz w:val="22"/>
          <w:szCs w:val="22"/>
          <w:u w:val="single"/>
        </w:rPr>
      </w:pPr>
    </w:p>
    <w:p w14:paraId="34E50F8E" w14:textId="45EC3F51" w:rsidR="00A64C82" w:rsidRPr="00227576" w:rsidRDefault="00421E13">
      <w:pPr>
        <w:rPr>
          <w:u w:val="single"/>
        </w:rPr>
      </w:pPr>
      <w:r w:rsidRPr="00227576">
        <w:rPr>
          <w:b/>
          <w:bCs/>
          <w:sz w:val="28"/>
          <w:szCs w:val="28"/>
          <w:u w:val="single"/>
        </w:rPr>
        <w:t xml:space="preserve">Document 3 : Extraits d’interview des comédiens incarnant les personnages de Fort Boyard  </w:t>
      </w:r>
    </w:p>
    <w:p w14:paraId="4A5FD055" w14:textId="2C6D980A" w:rsidR="00A64C82" w:rsidRPr="00E13D2A" w:rsidRDefault="00421E13" w:rsidP="00E13D2A">
      <w:r w:rsidRPr="00E13D2A">
        <w:t xml:space="preserve">• </w:t>
      </w:r>
      <w:r w:rsidRPr="00E13D2A">
        <w:rPr>
          <w:b/>
        </w:rPr>
        <w:t>Stéphanie Lhorset, incarnant Passe-</w:t>
      </w:r>
      <w:proofErr w:type="spellStart"/>
      <w:r w:rsidRPr="00E13D2A">
        <w:rPr>
          <w:b/>
        </w:rPr>
        <w:t>Oussakass</w:t>
      </w:r>
      <w:proofErr w:type="spellEnd"/>
      <w:r w:rsidRPr="00E13D2A">
        <w:t>, avait été contactée par le site de presse</w:t>
      </w:r>
      <w:r w:rsidR="00E13D2A" w:rsidRPr="00E13D2A">
        <w:t xml:space="preserve"> </w:t>
      </w:r>
      <w:r w:rsidRPr="00E13D2A">
        <w:t>spécialisée Handicap.fr à la suite de la polémique liée à l’introduction de ce nouveau</w:t>
      </w:r>
      <w:r w:rsidR="00E13D2A" w:rsidRPr="00E13D2A">
        <w:t xml:space="preserve"> </w:t>
      </w:r>
      <w:r w:rsidRPr="00E13D2A">
        <w:t>personnage. Elle avait exprimé son étonnement face à cette polémique et avait défendu</w:t>
      </w:r>
      <w:r w:rsidR="00E13D2A" w:rsidRPr="00E13D2A">
        <w:t xml:space="preserve"> </w:t>
      </w:r>
      <w:r w:rsidRPr="00E13D2A">
        <w:t>son choix en soulignant que Fort Boyard était une émission « fantastique, burlesque,</w:t>
      </w:r>
      <w:r w:rsidR="00E13D2A" w:rsidRPr="00E13D2A">
        <w:t xml:space="preserve"> </w:t>
      </w:r>
      <w:r w:rsidRPr="00E13D2A">
        <w:t>volontairement décalée » avec une multitude de personnages atypiques.</w:t>
      </w:r>
    </w:p>
    <w:p w14:paraId="0E67D652" w14:textId="6340CE79" w:rsidR="00A64C82" w:rsidRPr="00E13D2A" w:rsidRDefault="00421E13" w:rsidP="00E13D2A">
      <w:r w:rsidRPr="00E13D2A">
        <w:t xml:space="preserve">• </w:t>
      </w:r>
      <w:r w:rsidRPr="00E13D2A">
        <w:rPr>
          <w:b/>
        </w:rPr>
        <w:t>Anthony Laborde, incarnant Passe-Muraille</w:t>
      </w:r>
      <w:r w:rsidRPr="00E13D2A">
        <w:t>, a donné en juillet 2023 une interview au journal</w:t>
      </w:r>
      <w:r w:rsidR="00E13D2A" w:rsidRPr="00E13D2A">
        <w:t xml:space="preserve"> </w:t>
      </w:r>
      <w:r w:rsidRPr="00E13D2A">
        <w:rPr>
          <w:i/>
          <w:iCs/>
        </w:rPr>
        <w:t>Sud-Ouest</w:t>
      </w:r>
      <w:r w:rsidRPr="00E13D2A">
        <w:t xml:space="preserve"> dans lequel il exprimait une opinion similaire : « Si ces bien-pensants ont réussi à</w:t>
      </w:r>
      <w:r w:rsidR="00E13D2A" w:rsidRPr="00E13D2A">
        <w:t xml:space="preserve"> </w:t>
      </w:r>
      <w:r w:rsidRPr="00E13D2A">
        <w:t>faire virer les tigres, ils risquent d’avoir la peau des nains. [..] On en rigole entre nous, mais on</w:t>
      </w:r>
      <w:r w:rsidR="00E13D2A" w:rsidRPr="00E13D2A">
        <w:t xml:space="preserve"> </w:t>
      </w:r>
      <w:r w:rsidRPr="00E13D2A">
        <w:t>est un peu inquiets. S’ils nous cachent, on ne sert plus à rien. »</w:t>
      </w:r>
    </w:p>
    <w:p w14:paraId="1F290161" w14:textId="77777777" w:rsidR="00466DDC" w:rsidRPr="00466DDC" w:rsidRDefault="00466DDC" w:rsidP="00E13D2A">
      <w:pPr>
        <w:jc w:val="right"/>
        <w:rPr>
          <w:i/>
          <w:iCs/>
          <w:sz w:val="22"/>
          <w:szCs w:val="22"/>
        </w:rPr>
      </w:pPr>
      <w:r w:rsidRPr="00466DDC">
        <w:rPr>
          <w:i/>
          <w:iCs/>
          <w:sz w:val="22"/>
          <w:szCs w:val="22"/>
        </w:rPr>
        <w:t xml:space="preserve">Source : </w:t>
      </w:r>
      <w:hyperlink r:id="rId8" w:history="1">
        <w:r w:rsidRPr="00466DDC">
          <w:rPr>
            <w:rStyle w:val="Lienhypertexte"/>
            <w:i/>
            <w:iCs/>
            <w:sz w:val="22"/>
            <w:szCs w:val="22"/>
            <w:u w:val="none"/>
          </w:rPr>
          <w:t>https://www.arcom.fr/sites/default/files/2024-09/Arcom-Arte-educ-les-handicaps-dans-les-medias-accessibilite-et-representations.</w:t>
        </w:r>
      </w:hyperlink>
      <w:hyperlink r:id="rId9" w:history="1">
        <w:r w:rsidRPr="00466DDC">
          <w:rPr>
            <w:rStyle w:val="Lienhypertexte"/>
            <w:i/>
            <w:iCs/>
            <w:sz w:val="22"/>
            <w:szCs w:val="22"/>
            <w:u w:val="none"/>
          </w:rPr>
          <w:t>pdf</w:t>
        </w:r>
      </w:hyperlink>
    </w:p>
    <w:p w14:paraId="4E20B023" w14:textId="03269991" w:rsidR="00A64C82" w:rsidRDefault="00A64C82" w:rsidP="00E13D2A">
      <w:pPr>
        <w:jc w:val="right"/>
        <w:rPr>
          <w:b/>
          <w:bCs/>
          <w:u w:val="single"/>
        </w:rPr>
      </w:pPr>
    </w:p>
    <w:p w14:paraId="5712172A" w14:textId="77777777" w:rsidR="00A64C82" w:rsidRPr="00227576" w:rsidRDefault="00421E13">
      <w:pPr>
        <w:rPr>
          <w:b/>
          <w:bCs/>
          <w:sz w:val="28"/>
          <w:szCs w:val="28"/>
          <w:u w:val="single"/>
        </w:rPr>
      </w:pPr>
      <w:r w:rsidRPr="00227576">
        <w:rPr>
          <w:b/>
          <w:bCs/>
          <w:sz w:val="28"/>
          <w:szCs w:val="28"/>
          <w:u w:val="single"/>
        </w:rPr>
        <w:lastRenderedPageBreak/>
        <w:t>Document 4 : La représentation des divers types de handicap dans les programmes audiovisuels</w:t>
      </w:r>
    </w:p>
    <w:p w14:paraId="6C0F8809" w14:textId="77777777" w:rsidR="00A64C82" w:rsidRDefault="00421E13">
      <w:r>
        <w:rPr>
          <w:noProof/>
        </w:rPr>
        <w:drawing>
          <wp:inline distT="0" distB="0" distL="0" distR="0" wp14:anchorId="2F72A840" wp14:editId="4B50F20C">
            <wp:extent cx="5433238" cy="3402418"/>
            <wp:effectExtent l="0" t="0" r="0" b="762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 t="16559"/>
                    <a:stretch>
                      <a:fillRect/>
                    </a:stretch>
                  </pic:blipFill>
                  <pic:spPr>
                    <a:xfrm>
                      <a:off x="0" y="0"/>
                      <a:ext cx="5449723" cy="34127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E2C30C" w14:textId="77777777" w:rsidR="00A64C82" w:rsidRDefault="00421E1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Source : Rapport annuel sur le handicap 2023 de l'Autorité de Régulation et de Communication du numérique (ARCOM)</w:t>
      </w:r>
    </w:p>
    <w:p w14:paraId="58616DE9" w14:textId="77777777" w:rsidR="00A64C82" w:rsidRDefault="00A64C82">
      <w:pPr>
        <w:pBdr>
          <w:bottom w:val="single" w:sz="6" w:space="1" w:color="000000"/>
        </w:pBdr>
      </w:pPr>
    </w:p>
    <w:p w14:paraId="2CC27995" w14:textId="77777777" w:rsidR="00A64C82" w:rsidRDefault="00421E13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Mener l’étude :</w:t>
      </w:r>
    </w:p>
    <w:p w14:paraId="3BBF1F39" w14:textId="14F8EFAD" w:rsidR="00A64C82" w:rsidRPr="0001796D" w:rsidRDefault="009026A8" w:rsidP="0001796D">
      <w:pPr>
        <w:pStyle w:val="Paragraphedeliste"/>
        <w:numPr>
          <w:ilvl w:val="0"/>
          <w:numId w:val="2"/>
        </w:numPr>
        <w:rPr>
          <w:b/>
          <w:bCs/>
          <w:i/>
          <w:iCs/>
          <w:sz w:val="22"/>
          <w:szCs w:val="22"/>
        </w:rPr>
      </w:pPr>
      <w:r w:rsidRPr="0001796D">
        <w:rPr>
          <w:b/>
          <w:bCs/>
          <w:i/>
          <w:iCs/>
          <w:sz w:val="22"/>
          <w:szCs w:val="22"/>
        </w:rPr>
        <w:t xml:space="preserve">Réflexion initiale : </w:t>
      </w:r>
      <w:r w:rsidR="00421E13" w:rsidRPr="0001796D">
        <w:rPr>
          <w:b/>
          <w:bCs/>
          <w:i/>
          <w:iCs/>
          <w:sz w:val="22"/>
          <w:szCs w:val="22"/>
        </w:rPr>
        <w:t>Présente</w:t>
      </w:r>
      <w:r w:rsidR="0001796D">
        <w:rPr>
          <w:b/>
          <w:bCs/>
          <w:i/>
          <w:iCs/>
          <w:sz w:val="22"/>
          <w:szCs w:val="22"/>
        </w:rPr>
        <w:t xml:space="preserve">z </w:t>
      </w:r>
      <w:r w:rsidR="00421E13" w:rsidRPr="0001796D">
        <w:rPr>
          <w:b/>
          <w:bCs/>
          <w:i/>
          <w:iCs/>
          <w:sz w:val="22"/>
          <w:szCs w:val="22"/>
        </w:rPr>
        <w:t xml:space="preserve">Fort Boyard : de quel type de contenu médiatique s’agit-il ? Quand et sur quelle chaine est-il diffusé ? Quels sont les personnages emblématiques du Fort ? </w:t>
      </w:r>
    </w:p>
    <w:p w14:paraId="2E1D9C3C" w14:textId="7433E55C" w:rsidR="00A64C82" w:rsidRPr="0001796D" w:rsidRDefault="00421E13" w:rsidP="0001796D">
      <w:pPr>
        <w:pStyle w:val="Paragraphedeliste"/>
        <w:numPr>
          <w:ilvl w:val="0"/>
          <w:numId w:val="2"/>
        </w:numPr>
        <w:spacing w:after="0"/>
        <w:rPr>
          <w:b/>
          <w:bCs/>
          <w:i/>
          <w:iCs/>
          <w:sz w:val="22"/>
          <w:szCs w:val="22"/>
        </w:rPr>
      </w:pPr>
      <w:r w:rsidRPr="0001796D">
        <w:rPr>
          <w:b/>
          <w:bCs/>
          <w:i/>
          <w:iCs/>
          <w:sz w:val="22"/>
          <w:szCs w:val="22"/>
        </w:rPr>
        <w:t>Analyse</w:t>
      </w:r>
      <w:r w:rsidR="0001796D">
        <w:rPr>
          <w:b/>
          <w:bCs/>
          <w:i/>
          <w:iCs/>
          <w:sz w:val="22"/>
          <w:szCs w:val="22"/>
        </w:rPr>
        <w:t>z</w:t>
      </w:r>
      <w:r w:rsidRPr="0001796D">
        <w:rPr>
          <w:b/>
          <w:bCs/>
          <w:i/>
          <w:iCs/>
          <w:sz w:val="22"/>
          <w:szCs w:val="22"/>
        </w:rPr>
        <w:t xml:space="preserve"> la séquence vidéo introduisant le personnage de Passe-</w:t>
      </w:r>
      <w:proofErr w:type="spellStart"/>
      <w:r w:rsidRPr="0001796D">
        <w:rPr>
          <w:b/>
          <w:bCs/>
          <w:i/>
          <w:iCs/>
          <w:sz w:val="22"/>
          <w:szCs w:val="22"/>
        </w:rPr>
        <w:t>Oussakass</w:t>
      </w:r>
      <w:proofErr w:type="spellEnd"/>
      <w:r w:rsidRPr="0001796D">
        <w:rPr>
          <w:b/>
          <w:bCs/>
          <w:i/>
          <w:iCs/>
          <w:sz w:val="22"/>
          <w:szCs w:val="22"/>
        </w:rPr>
        <w:t xml:space="preserve"> (doc 1)</w:t>
      </w:r>
      <w:r w:rsidR="0001796D">
        <w:rPr>
          <w:b/>
          <w:bCs/>
          <w:i/>
          <w:iCs/>
          <w:sz w:val="22"/>
          <w:szCs w:val="22"/>
        </w:rPr>
        <w:t>.</w:t>
      </w:r>
    </w:p>
    <w:p w14:paraId="40FF6B0F" w14:textId="53B3D549" w:rsidR="00A64C82" w:rsidRPr="0001796D" w:rsidRDefault="00421E13" w:rsidP="0001796D">
      <w:pPr>
        <w:pStyle w:val="Paragraphedeliste"/>
        <w:spacing w:after="0"/>
        <w:rPr>
          <w:b/>
          <w:bCs/>
          <w:i/>
          <w:iCs/>
          <w:sz w:val="22"/>
          <w:szCs w:val="22"/>
        </w:rPr>
      </w:pPr>
      <w:r w:rsidRPr="0001796D">
        <w:rPr>
          <w:b/>
          <w:bCs/>
          <w:i/>
          <w:iCs/>
          <w:sz w:val="22"/>
          <w:szCs w:val="22"/>
        </w:rPr>
        <w:t>En quoi diffère-t-</w:t>
      </w:r>
      <w:r w:rsidR="0001796D">
        <w:rPr>
          <w:b/>
          <w:bCs/>
          <w:i/>
          <w:iCs/>
          <w:sz w:val="22"/>
          <w:szCs w:val="22"/>
        </w:rPr>
        <w:t>il</w:t>
      </w:r>
      <w:r w:rsidRPr="0001796D">
        <w:rPr>
          <w:b/>
          <w:bCs/>
          <w:i/>
          <w:iCs/>
          <w:sz w:val="22"/>
          <w:szCs w:val="22"/>
        </w:rPr>
        <w:t xml:space="preserve"> des autres personnages des Passes ? </w:t>
      </w:r>
    </w:p>
    <w:p w14:paraId="21BB004F" w14:textId="77D30819" w:rsidR="00A64C82" w:rsidRDefault="002861A2" w:rsidP="0001796D">
      <w:pPr>
        <w:pStyle w:val="Paragraphedeliste"/>
        <w:spacing w:after="0"/>
        <w:rPr>
          <w:b/>
          <w:bCs/>
          <w:i/>
          <w:iCs/>
          <w:sz w:val="22"/>
          <w:szCs w:val="22"/>
        </w:rPr>
      </w:pPr>
      <w:r w:rsidRPr="0001796D">
        <w:rPr>
          <w:b/>
          <w:bCs/>
          <w:i/>
          <w:iCs/>
          <w:sz w:val="22"/>
          <w:szCs w:val="22"/>
        </w:rPr>
        <w:t xml:space="preserve">Montrez comment ce </w:t>
      </w:r>
      <w:r w:rsidR="00421E13" w:rsidRPr="0001796D">
        <w:rPr>
          <w:b/>
          <w:bCs/>
          <w:i/>
          <w:iCs/>
          <w:sz w:val="22"/>
          <w:szCs w:val="22"/>
        </w:rPr>
        <w:t>contraste est</w:t>
      </w:r>
      <w:r w:rsidR="009026A8" w:rsidRPr="0001796D">
        <w:rPr>
          <w:b/>
          <w:bCs/>
          <w:i/>
          <w:iCs/>
          <w:sz w:val="22"/>
          <w:szCs w:val="22"/>
        </w:rPr>
        <w:t xml:space="preserve"> </w:t>
      </w:r>
      <w:r w:rsidR="0001796D" w:rsidRPr="0001796D">
        <w:rPr>
          <w:b/>
          <w:bCs/>
          <w:i/>
          <w:iCs/>
          <w:sz w:val="22"/>
          <w:szCs w:val="22"/>
        </w:rPr>
        <w:t>accentu</w:t>
      </w:r>
      <w:r w:rsidR="0001796D">
        <w:rPr>
          <w:b/>
          <w:bCs/>
          <w:i/>
          <w:iCs/>
          <w:sz w:val="22"/>
          <w:szCs w:val="22"/>
        </w:rPr>
        <w:t>é</w:t>
      </w:r>
      <w:r w:rsidR="00421E13" w:rsidRPr="0001796D">
        <w:rPr>
          <w:b/>
          <w:bCs/>
          <w:i/>
          <w:iCs/>
          <w:sz w:val="22"/>
          <w:szCs w:val="22"/>
        </w:rPr>
        <w:t xml:space="preserve"> </w:t>
      </w:r>
      <w:r w:rsidR="009026A8" w:rsidRPr="0001796D">
        <w:rPr>
          <w:b/>
          <w:bCs/>
          <w:i/>
          <w:iCs/>
          <w:sz w:val="22"/>
          <w:szCs w:val="22"/>
        </w:rPr>
        <w:t>par l’</w:t>
      </w:r>
      <w:r w:rsidR="00421E13" w:rsidRPr="0001796D">
        <w:rPr>
          <w:b/>
          <w:bCs/>
          <w:i/>
          <w:iCs/>
          <w:sz w:val="22"/>
          <w:szCs w:val="22"/>
        </w:rPr>
        <w:t>habillage sonore</w:t>
      </w:r>
      <w:r w:rsidR="009026A8" w:rsidRPr="0001796D">
        <w:rPr>
          <w:b/>
          <w:bCs/>
          <w:i/>
          <w:iCs/>
          <w:sz w:val="22"/>
          <w:szCs w:val="22"/>
        </w:rPr>
        <w:t xml:space="preserve"> </w:t>
      </w:r>
      <w:r w:rsidR="009026A8" w:rsidRPr="0001796D">
        <w:rPr>
          <w:b/>
          <w:bCs/>
          <w:i/>
          <w:iCs/>
          <w:sz w:val="22"/>
          <w:szCs w:val="22"/>
        </w:rPr>
        <w:t>d</w:t>
      </w:r>
      <w:r w:rsidR="009026A8" w:rsidRPr="0001796D">
        <w:rPr>
          <w:b/>
          <w:bCs/>
          <w:i/>
          <w:iCs/>
          <w:sz w:val="22"/>
          <w:szCs w:val="22"/>
        </w:rPr>
        <w:t xml:space="preserve">e </w:t>
      </w:r>
      <w:r w:rsidR="0001796D" w:rsidRPr="0001796D">
        <w:rPr>
          <w:b/>
          <w:bCs/>
          <w:i/>
          <w:iCs/>
          <w:sz w:val="22"/>
          <w:szCs w:val="22"/>
        </w:rPr>
        <w:t>la bande</w:t>
      </w:r>
      <w:r w:rsidR="00E13D2A">
        <w:rPr>
          <w:b/>
          <w:bCs/>
          <w:i/>
          <w:iCs/>
          <w:sz w:val="22"/>
          <w:szCs w:val="22"/>
        </w:rPr>
        <w:t>-</w:t>
      </w:r>
      <w:r w:rsidR="009026A8" w:rsidRPr="0001796D">
        <w:rPr>
          <w:b/>
          <w:bCs/>
          <w:i/>
          <w:iCs/>
          <w:sz w:val="22"/>
          <w:szCs w:val="22"/>
        </w:rPr>
        <w:t>annonce</w:t>
      </w:r>
      <w:r w:rsidR="009026A8" w:rsidRPr="0001796D">
        <w:rPr>
          <w:b/>
          <w:bCs/>
          <w:i/>
          <w:iCs/>
          <w:sz w:val="22"/>
          <w:szCs w:val="22"/>
        </w:rPr>
        <w:t xml:space="preserve">. </w:t>
      </w:r>
    </w:p>
    <w:p w14:paraId="4E670F1E" w14:textId="77777777" w:rsidR="0001796D" w:rsidRDefault="0001796D" w:rsidP="0001796D">
      <w:pPr>
        <w:pStyle w:val="Paragraphedeliste"/>
        <w:spacing w:after="0"/>
        <w:rPr>
          <w:b/>
          <w:bCs/>
          <w:i/>
          <w:iCs/>
          <w:sz w:val="22"/>
          <w:szCs w:val="22"/>
        </w:rPr>
      </w:pPr>
    </w:p>
    <w:p w14:paraId="0EB16ABF" w14:textId="62D9DA3A" w:rsidR="00A64C82" w:rsidRPr="0001796D" w:rsidRDefault="0001796D" w:rsidP="0001796D">
      <w:pPr>
        <w:pStyle w:val="Paragraphedeliste"/>
        <w:numPr>
          <w:ilvl w:val="0"/>
          <w:numId w:val="2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Etudie</w:t>
      </w:r>
      <w:r>
        <w:rPr>
          <w:b/>
          <w:bCs/>
          <w:i/>
          <w:iCs/>
          <w:sz w:val="22"/>
          <w:szCs w:val="22"/>
        </w:rPr>
        <w:t>z</w:t>
      </w:r>
      <w:r>
        <w:rPr>
          <w:b/>
          <w:bCs/>
          <w:i/>
          <w:iCs/>
          <w:sz w:val="22"/>
          <w:szCs w:val="22"/>
        </w:rPr>
        <w:t xml:space="preserve"> les critiques formulées </w:t>
      </w:r>
      <w:r w:rsidR="00421E13" w:rsidRPr="0001796D">
        <w:rPr>
          <w:b/>
          <w:bCs/>
          <w:i/>
          <w:iCs/>
          <w:sz w:val="22"/>
          <w:szCs w:val="22"/>
        </w:rPr>
        <w:t>par l’Association des</w:t>
      </w:r>
      <w:r w:rsidRPr="0001796D">
        <w:rPr>
          <w:b/>
          <w:bCs/>
          <w:i/>
          <w:iCs/>
          <w:sz w:val="22"/>
          <w:szCs w:val="22"/>
        </w:rPr>
        <w:t xml:space="preserve"> </w:t>
      </w:r>
      <w:r w:rsidR="00421E13" w:rsidRPr="0001796D">
        <w:rPr>
          <w:b/>
          <w:bCs/>
          <w:i/>
          <w:iCs/>
          <w:sz w:val="22"/>
          <w:szCs w:val="22"/>
        </w:rPr>
        <w:t xml:space="preserve">personnes de petite taille (APPT ). </w:t>
      </w:r>
      <w:r w:rsidRPr="0001796D">
        <w:rPr>
          <w:b/>
          <w:i/>
          <w:sz w:val="22"/>
        </w:rPr>
        <w:t>Connaissez-vous d’autres programmes ou fictions avec des personnes de petite taille</w:t>
      </w:r>
      <w:r w:rsidR="00466DDC">
        <w:rPr>
          <w:b/>
          <w:i/>
          <w:sz w:val="22"/>
        </w:rPr>
        <w:t> </w:t>
      </w:r>
      <w:r w:rsidR="00466DDC">
        <w:rPr>
          <w:b/>
          <w:bCs/>
          <w:i/>
          <w:iCs/>
          <w:sz w:val="22"/>
          <w:szCs w:val="22"/>
        </w:rPr>
        <w:t xml:space="preserve">? Si oui, quelle image en donnent-ils ? </w:t>
      </w:r>
      <w:r w:rsidR="00421E13" w:rsidRPr="0001796D">
        <w:rPr>
          <w:b/>
          <w:bCs/>
          <w:i/>
          <w:iCs/>
          <w:sz w:val="22"/>
          <w:szCs w:val="22"/>
        </w:rPr>
        <w:t>(doc 2)</w:t>
      </w:r>
    </w:p>
    <w:p w14:paraId="4758CD98" w14:textId="77777777" w:rsidR="00A64C82" w:rsidRDefault="00A64C82">
      <w:pPr>
        <w:spacing w:after="0"/>
        <w:rPr>
          <w:b/>
          <w:bCs/>
          <w:i/>
          <w:iCs/>
          <w:sz w:val="22"/>
          <w:szCs w:val="22"/>
        </w:rPr>
      </w:pPr>
    </w:p>
    <w:p w14:paraId="48EFB800" w14:textId="25C1E095" w:rsidR="00A64C82" w:rsidRDefault="00421E13" w:rsidP="00E13D2A">
      <w:pPr>
        <w:pStyle w:val="Paragraphedeliste"/>
        <w:numPr>
          <w:ilvl w:val="0"/>
          <w:numId w:val="2"/>
        </w:numPr>
        <w:tabs>
          <w:tab w:val="left" w:pos="1530"/>
        </w:tabs>
      </w:pPr>
      <w:r w:rsidRPr="00E13D2A">
        <w:rPr>
          <w:b/>
          <w:bCs/>
          <w:i/>
          <w:iCs/>
          <w:sz w:val="22"/>
          <w:szCs w:val="22"/>
        </w:rPr>
        <w:t>En quoi les documents 3 et 4 viennent-ils contrebalancer les critiques formulées contre l’émission ?</w:t>
      </w:r>
    </w:p>
    <w:sectPr w:rsidR="00A64C82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6B47" w14:textId="77777777" w:rsidR="009A3FE1" w:rsidRDefault="009A3FE1">
      <w:pPr>
        <w:spacing w:after="0" w:line="240" w:lineRule="auto"/>
      </w:pPr>
      <w:r>
        <w:separator/>
      </w:r>
    </w:p>
  </w:endnote>
  <w:endnote w:type="continuationSeparator" w:id="0">
    <w:p w14:paraId="34145A1B" w14:textId="77777777" w:rsidR="009A3FE1" w:rsidRDefault="009A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1F2D" w14:textId="77777777" w:rsidR="009A3FE1" w:rsidRDefault="009A3F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33F8C4" w14:textId="77777777" w:rsidR="009A3FE1" w:rsidRDefault="009A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5289" w14:textId="133B1EC5" w:rsidR="00227576" w:rsidRDefault="0022757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E182915" wp14:editId="5FECE95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B57C557" w14:textId="670D6F51" w:rsidR="00227576" w:rsidRDefault="00227576">
                              <w:pPr>
                                <w:spacing w:after="0" w:line="240" w:lineRule="auto"/>
                              </w:pPr>
                              <w:r>
                                <w:t xml:space="preserve">EMC. Discriminations et </w:t>
                              </w:r>
                              <w:r w:rsidR="00A91AFB">
                                <w:t>société</w:t>
                              </w:r>
                              <w:r>
                                <w:t xml:space="preserve"> inclusive. Le traitement </w:t>
                              </w:r>
                              <w:r w:rsidR="00A91AFB">
                                <w:t>médiatique</w:t>
                              </w:r>
                              <w:r>
                                <w:t xml:space="preserve"> du handicap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82915" id="_x0000_t202" coordsize="21600,21600" o:spt="202" path="m,l,21600r21600,l21600,xe">
              <v:stroke joinstyle="miter"/>
              <v:path gradientshapeok="t" o:connecttype="rect"/>
            </v:shapetype>
            <v:shape id="Zone de texte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3B57C557" w14:textId="670D6F51" w:rsidR="00227576" w:rsidRDefault="00227576">
                        <w:pPr>
                          <w:spacing w:after="0" w:line="240" w:lineRule="auto"/>
                        </w:pPr>
                        <w:r>
                          <w:t xml:space="preserve">EMC. Discriminations et </w:t>
                        </w:r>
                        <w:r w:rsidR="00A91AFB">
                          <w:t>société</w:t>
                        </w:r>
                        <w:r>
                          <w:t xml:space="preserve"> inclusive. Le traitement </w:t>
                        </w:r>
                        <w:r w:rsidR="00A91AFB">
                          <w:t>médiatique</w:t>
                        </w:r>
                        <w:r>
                          <w:t xml:space="preserve"> du handicap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C078DD" wp14:editId="58E969F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983D73F" w14:textId="77777777" w:rsidR="00227576" w:rsidRDefault="0022757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C078DD" id="Zone de texte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2983D73F" w14:textId="77777777" w:rsidR="00227576" w:rsidRDefault="0022757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223A"/>
    <w:multiLevelType w:val="hybridMultilevel"/>
    <w:tmpl w:val="77F45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148F5"/>
    <w:multiLevelType w:val="hybridMultilevel"/>
    <w:tmpl w:val="03D20180"/>
    <w:lvl w:ilvl="0" w:tplc="07521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76267">
    <w:abstractNumId w:val="0"/>
  </w:num>
  <w:num w:numId="2" w16cid:durableId="212611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82"/>
    <w:rsid w:val="0001796D"/>
    <w:rsid w:val="00093D90"/>
    <w:rsid w:val="00105057"/>
    <w:rsid w:val="00227576"/>
    <w:rsid w:val="002861A2"/>
    <w:rsid w:val="00421E13"/>
    <w:rsid w:val="00466DDC"/>
    <w:rsid w:val="009026A8"/>
    <w:rsid w:val="009942A3"/>
    <w:rsid w:val="009A3FE1"/>
    <w:rsid w:val="00A64C82"/>
    <w:rsid w:val="00A91AFB"/>
    <w:rsid w:val="00C942D2"/>
    <w:rsid w:val="00E13D2A"/>
    <w:rsid w:val="00F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70211"/>
  <w15:docId w15:val="{C758A1ED-42B3-4BD3-9E2A-70E05E42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2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576"/>
  </w:style>
  <w:style w:type="paragraph" w:styleId="Pieddepage">
    <w:name w:val="footer"/>
    <w:basedOn w:val="Normal"/>
    <w:link w:val="PieddepageCar"/>
    <w:uiPriority w:val="99"/>
    <w:unhideWhenUsed/>
    <w:rsid w:val="0022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576"/>
  </w:style>
  <w:style w:type="paragraph" w:styleId="NormalWeb">
    <w:name w:val="Normal (Web)"/>
    <w:basedOn w:val="Normal"/>
    <w:uiPriority w:val="99"/>
    <w:semiHidden/>
    <w:unhideWhenUsed/>
    <w:rsid w:val="00466DD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om.fr/sites/default/files/2024-09/Arcom-Arte-educ-les-handicaps-dans-les-medias-accessibilite-et-representation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ailymotion.com/video/x8nrr8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arcom.fr/sites/default/files/2024-09/Arcom-Arte-educ-les-handicaps-dans-les-medias-accessibilite-et-representation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EMC. Discriminations et société inclusive. Le traitement médiatique du handicap</dc:title>
  <dc:subject/>
  <dc:creator>Melina PIERALLINI</dc:creator>
  <dc:description/>
  <cp:lastModifiedBy>Melina PIERALLINI</cp:lastModifiedBy>
  <cp:revision>4</cp:revision>
  <cp:lastPrinted>2026-04-07T10:20:00Z</cp:lastPrinted>
  <dcterms:created xsi:type="dcterms:W3CDTF">2026-04-08T20:38:00Z</dcterms:created>
  <dcterms:modified xsi:type="dcterms:W3CDTF">2026-04-08T20:38:00Z</dcterms:modified>
</cp:coreProperties>
</file>