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249" w:rsidRDefault="00B50249">
      <w:pPr>
        <w:rPr>
          <w:b/>
          <w:bCs/>
          <w:sz w:val="24"/>
          <w:szCs w:val="24"/>
        </w:rPr>
      </w:pPr>
      <w:bookmarkStart w:id="0" w:name="_GoBack"/>
      <w:bookmarkEnd w:id="0"/>
    </w:p>
    <w:p w:rsidR="00B50249" w:rsidRDefault="00941B87">
      <w:pPr>
        <w:jc w:val="center"/>
        <w:rPr>
          <w:rFonts w:eastAsia="Calibri" w:cs="font1346"/>
          <w:sz w:val="24"/>
          <w:szCs w:val="24"/>
        </w:rPr>
      </w:pPr>
      <w:r>
        <w:rPr>
          <w:rFonts w:eastAsia="Calibri" w:cs="font1346"/>
          <w:b/>
          <w:bCs/>
          <w:sz w:val="28"/>
          <w:szCs w:val="28"/>
          <w:u w:val="single"/>
        </w:rPr>
        <w:t>Fiche Séquence « Explicitation des compétences du 21</w:t>
      </w:r>
      <w:r>
        <w:rPr>
          <w:rFonts w:eastAsia="Calibri" w:cs="font1346"/>
          <w:b/>
          <w:bCs/>
          <w:sz w:val="28"/>
          <w:szCs w:val="28"/>
          <w:u w:val="single"/>
          <w:vertAlign w:val="superscript"/>
        </w:rPr>
        <w:t>ème</w:t>
      </w:r>
      <w:r>
        <w:rPr>
          <w:rFonts w:eastAsia="Calibri" w:cs="font1346"/>
          <w:b/>
          <w:bCs/>
          <w:sz w:val="28"/>
          <w:szCs w:val="28"/>
          <w:u w:val="single"/>
        </w:rPr>
        <w:t xml:space="preserve"> siècle</w:t>
      </w:r>
      <w:r>
        <w:rPr>
          <w:rStyle w:val="Appelnotedebasdep"/>
          <w:rFonts w:eastAsia="Calibri" w:cs="font1346"/>
          <w:b/>
          <w:bCs/>
          <w:sz w:val="28"/>
          <w:szCs w:val="28"/>
          <w:u w:val="single"/>
        </w:rPr>
        <w:footnoteReference w:id="1"/>
      </w:r>
      <w:r>
        <w:rPr>
          <w:rFonts w:eastAsia="Calibri" w:cs="font1346"/>
          <w:b/>
          <w:bCs/>
          <w:sz w:val="28"/>
          <w:szCs w:val="28"/>
          <w:u w:val="single"/>
        </w:rPr>
        <w:t> »</w:t>
      </w:r>
    </w:p>
    <w:tbl>
      <w:tblPr>
        <w:tblW w:w="15304" w:type="dxa"/>
        <w:tblInd w:w="113" w:type="dxa"/>
        <w:tblLayout w:type="fixed"/>
        <w:tblLook w:val="0000" w:firstRow="0" w:lastRow="0" w:firstColumn="0" w:lastColumn="0" w:noHBand="0" w:noVBand="0"/>
      </w:tblPr>
      <w:tblGrid>
        <w:gridCol w:w="3963"/>
        <w:gridCol w:w="4679"/>
        <w:gridCol w:w="6662"/>
      </w:tblGrid>
      <w:tr w:rsidR="00B50249">
        <w:tc>
          <w:tcPr>
            <w:tcW w:w="3963" w:type="dxa"/>
            <w:tcBorders>
              <w:top w:val="single" w:sz="4" w:space="0" w:color="000000"/>
              <w:left w:val="single" w:sz="4" w:space="0" w:color="000000"/>
              <w:bottom w:val="single" w:sz="4" w:space="0" w:color="000000"/>
              <w:right w:val="single" w:sz="4" w:space="0" w:color="000000"/>
            </w:tcBorders>
          </w:tcPr>
          <w:p w:rsidR="00B50249" w:rsidRDefault="00941B87">
            <w:pPr>
              <w:spacing w:after="0" w:line="240" w:lineRule="auto"/>
            </w:pPr>
            <w:r>
              <w:rPr>
                <w:rFonts w:eastAsia="Calibri" w:cs="font1346"/>
                <w:sz w:val="24"/>
                <w:szCs w:val="24"/>
              </w:rPr>
              <w:t>Niveau de classe : Tous niveaux (collège – lycée – post bac)</w:t>
            </w:r>
          </w:p>
          <w:p w:rsidR="00B50249" w:rsidRDefault="00B50249">
            <w:pPr>
              <w:spacing w:after="0" w:line="240" w:lineRule="auto"/>
            </w:pPr>
          </w:p>
        </w:tc>
        <w:tc>
          <w:tcPr>
            <w:tcW w:w="11341" w:type="dxa"/>
            <w:gridSpan w:val="2"/>
            <w:tcBorders>
              <w:top w:val="single" w:sz="4" w:space="0" w:color="000000"/>
              <w:left w:val="single" w:sz="4" w:space="0" w:color="000000"/>
              <w:bottom w:val="single" w:sz="4" w:space="0" w:color="000000"/>
              <w:right w:val="single" w:sz="4" w:space="0" w:color="000000"/>
            </w:tcBorders>
          </w:tcPr>
          <w:p w:rsidR="00B50249" w:rsidRDefault="00941B87">
            <w:pPr>
              <w:spacing w:after="0" w:line="240" w:lineRule="auto"/>
              <w:jc w:val="center"/>
            </w:pPr>
            <w:bookmarkStart w:id="1" w:name="_Hlk192252144"/>
            <w:r>
              <w:rPr>
                <w:rFonts w:eastAsia="Calibri" w:cs="font1346"/>
                <w:b/>
                <w:bCs/>
                <w:sz w:val="28"/>
                <w:szCs w:val="28"/>
              </w:rPr>
              <w:t xml:space="preserve">Comment accompagner l’apprenant à conscientiser les apports de sa formation au profit de son devenir professionnel et </w:t>
            </w:r>
            <w:r>
              <w:rPr>
                <w:rFonts w:eastAsia="Calibri" w:cs="font1346"/>
                <w:b/>
                <w:bCs/>
                <w:sz w:val="28"/>
                <w:szCs w:val="28"/>
              </w:rPr>
              <w:t>citoyen ?</w:t>
            </w:r>
            <w:bookmarkEnd w:id="1"/>
          </w:p>
        </w:tc>
      </w:tr>
      <w:tr w:rsidR="00B50249">
        <w:trPr>
          <w:trHeight w:val="733"/>
        </w:trPr>
        <w:tc>
          <w:tcPr>
            <w:tcW w:w="15304" w:type="dxa"/>
            <w:gridSpan w:val="3"/>
            <w:tcBorders>
              <w:top w:val="single" w:sz="4" w:space="0" w:color="000000"/>
              <w:left w:val="single" w:sz="4" w:space="0" w:color="000000"/>
              <w:bottom w:val="single" w:sz="4" w:space="0" w:color="000000"/>
              <w:right w:val="single" w:sz="4" w:space="0" w:color="000000"/>
            </w:tcBorders>
          </w:tcPr>
          <w:p w:rsidR="00B50249" w:rsidRDefault="00941B87">
            <w:pPr>
              <w:spacing w:after="0" w:line="240" w:lineRule="auto"/>
              <w:jc w:val="both"/>
              <w:rPr>
                <w:rFonts w:ascii="Calibri-Bold" w:eastAsia="Calibri" w:hAnsi="Calibri-Bold" w:cs="Calibri-Bold"/>
                <w:color w:val="000000"/>
                <w:sz w:val="24"/>
                <w:szCs w:val="24"/>
              </w:rPr>
            </w:pPr>
            <w:r>
              <w:rPr>
                <w:rFonts w:ascii="Calibri-Bold" w:eastAsia="Calibri" w:hAnsi="Calibri-Bold" w:cs="Calibri-Bold"/>
                <w:b/>
                <w:bCs/>
                <w:color w:val="000000"/>
                <w:sz w:val="24"/>
                <w:szCs w:val="24"/>
              </w:rPr>
              <w:t>Objectifs</w:t>
            </w:r>
            <w:r>
              <w:rPr>
                <w:rFonts w:ascii="Calibri-Bold" w:eastAsia="Calibri" w:hAnsi="Calibri-Bold" w:cs="Calibri-Bold"/>
                <w:color w:val="000000"/>
                <w:sz w:val="24"/>
                <w:szCs w:val="24"/>
              </w:rPr>
              <w:t xml:space="preserve"> : </w:t>
            </w:r>
          </w:p>
          <w:p w:rsidR="00B50249" w:rsidRDefault="00941B87">
            <w:pPr>
              <w:spacing w:after="0" w:line="240" w:lineRule="auto"/>
              <w:jc w:val="both"/>
              <w:rPr>
                <w:rFonts w:eastAsia="Calibri" w:cs="font1346"/>
                <w:sz w:val="24"/>
                <w:szCs w:val="24"/>
              </w:rPr>
            </w:pPr>
            <w:r>
              <w:rPr>
                <w:rFonts w:ascii="Calibri-Bold" w:eastAsia="Calibri" w:hAnsi="Calibri-Bold" w:cs="Calibri-Bold"/>
                <w:color w:val="000000"/>
                <w:sz w:val="24"/>
                <w:szCs w:val="24"/>
              </w:rPr>
              <w:t>P</w:t>
            </w:r>
            <w:bookmarkStart w:id="2" w:name="__DdeLink__1254_2745195407"/>
            <w:r>
              <w:rPr>
                <w:rFonts w:ascii="Calibri-Bold" w:eastAsia="Calibri" w:hAnsi="Calibri-Bold" w:cs="Calibri-Bold"/>
                <w:color w:val="000000"/>
                <w:sz w:val="24"/>
                <w:szCs w:val="24"/>
              </w:rPr>
              <w:t xml:space="preserve">ermettre aux </w:t>
            </w:r>
            <w:r>
              <w:rPr>
                <w:rFonts w:eastAsia="Calibri" w:cs="font1346"/>
                <w:sz w:val="24"/>
                <w:szCs w:val="24"/>
              </w:rPr>
              <w:t>apprenants de prendre conscience de leurs acquis sur le plan professionnel, citoyen, humain, scolaire et personnel.</w:t>
            </w:r>
          </w:p>
          <w:p w:rsidR="00B50249" w:rsidRDefault="00941B87">
            <w:pPr>
              <w:spacing w:after="0" w:line="240" w:lineRule="auto"/>
              <w:jc w:val="both"/>
              <w:rPr>
                <w:rFonts w:eastAsia="Calibri" w:cs="font1346"/>
                <w:sz w:val="24"/>
                <w:szCs w:val="24"/>
              </w:rPr>
            </w:pPr>
            <w:r>
              <w:rPr>
                <w:rFonts w:eastAsia="Calibri" w:cs="font1346"/>
                <w:sz w:val="24"/>
                <w:szCs w:val="24"/>
              </w:rPr>
              <w:t>Amener les apprenants à être capables de valoriser, mobiliser leurs acquis dans leur parcours personne</w:t>
            </w:r>
            <w:r>
              <w:rPr>
                <w:rFonts w:eastAsia="Calibri" w:cs="font1346"/>
                <w:sz w:val="24"/>
                <w:szCs w:val="24"/>
              </w:rPr>
              <w:t>l et professionnel.</w:t>
            </w:r>
          </w:p>
          <w:p w:rsidR="00B50249" w:rsidRDefault="00941B87">
            <w:pPr>
              <w:spacing w:after="0" w:line="240" w:lineRule="auto"/>
            </w:pPr>
            <w:r>
              <w:rPr>
                <w:rFonts w:eastAsia="Calibri" w:cs="font1346"/>
                <w:sz w:val="24"/>
                <w:szCs w:val="24"/>
              </w:rPr>
              <w:t>Permettre aux apprenants de repérer que la formation les forme sur des compétences transversales utiles pour n’importe quel métier et pour tout citoyen afin de vivre en société et dans son environnement quotidien.</w:t>
            </w:r>
            <w:bookmarkEnd w:id="2"/>
          </w:p>
        </w:tc>
      </w:tr>
      <w:tr w:rsidR="00B50249">
        <w:trPr>
          <w:trHeight w:val="366"/>
        </w:trPr>
        <w:tc>
          <w:tcPr>
            <w:tcW w:w="3963" w:type="dxa"/>
            <w:vMerge w:val="restart"/>
            <w:tcBorders>
              <w:top w:val="single" w:sz="4" w:space="0" w:color="000000"/>
              <w:left w:val="single" w:sz="4" w:space="0" w:color="000000"/>
              <w:bottom w:val="single" w:sz="4" w:space="0" w:color="000000"/>
              <w:right w:val="single" w:sz="4" w:space="0" w:color="000000"/>
            </w:tcBorders>
          </w:tcPr>
          <w:p w:rsidR="00B50249" w:rsidRDefault="00941B87">
            <w:pPr>
              <w:spacing w:after="0" w:line="240" w:lineRule="auto"/>
            </w:pPr>
            <w:r>
              <w:rPr>
                <w:rFonts w:eastAsia="Calibri" w:cs="font1346"/>
                <w:b/>
                <w:bCs/>
                <w:sz w:val="24"/>
                <w:szCs w:val="24"/>
              </w:rPr>
              <w:t>Période</w:t>
            </w:r>
            <w:r>
              <w:rPr>
                <w:rFonts w:eastAsia="Calibri" w:cs="font1346"/>
                <w:sz w:val="24"/>
                <w:szCs w:val="24"/>
              </w:rPr>
              <w:t> : les séances</w:t>
            </w:r>
            <w:r>
              <w:rPr>
                <w:rFonts w:eastAsia="Calibri" w:cs="font1346"/>
                <w:sz w:val="24"/>
                <w:szCs w:val="24"/>
              </w:rPr>
              <w:t xml:space="preserve"> peuvent se penser dans un parcours de 3 séances et plus ou séparément et modulables sur le parcours de formation/scolaire en fonction des besoins et contraintes (avant une période de stage, avant l’inscription sur </w:t>
            </w:r>
            <w:proofErr w:type="spellStart"/>
            <w:r>
              <w:rPr>
                <w:rFonts w:eastAsia="Calibri" w:cs="font1346"/>
                <w:sz w:val="24"/>
                <w:szCs w:val="24"/>
              </w:rPr>
              <w:t>Parcoursup</w:t>
            </w:r>
            <w:proofErr w:type="spellEnd"/>
            <w:r>
              <w:rPr>
                <w:rFonts w:eastAsia="Calibri" w:cs="font1346"/>
                <w:sz w:val="24"/>
                <w:szCs w:val="24"/>
              </w:rPr>
              <w:t>...)</w:t>
            </w:r>
          </w:p>
        </w:tc>
        <w:tc>
          <w:tcPr>
            <w:tcW w:w="4679" w:type="dxa"/>
            <w:tcBorders>
              <w:top w:val="single" w:sz="4" w:space="0" w:color="000000"/>
              <w:left w:val="single" w:sz="4" w:space="0" w:color="000000"/>
              <w:bottom w:val="single" w:sz="4" w:space="0" w:color="000000"/>
              <w:right w:val="single" w:sz="4" w:space="0" w:color="000000"/>
            </w:tcBorders>
          </w:tcPr>
          <w:p w:rsidR="00B50249" w:rsidRDefault="00941B87">
            <w:pPr>
              <w:spacing w:after="0" w:line="240" w:lineRule="auto"/>
              <w:rPr>
                <w:rFonts w:eastAsia="Calibri" w:cs="font1346"/>
                <w:sz w:val="24"/>
                <w:szCs w:val="24"/>
              </w:rPr>
            </w:pPr>
            <w:r>
              <w:rPr>
                <w:rFonts w:eastAsia="Calibri" w:cs="font1346"/>
                <w:b/>
                <w:bCs/>
                <w:sz w:val="24"/>
                <w:szCs w:val="24"/>
              </w:rPr>
              <w:t>Durée</w:t>
            </w:r>
            <w:r>
              <w:rPr>
                <w:rFonts w:eastAsia="Calibri" w:cs="font1346"/>
                <w:sz w:val="24"/>
                <w:szCs w:val="24"/>
              </w:rPr>
              <w:t xml:space="preserve"> : 3 séances de 2h ch</w:t>
            </w:r>
            <w:r>
              <w:rPr>
                <w:rFonts w:eastAsia="Calibri" w:cs="font1346"/>
                <w:sz w:val="24"/>
                <w:szCs w:val="24"/>
              </w:rPr>
              <w:t>acune</w:t>
            </w:r>
          </w:p>
          <w:p w:rsidR="00B50249" w:rsidRDefault="00941B87">
            <w:pPr>
              <w:spacing w:after="0" w:line="240" w:lineRule="auto"/>
              <w:rPr>
                <w:rFonts w:eastAsia="Calibri" w:cs="font1346"/>
                <w:sz w:val="24"/>
                <w:szCs w:val="24"/>
              </w:rPr>
            </w:pPr>
            <w:proofErr w:type="gramStart"/>
            <w:r>
              <w:rPr>
                <w:rFonts w:eastAsia="Calibri" w:cs="font1346"/>
                <w:sz w:val="24"/>
                <w:szCs w:val="24"/>
              </w:rPr>
              <w:t>de</w:t>
            </w:r>
            <w:proofErr w:type="gramEnd"/>
            <w:r>
              <w:rPr>
                <w:rFonts w:eastAsia="Calibri" w:cs="font1346"/>
                <w:sz w:val="24"/>
                <w:szCs w:val="24"/>
              </w:rPr>
              <w:t xml:space="preserve"> préférence en demi-groupe</w:t>
            </w:r>
          </w:p>
          <w:p w:rsidR="00B50249" w:rsidRDefault="00941B87">
            <w:pPr>
              <w:spacing w:after="0" w:line="240" w:lineRule="auto"/>
            </w:pPr>
            <w:r>
              <w:rPr>
                <w:rFonts w:eastAsia="Calibri" w:cs="font1346"/>
                <w:sz w:val="24"/>
                <w:szCs w:val="24"/>
              </w:rPr>
              <w:t xml:space="preserve"> </w:t>
            </w:r>
          </w:p>
        </w:tc>
        <w:tc>
          <w:tcPr>
            <w:tcW w:w="6662" w:type="dxa"/>
            <w:vMerge w:val="restart"/>
            <w:tcBorders>
              <w:top w:val="single" w:sz="4" w:space="0" w:color="000000"/>
              <w:left w:val="single" w:sz="4" w:space="0" w:color="000000"/>
              <w:bottom w:val="single" w:sz="4" w:space="0" w:color="000000"/>
              <w:right w:val="single" w:sz="4" w:space="0" w:color="000000"/>
            </w:tcBorders>
          </w:tcPr>
          <w:p w:rsidR="00B50249" w:rsidRDefault="00941B87">
            <w:pPr>
              <w:spacing w:after="0" w:line="240" w:lineRule="auto"/>
              <w:rPr>
                <w:rFonts w:eastAsia="Calibri" w:cs="font1346"/>
                <w:b/>
                <w:bCs/>
                <w:sz w:val="24"/>
                <w:szCs w:val="24"/>
              </w:rPr>
            </w:pPr>
            <w:r>
              <w:rPr>
                <w:rFonts w:eastAsia="Calibri" w:cs="font1346"/>
                <w:b/>
                <w:bCs/>
                <w:sz w:val="24"/>
                <w:szCs w:val="24"/>
              </w:rPr>
              <w:t xml:space="preserve">Séance 1 : </w:t>
            </w:r>
            <w:r>
              <w:rPr>
                <w:rFonts w:eastAsia="Calibri" w:cs="font1346"/>
                <w:sz w:val="24"/>
                <w:szCs w:val="24"/>
              </w:rPr>
              <w:t xml:space="preserve"> Identification</w:t>
            </w:r>
            <w:r>
              <w:rPr>
                <w:sz w:val="20"/>
                <w:szCs w:val="20"/>
              </w:rPr>
              <w:t xml:space="preserve"> </w:t>
            </w:r>
            <w:r>
              <w:rPr>
                <w:sz w:val="24"/>
                <w:szCs w:val="24"/>
              </w:rPr>
              <w:t xml:space="preserve">des </w:t>
            </w:r>
            <w:proofErr w:type="gramStart"/>
            <w:r>
              <w:rPr>
                <w:sz w:val="24"/>
                <w:szCs w:val="24"/>
              </w:rPr>
              <w:t>compétences  du</w:t>
            </w:r>
            <w:proofErr w:type="gramEnd"/>
            <w:r>
              <w:rPr>
                <w:sz w:val="24"/>
                <w:szCs w:val="24"/>
              </w:rPr>
              <w:t xml:space="preserve"> 21</w:t>
            </w:r>
            <w:r>
              <w:rPr>
                <w:sz w:val="24"/>
                <w:szCs w:val="24"/>
                <w:vertAlign w:val="superscript"/>
              </w:rPr>
              <w:t>ème</w:t>
            </w:r>
            <w:r>
              <w:rPr>
                <w:sz w:val="24"/>
                <w:szCs w:val="24"/>
              </w:rPr>
              <w:t xml:space="preserve"> siècle »</w:t>
            </w:r>
            <w:r>
              <w:rPr>
                <w:rFonts w:eastAsia="Calibri" w:cs="font1346"/>
                <w:b/>
                <w:bCs/>
                <w:sz w:val="24"/>
                <w:szCs w:val="24"/>
              </w:rPr>
              <w:t xml:space="preserve"> </w:t>
            </w:r>
            <w:r>
              <w:rPr>
                <w:rFonts w:eastAsia="Calibri" w:cs="font1346"/>
                <w:sz w:val="24"/>
                <w:szCs w:val="24"/>
              </w:rPr>
              <w:t>-2 heures</w:t>
            </w:r>
          </w:p>
          <w:p w:rsidR="00B50249" w:rsidRDefault="00941B87">
            <w:pPr>
              <w:spacing w:after="0" w:line="240" w:lineRule="auto"/>
              <w:rPr>
                <w:rFonts w:eastAsia="Calibri" w:cs="font1346"/>
                <w:b/>
                <w:bCs/>
                <w:sz w:val="24"/>
                <w:szCs w:val="24"/>
              </w:rPr>
            </w:pPr>
            <w:r>
              <w:rPr>
                <w:rFonts w:eastAsia="Calibri" w:cs="font1346"/>
                <w:b/>
                <w:bCs/>
                <w:sz w:val="24"/>
                <w:szCs w:val="24"/>
              </w:rPr>
              <w:t xml:space="preserve">Séance 2 : </w:t>
            </w:r>
            <w:r>
              <w:rPr>
                <w:rFonts w:eastAsia="Calibri" w:cs="font1346"/>
                <w:sz w:val="24"/>
                <w:szCs w:val="24"/>
              </w:rPr>
              <w:t>Appropriation des compétences -2 heures</w:t>
            </w:r>
          </w:p>
          <w:p w:rsidR="00B50249" w:rsidRDefault="00941B87">
            <w:pPr>
              <w:spacing w:after="0" w:line="240" w:lineRule="auto"/>
              <w:rPr>
                <w:sz w:val="24"/>
                <w:szCs w:val="24"/>
              </w:rPr>
            </w:pPr>
            <w:r>
              <w:rPr>
                <w:rFonts w:eastAsia="Calibri" w:cs="font1346"/>
                <w:b/>
                <w:bCs/>
                <w:sz w:val="24"/>
                <w:szCs w:val="24"/>
              </w:rPr>
              <w:t xml:space="preserve">Séance 3 : </w:t>
            </w:r>
            <w:r>
              <w:rPr>
                <w:rFonts w:eastAsia="Calibri" w:cs="font1346"/>
                <w:sz w:val="24"/>
                <w:szCs w:val="24"/>
              </w:rPr>
              <w:t xml:space="preserve"> Intégration et Auto-évaluation des compétences- 2 heures</w:t>
            </w:r>
          </w:p>
          <w:p w:rsidR="00B50249" w:rsidRDefault="00B50249">
            <w:pPr>
              <w:spacing w:after="0" w:line="240" w:lineRule="auto"/>
              <w:rPr>
                <w:sz w:val="24"/>
                <w:szCs w:val="24"/>
              </w:rPr>
            </w:pPr>
          </w:p>
          <w:p w:rsidR="00B50249" w:rsidRDefault="00B50249">
            <w:pPr>
              <w:spacing w:after="0" w:line="240" w:lineRule="auto"/>
              <w:rPr>
                <w:sz w:val="24"/>
                <w:szCs w:val="24"/>
              </w:rPr>
            </w:pPr>
          </w:p>
        </w:tc>
      </w:tr>
      <w:tr w:rsidR="00B50249">
        <w:trPr>
          <w:trHeight w:val="183"/>
        </w:trPr>
        <w:tc>
          <w:tcPr>
            <w:tcW w:w="3963" w:type="dxa"/>
            <w:vMerge/>
            <w:tcBorders>
              <w:left w:val="single" w:sz="4" w:space="0" w:color="000000"/>
              <w:bottom w:val="single" w:sz="4" w:space="0" w:color="000000"/>
              <w:right w:val="single" w:sz="4" w:space="0" w:color="000000"/>
            </w:tcBorders>
          </w:tcPr>
          <w:p w:rsidR="00B50249" w:rsidRDefault="00B50249">
            <w:pPr>
              <w:spacing w:after="0" w:line="240" w:lineRule="auto"/>
            </w:pPr>
          </w:p>
        </w:tc>
        <w:tc>
          <w:tcPr>
            <w:tcW w:w="4679" w:type="dxa"/>
            <w:tcBorders>
              <w:left w:val="single" w:sz="4" w:space="0" w:color="000000"/>
              <w:bottom w:val="single" w:sz="4" w:space="0" w:color="000000"/>
              <w:right w:val="single" w:sz="4" w:space="0" w:color="000000"/>
            </w:tcBorders>
          </w:tcPr>
          <w:p w:rsidR="00B50249" w:rsidRDefault="00941B87">
            <w:pPr>
              <w:spacing w:after="0" w:line="240" w:lineRule="auto"/>
            </w:pPr>
            <w:proofErr w:type="spellStart"/>
            <w:r>
              <w:rPr>
                <w:b/>
                <w:bCs/>
                <w:sz w:val="24"/>
                <w:szCs w:val="24"/>
              </w:rPr>
              <w:t>Pré-requis</w:t>
            </w:r>
            <w:proofErr w:type="spellEnd"/>
            <w:r>
              <w:rPr>
                <w:sz w:val="24"/>
                <w:szCs w:val="24"/>
              </w:rPr>
              <w:t> : aucun</w:t>
            </w:r>
          </w:p>
          <w:p w:rsidR="00B50249" w:rsidRDefault="00B50249">
            <w:pPr>
              <w:spacing w:after="0" w:line="240" w:lineRule="auto"/>
            </w:pPr>
          </w:p>
        </w:tc>
        <w:tc>
          <w:tcPr>
            <w:tcW w:w="6662" w:type="dxa"/>
            <w:vMerge/>
            <w:tcBorders>
              <w:left w:val="single" w:sz="4" w:space="0" w:color="000000"/>
              <w:bottom w:val="single" w:sz="4" w:space="0" w:color="000000"/>
              <w:right w:val="single" w:sz="4" w:space="0" w:color="000000"/>
            </w:tcBorders>
          </w:tcPr>
          <w:p w:rsidR="00B50249" w:rsidRDefault="00B50249">
            <w:pPr>
              <w:spacing w:after="0" w:line="240" w:lineRule="auto"/>
              <w:rPr>
                <w:rFonts w:eastAsia="Calibri" w:cs="font1346"/>
                <w:sz w:val="24"/>
                <w:szCs w:val="24"/>
              </w:rPr>
            </w:pPr>
          </w:p>
        </w:tc>
      </w:tr>
      <w:tr w:rsidR="00B50249">
        <w:trPr>
          <w:trHeight w:val="183"/>
        </w:trPr>
        <w:tc>
          <w:tcPr>
            <w:tcW w:w="3963" w:type="dxa"/>
            <w:vMerge/>
            <w:tcBorders>
              <w:left w:val="single" w:sz="4" w:space="0" w:color="000000"/>
              <w:bottom w:val="single" w:sz="4" w:space="0" w:color="000000"/>
              <w:right w:val="single" w:sz="4" w:space="0" w:color="000000"/>
            </w:tcBorders>
          </w:tcPr>
          <w:p w:rsidR="00B50249" w:rsidRDefault="00B50249">
            <w:pPr>
              <w:spacing w:after="0" w:line="240" w:lineRule="auto"/>
            </w:pPr>
          </w:p>
        </w:tc>
        <w:tc>
          <w:tcPr>
            <w:tcW w:w="4679" w:type="dxa"/>
            <w:tcBorders>
              <w:left w:val="single" w:sz="4" w:space="0" w:color="000000"/>
              <w:bottom w:val="single" w:sz="4" w:space="0" w:color="000000"/>
              <w:right w:val="single" w:sz="4" w:space="0" w:color="000000"/>
            </w:tcBorders>
          </w:tcPr>
          <w:p w:rsidR="00B50249" w:rsidRDefault="00941B87">
            <w:pPr>
              <w:spacing w:after="0" w:line="240" w:lineRule="auto"/>
            </w:pPr>
            <w:r>
              <w:rPr>
                <w:b/>
                <w:bCs/>
                <w:sz w:val="24"/>
                <w:szCs w:val="24"/>
              </w:rPr>
              <w:t>Outils nécessaires pour les séances </w:t>
            </w:r>
            <w:r>
              <w:rPr>
                <w:sz w:val="24"/>
                <w:szCs w:val="24"/>
              </w:rPr>
              <w:t>: voir dans chaque séance</w:t>
            </w:r>
          </w:p>
        </w:tc>
        <w:tc>
          <w:tcPr>
            <w:tcW w:w="6662" w:type="dxa"/>
            <w:vMerge/>
            <w:tcBorders>
              <w:left w:val="single" w:sz="4" w:space="0" w:color="000000"/>
              <w:bottom w:val="single" w:sz="4" w:space="0" w:color="000000"/>
              <w:right w:val="single" w:sz="4" w:space="0" w:color="000000"/>
            </w:tcBorders>
          </w:tcPr>
          <w:p w:rsidR="00B50249" w:rsidRDefault="00B50249">
            <w:pPr>
              <w:spacing w:after="0" w:line="240" w:lineRule="auto"/>
              <w:rPr>
                <w:rFonts w:eastAsia="Calibri" w:cs="font1346"/>
                <w:sz w:val="24"/>
                <w:szCs w:val="24"/>
              </w:rPr>
            </w:pPr>
          </w:p>
        </w:tc>
      </w:tr>
      <w:tr w:rsidR="00B50249">
        <w:trPr>
          <w:trHeight w:val="732"/>
        </w:trPr>
        <w:tc>
          <w:tcPr>
            <w:tcW w:w="8642" w:type="dxa"/>
            <w:gridSpan w:val="2"/>
            <w:tcBorders>
              <w:top w:val="single" w:sz="4" w:space="0" w:color="000000"/>
              <w:left w:val="single" w:sz="4" w:space="0" w:color="000000"/>
              <w:bottom w:val="single" w:sz="4" w:space="0" w:color="000000"/>
              <w:right w:val="single" w:sz="4" w:space="0" w:color="000000"/>
            </w:tcBorders>
          </w:tcPr>
          <w:p w:rsidR="00B50249" w:rsidRDefault="00941B87">
            <w:pPr>
              <w:spacing w:after="0" w:line="240" w:lineRule="auto"/>
              <w:rPr>
                <w:rFonts w:eastAsia="Calibri" w:cs="font1346"/>
                <w:i/>
                <w:iCs/>
                <w:sz w:val="24"/>
                <w:szCs w:val="24"/>
              </w:rPr>
            </w:pPr>
            <w:r>
              <w:rPr>
                <w:rFonts w:eastAsia="Calibri" w:cs="font1346"/>
                <w:b/>
                <w:bCs/>
                <w:sz w:val="24"/>
                <w:szCs w:val="24"/>
              </w:rPr>
              <w:t xml:space="preserve">Ressource utile : travail mené en lien avec le défi 79 </w:t>
            </w:r>
            <w:proofErr w:type="spellStart"/>
            <w:r>
              <w:rPr>
                <w:rFonts w:eastAsia="Calibri" w:cs="font1346"/>
                <w:b/>
                <w:bCs/>
                <w:sz w:val="24"/>
                <w:szCs w:val="24"/>
              </w:rPr>
              <w:t>DevC</w:t>
            </w:r>
            <w:proofErr w:type="spellEnd"/>
            <w:r>
              <w:rPr>
                <w:rFonts w:eastAsia="Calibri" w:cs="font1346"/>
                <w:b/>
                <w:bCs/>
                <w:sz w:val="24"/>
                <w:szCs w:val="24"/>
              </w:rPr>
              <w:t xml:space="preserve"> STMS</w:t>
            </w:r>
          </w:p>
          <w:p w:rsidR="00B50249" w:rsidRDefault="00941B87">
            <w:pPr>
              <w:spacing w:after="0" w:line="240" w:lineRule="auto"/>
            </w:pPr>
            <w:bookmarkStart w:id="3" w:name="__DdeLink__114_2713949578"/>
            <w:r>
              <w:rPr>
                <w:rFonts w:eastAsia="Calibri" w:cs="font1346"/>
                <w:i/>
                <w:iCs/>
                <w:sz w:val="24"/>
                <w:szCs w:val="24"/>
              </w:rPr>
              <w:t>https://plateforme.profschercheurs.org/projects/comment-accompagner-lapprenant-a-conscientise/description#tab</w:t>
            </w:r>
            <w:bookmarkEnd w:id="3"/>
          </w:p>
        </w:tc>
        <w:tc>
          <w:tcPr>
            <w:tcW w:w="6662" w:type="dxa"/>
            <w:vMerge/>
            <w:tcBorders>
              <w:top w:val="single" w:sz="4" w:space="0" w:color="000000"/>
              <w:left w:val="single" w:sz="4" w:space="0" w:color="000000"/>
              <w:bottom w:val="single" w:sz="4" w:space="0" w:color="000000"/>
              <w:right w:val="single" w:sz="4" w:space="0" w:color="000000"/>
            </w:tcBorders>
          </w:tcPr>
          <w:p w:rsidR="00B50249" w:rsidRDefault="00B50249">
            <w:pPr>
              <w:snapToGrid w:val="0"/>
              <w:spacing w:after="0" w:line="240" w:lineRule="auto"/>
              <w:rPr>
                <w:b/>
                <w:bCs/>
                <w:sz w:val="24"/>
                <w:szCs w:val="24"/>
              </w:rPr>
            </w:pPr>
            <w:bookmarkStart w:id="4" w:name="_Hlk192251671"/>
            <w:bookmarkEnd w:id="4"/>
          </w:p>
        </w:tc>
      </w:tr>
    </w:tbl>
    <w:p w:rsidR="00B50249" w:rsidRDefault="00B50249">
      <w:pPr>
        <w:spacing w:after="0"/>
        <w:rPr>
          <w:sz w:val="16"/>
          <w:szCs w:val="16"/>
        </w:rPr>
      </w:pPr>
    </w:p>
    <w:p w:rsidR="00B50249" w:rsidRDefault="00941B87">
      <w:pPr>
        <w:spacing w:after="0"/>
        <w:rPr>
          <w:rFonts w:ascii="Calibri" w:hAnsi="Calibri" w:cs="Calibri"/>
          <w:i/>
          <w:iCs/>
        </w:rPr>
      </w:pPr>
      <w:r>
        <w:rPr>
          <w:rFonts w:ascii="Calibri" w:hAnsi="Calibri" w:cs="Calibri"/>
          <w:b/>
          <w:bCs/>
          <w:i/>
          <w:iCs/>
        </w:rPr>
        <w:t>Points de vigi</w:t>
      </w:r>
      <w:r>
        <w:rPr>
          <w:rFonts w:ascii="Calibri" w:hAnsi="Calibri" w:cs="Calibri"/>
          <w:b/>
          <w:bCs/>
          <w:i/>
          <w:iCs/>
        </w:rPr>
        <w:t xml:space="preserve">lance : </w:t>
      </w:r>
    </w:p>
    <w:p w:rsidR="00B50249" w:rsidRDefault="00941B87">
      <w:pPr>
        <w:spacing w:after="0"/>
        <w:rPr>
          <w:rFonts w:ascii="Calibri" w:hAnsi="Calibri" w:cs="Calibri"/>
          <w:i/>
          <w:iCs/>
        </w:rPr>
      </w:pPr>
      <w:r>
        <w:rPr>
          <w:rFonts w:ascii="Calibri" w:hAnsi="Calibri" w:cs="Calibri"/>
          <w:i/>
          <w:iCs/>
        </w:rPr>
        <w:t>Le formateur doit consulter le document formateur « </w:t>
      </w:r>
      <w:r>
        <w:rPr>
          <w:rFonts w:ascii="Calibri" w:hAnsi="Calibri" w:cs="Calibri"/>
          <w:b/>
          <w:bCs/>
          <w:i/>
          <w:iCs/>
        </w:rPr>
        <w:t>Explicitation des compétences du 21</w:t>
      </w:r>
      <w:r>
        <w:rPr>
          <w:rFonts w:ascii="Calibri" w:hAnsi="Calibri" w:cs="Calibri"/>
          <w:b/>
          <w:bCs/>
          <w:i/>
          <w:iCs/>
          <w:vertAlign w:val="superscript"/>
        </w:rPr>
        <w:t>ème</w:t>
      </w:r>
      <w:r>
        <w:rPr>
          <w:rFonts w:ascii="Calibri" w:hAnsi="Calibri" w:cs="Calibri"/>
          <w:b/>
          <w:bCs/>
          <w:i/>
          <w:iCs/>
        </w:rPr>
        <w:t xml:space="preserve"> siècle » </w:t>
      </w:r>
      <w:r>
        <w:rPr>
          <w:rFonts w:ascii="Calibri" w:hAnsi="Calibri" w:cs="Calibri"/>
          <w:i/>
          <w:iCs/>
        </w:rPr>
        <w:t>avant de démarrer le travail avec les apprenants sur cette séquence.</w:t>
      </w:r>
    </w:p>
    <w:p w:rsidR="00B50249" w:rsidRDefault="00941B87">
      <w:pPr>
        <w:spacing w:after="0"/>
        <w:rPr>
          <w:rFonts w:ascii="Calibri" w:hAnsi="Calibri" w:cs="Calibri"/>
          <w:i/>
          <w:iCs/>
        </w:rPr>
      </w:pPr>
      <w:r>
        <w:rPr>
          <w:rFonts w:ascii="Calibri" w:hAnsi="Calibri" w:cs="Calibri"/>
          <w:i/>
          <w:iCs/>
        </w:rPr>
        <w:t xml:space="preserve">Les compétences du 21éme siècle selon l’ONISEP sont divisés en 6 grands </w:t>
      </w:r>
      <w:r>
        <w:rPr>
          <w:rFonts w:ascii="Calibri" w:hAnsi="Calibri" w:cs="Calibri"/>
          <w:i/>
          <w:iCs/>
        </w:rPr>
        <w:t>domaines (6C) avec différentes compétences en sous-groupe.</w:t>
      </w:r>
    </w:p>
    <w:p w:rsidR="00B50249" w:rsidRDefault="00941B87">
      <w:pPr>
        <w:spacing w:after="0"/>
        <w:rPr>
          <w:rFonts w:ascii="Calibri" w:hAnsi="Calibri" w:cs="Calibri"/>
          <w:i/>
          <w:iCs/>
          <w:sz w:val="16"/>
          <w:szCs w:val="16"/>
        </w:rPr>
      </w:pPr>
      <w:r>
        <w:rPr>
          <w:rFonts w:ascii="Calibri" w:hAnsi="Calibri" w:cs="Calibri"/>
          <w:i/>
          <w:iCs/>
        </w:rPr>
        <w:t>Libre au formateur de travailler par domaine ou par compétence. La séquence est organisée autour des 6 domaines.</w:t>
      </w:r>
    </w:p>
    <w:p w:rsidR="00B50249" w:rsidRDefault="00B50249">
      <w:pPr>
        <w:spacing w:after="0"/>
        <w:rPr>
          <w:rFonts w:ascii="Calibri" w:hAnsi="Calibri" w:cs="Calibri"/>
          <w:i/>
          <w:iCs/>
          <w:sz w:val="16"/>
          <w:szCs w:val="16"/>
        </w:rPr>
      </w:pPr>
    </w:p>
    <w:p w:rsidR="00B50249" w:rsidRDefault="00B50249">
      <w:pPr>
        <w:spacing w:after="0"/>
        <w:rPr>
          <w:sz w:val="24"/>
          <w:szCs w:val="24"/>
        </w:rPr>
      </w:pPr>
    </w:p>
    <w:p w:rsidR="00B50249" w:rsidRDefault="00B50249">
      <w:pPr>
        <w:spacing w:after="0"/>
        <w:rPr>
          <w:sz w:val="24"/>
          <w:szCs w:val="24"/>
        </w:rPr>
      </w:pPr>
    </w:p>
    <w:p w:rsidR="00B50249" w:rsidRDefault="00B50249">
      <w:pPr>
        <w:spacing w:after="0"/>
        <w:rPr>
          <w:sz w:val="24"/>
          <w:szCs w:val="24"/>
        </w:rPr>
      </w:pPr>
    </w:p>
    <w:p w:rsidR="00B50249" w:rsidRDefault="00B50249"/>
    <w:sectPr w:rsidR="00B50249">
      <w:footerReference w:type="even" r:id="rId7"/>
      <w:footerReference w:type="default" r:id="rId8"/>
      <w:footerReference w:type="first" r:id="rId9"/>
      <w:pgSz w:w="16838" w:h="11906" w:orient="landscape"/>
      <w:pgMar w:top="720" w:right="720" w:bottom="766" w:left="72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B87" w:rsidRDefault="00941B87">
      <w:pPr>
        <w:spacing w:after="0" w:line="240" w:lineRule="auto"/>
      </w:pPr>
      <w:r>
        <w:separator/>
      </w:r>
    </w:p>
  </w:endnote>
  <w:endnote w:type="continuationSeparator" w:id="0">
    <w:p w:rsidR="00941B87" w:rsidRDefault="00941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Calibri Light">
    <w:panose1 w:val="020F0302020204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Cambria"/>
    <w:panose1 w:val="00000000000000000000"/>
    <w:charset w:val="00"/>
    <w:family w:val="roman"/>
    <w:notTrueType/>
    <w:pitch w:val="default"/>
  </w:font>
  <w:font w:name="font1346">
    <w:panose1 w:val="00000000000000000000"/>
    <w:charset w:val="00"/>
    <w:family w:val="roman"/>
    <w:notTrueType/>
    <w:pitch w:val="default"/>
  </w:font>
  <w:font w:name="Calibri-Bold">
    <w:altName w:val="Calibri"/>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249" w:rsidRDefault="00B502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249" w:rsidRDefault="00941B87">
    <w:pPr>
      <w:pStyle w:val="Pieddepage"/>
      <w:jc w:val="right"/>
    </w:pPr>
    <w:r>
      <w:rPr>
        <w:i/>
        <w:iCs/>
      </w:rPr>
      <w:t xml:space="preserve">Cercle </w:t>
    </w:r>
    <w:r>
      <w:rPr>
        <w:i/>
        <w:iCs/>
      </w:rPr>
      <w:t>d’étude STMS année 2025-2026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249" w:rsidRDefault="00941B87">
    <w:pPr>
      <w:pStyle w:val="Pieddepage"/>
      <w:jc w:val="right"/>
    </w:pPr>
    <w:r>
      <w:rPr>
        <w:i/>
        <w:iCs/>
      </w:rPr>
      <w:t>Cercle d’étude STMS année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B87" w:rsidRDefault="00941B87">
      <w:r>
        <w:separator/>
      </w:r>
    </w:p>
  </w:footnote>
  <w:footnote w:type="continuationSeparator" w:id="0">
    <w:p w:rsidR="00941B87" w:rsidRDefault="00941B87">
      <w:r>
        <w:continuationSeparator/>
      </w:r>
    </w:p>
  </w:footnote>
  <w:footnote w:id="1">
    <w:p w:rsidR="00B50249" w:rsidRDefault="00941B87">
      <w:pPr>
        <w:pStyle w:val="NormalWeb"/>
        <w:spacing w:before="0" w:after="0" w:line="480" w:lineRule="auto"/>
        <w:ind w:left="720" w:hanging="720"/>
      </w:pPr>
      <w:r>
        <w:rPr>
          <w:rStyle w:val="Caractresdenotedebasdepage"/>
        </w:rPr>
        <w:footnoteRef/>
      </w:r>
      <w:r>
        <w:tab/>
        <w:t xml:space="preserve"> </w:t>
      </w:r>
      <w:r>
        <w:rPr>
          <w:i/>
          <w:iCs/>
        </w:rPr>
        <w:t>Les compétences du XXI</w:t>
      </w:r>
      <w:r>
        <w:rPr>
          <w:i/>
          <w:iCs/>
          <w:vertAlign w:val="superscript"/>
        </w:rPr>
        <w:t>e</w:t>
      </w:r>
      <w:r>
        <w:rPr>
          <w:i/>
          <w:iCs/>
        </w:rPr>
        <w:t xml:space="preserve"> siècle</w:t>
      </w:r>
      <w:r>
        <w:t xml:space="preserve">. (2023, 15 septembre). </w:t>
      </w:r>
      <w:proofErr w:type="spellStart"/>
      <w:r>
        <w:t>JobDD</w:t>
      </w:r>
      <w:proofErr w:type="spellEnd"/>
      <w:r>
        <w:t xml:space="preserve">. </w:t>
      </w:r>
      <w:r>
        <w:rPr>
          <w:rStyle w:val="url"/>
          <w:rFonts w:eastAsia="DejaVu Sans"/>
        </w:rPr>
        <w:t>https://jobdd.onisep.fr/les-competences-du-xxi-siecle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8469F9"/>
    <w:multiLevelType w:val="multilevel"/>
    <w:tmpl w:val="935EE188"/>
    <w:lvl w:ilvl="0">
      <w:start w:val="1"/>
      <w:numFmt w:val="decimal"/>
      <w:pStyle w:val="STSSQuestions"/>
      <w:lvlText w:val="%1."/>
      <w:lvlJc w:val="left"/>
      <w:pPr>
        <w:tabs>
          <w:tab w:val="num" w:pos="0"/>
        </w:tabs>
        <w:ind w:left="645" w:hanging="645"/>
      </w:pPr>
    </w:lvl>
    <w:lvl w:ilvl="1">
      <w:start w:val="1"/>
      <w:numFmt w:val="decimal"/>
      <w:lvlText w:val="%1.%2."/>
      <w:lvlJc w:val="left"/>
      <w:pPr>
        <w:tabs>
          <w:tab w:val="num" w:pos="0"/>
        </w:tabs>
        <w:ind w:left="1854" w:hanging="72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482" w:hanging="108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7110" w:hanging="144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738" w:hanging="1800"/>
      </w:pPr>
    </w:lvl>
    <w:lvl w:ilvl="8">
      <w:start w:val="1"/>
      <w:numFmt w:val="decimal"/>
      <w:lvlText w:val="%1.%2.%3.%4.%5.%6.%7.%8.%9."/>
      <w:lvlJc w:val="left"/>
      <w:pPr>
        <w:tabs>
          <w:tab w:val="num" w:pos="0"/>
        </w:tabs>
        <w:ind w:left="10872" w:hanging="1800"/>
      </w:pPr>
    </w:lvl>
  </w:abstractNum>
  <w:abstractNum w:abstractNumId="1" w15:restartNumberingAfterBreak="0">
    <w:nsid w:val="61096061"/>
    <w:multiLevelType w:val="multilevel"/>
    <w:tmpl w:val="5FD86A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49"/>
    <w:rsid w:val="00096A8A"/>
    <w:rsid w:val="002518C8"/>
    <w:rsid w:val="00941B87"/>
    <w:rsid w:val="00B5024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0BF5E0-A7E3-435C-BBAF-00F72384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rial"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89A"/>
    <w:pPr>
      <w:spacing w:after="160" w:line="252" w:lineRule="auto"/>
    </w:pPr>
    <w:rPr>
      <w:rFonts w:ascii="Arial" w:hAnsi="Arial" w:cs="DejaVu Sans"/>
      <w:kern w:val="0"/>
      <w:lang w:eastAsia="zh-CN"/>
      <w14:ligatures w14:val="none"/>
    </w:rPr>
  </w:style>
  <w:style w:type="paragraph" w:styleId="Titre1">
    <w:name w:val="heading 1"/>
    <w:basedOn w:val="Normal"/>
    <w:next w:val="Normal"/>
    <w:link w:val="Titre1Car"/>
    <w:uiPriority w:val="9"/>
    <w:qFormat/>
    <w:rsid w:val="004900C1"/>
    <w:pPr>
      <w:keepNext/>
      <w:keepLines/>
      <w:suppressAutoHyphens w:val="0"/>
      <w:spacing w:after="0" w:line="240" w:lineRule="auto"/>
      <w:jc w:val="center"/>
      <w:outlineLvl w:val="0"/>
    </w:pPr>
    <w:rPr>
      <w:rFonts w:asciiTheme="minorHAnsi" w:eastAsiaTheme="majorEastAsia" w:hAnsiTheme="minorHAnsi" w:cstheme="majorBidi"/>
      <w:b/>
      <w:caps/>
      <w:sz w:val="32"/>
      <w:szCs w:val="32"/>
      <w:u w:val="single"/>
      <w:lang w:eastAsia="fr-FR"/>
    </w:rPr>
  </w:style>
  <w:style w:type="paragraph" w:styleId="Titre2">
    <w:name w:val="heading 2"/>
    <w:basedOn w:val="Normal"/>
    <w:next w:val="Normal"/>
    <w:link w:val="Titre2Car"/>
    <w:uiPriority w:val="9"/>
    <w:unhideWhenUsed/>
    <w:qFormat/>
    <w:rsid w:val="004900C1"/>
    <w:pPr>
      <w:keepNext/>
      <w:keepLines/>
      <w:suppressAutoHyphens w:val="0"/>
      <w:spacing w:before="40" w:after="0" w:line="240" w:lineRule="auto"/>
      <w:outlineLvl w:val="1"/>
    </w:pPr>
    <w:rPr>
      <w:rFonts w:asciiTheme="minorHAnsi" w:eastAsiaTheme="majorEastAsia" w:hAnsiTheme="minorHAnsi" w:cstheme="majorBidi"/>
      <w:b/>
      <w:caps/>
      <w:sz w:val="28"/>
      <w:szCs w:val="26"/>
      <w:u w:val="single"/>
      <w:lang w:eastAsia="fr-FR"/>
    </w:rPr>
  </w:style>
  <w:style w:type="paragraph" w:styleId="Titre3">
    <w:name w:val="heading 3"/>
    <w:basedOn w:val="Normal"/>
    <w:next w:val="Normal"/>
    <w:link w:val="Titre3Car"/>
    <w:autoRedefine/>
    <w:uiPriority w:val="9"/>
    <w:unhideWhenUsed/>
    <w:qFormat/>
    <w:rsid w:val="00F3692F"/>
    <w:pPr>
      <w:keepNext/>
      <w:keepLines/>
      <w:suppressAutoHyphens w:val="0"/>
      <w:spacing w:before="40" w:after="0" w:line="240" w:lineRule="auto"/>
      <w:ind w:left="1134"/>
      <w:outlineLvl w:val="2"/>
    </w:pPr>
    <w:rPr>
      <w:rFonts w:asciiTheme="minorHAnsi" w:eastAsiaTheme="majorEastAsia" w:hAnsiTheme="minorHAnsi" w:cstheme="majorBidi"/>
      <w:b/>
      <w:kern w:val="2"/>
      <w:u w:val="single"/>
      <w:lang w:eastAsia="fr-FR"/>
      <w14:ligatures w14:val="standardContextual"/>
    </w:rPr>
  </w:style>
  <w:style w:type="paragraph" w:styleId="Titre4">
    <w:name w:val="heading 4"/>
    <w:basedOn w:val="Normal"/>
    <w:next w:val="Normal"/>
    <w:link w:val="Titre4Car"/>
    <w:uiPriority w:val="9"/>
    <w:semiHidden/>
    <w:unhideWhenUsed/>
    <w:qFormat/>
    <w:rsid w:val="00CB489A"/>
    <w:pPr>
      <w:keepNext/>
      <w:keepLines/>
      <w:suppressAutoHyphens w:val="0"/>
      <w:spacing w:before="80" w:after="40" w:line="240" w:lineRule="auto"/>
      <w:outlineLvl w:val="3"/>
    </w:pPr>
    <w:rPr>
      <w:rFonts w:asciiTheme="minorHAnsi" w:eastAsiaTheme="majorEastAsia" w:hAnsiTheme="minorHAnsi" w:cstheme="majorBidi"/>
      <w:i/>
      <w:iCs/>
      <w:color w:val="2F5496" w:themeColor="accent1" w:themeShade="BF"/>
      <w:sz w:val="24"/>
      <w:lang w:eastAsia="fr-FR"/>
    </w:rPr>
  </w:style>
  <w:style w:type="paragraph" w:styleId="Titre5">
    <w:name w:val="heading 5"/>
    <w:basedOn w:val="Normal"/>
    <w:next w:val="Normal"/>
    <w:link w:val="Titre5Car"/>
    <w:uiPriority w:val="9"/>
    <w:semiHidden/>
    <w:unhideWhenUsed/>
    <w:qFormat/>
    <w:rsid w:val="00CB489A"/>
    <w:pPr>
      <w:keepNext/>
      <w:keepLines/>
      <w:suppressAutoHyphens w:val="0"/>
      <w:spacing w:before="80" w:after="40" w:line="240" w:lineRule="auto"/>
      <w:outlineLvl w:val="4"/>
    </w:pPr>
    <w:rPr>
      <w:rFonts w:asciiTheme="minorHAnsi" w:eastAsiaTheme="majorEastAsia" w:hAnsiTheme="minorHAnsi" w:cstheme="majorBidi"/>
      <w:color w:val="2F5496" w:themeColor="accent1" w:themeShade="BF"/>
      <w:sz w:val="24"/>
      <w:lang w:eastAsia="fr-FR"/>
    </w:rPr>
  </w:style>
  <w:style w:type="paragraph" w:styleId="Titre6">
    <w:name w:val="heading 6"/>
    <w:basedOn w:val="Normal"/>
    <w:next w:val="Normal"/>
    <w:link w:val="Titre6Car"/>
    <w:uiPriority w:val="9"/>
    <w:semiHidden/>
    <w:unhideWhenUsed/>
    <w:qFormat/>
    <w:rsid w:val="00CB489A"/>
    <w:pPr>
      <w:keepNext/>
      <w:keepLines/>
      <w:suppressAutoHyphens w:val="0"/>
      <w:spacing w:before="40" w:after="0" w:line="240" w:lineRule="auto"/>
      <w:outlineLvl w:val="5"/>
    </w:pPr>
    <w:rPr>
      <w:rFonts w:asciiTheme="minorHAnsi" w:eastAsiaTheme="majorEastAsia" w:hAnsiTheme="minorHAnsi" w:cstheme="majorBidi"/>
      <w:i/>
      <w:iCs/>
      <w:color w:val="595959" w:themeColor="text1" w:themeTint="A6"/>
      <w:sz w:val="24"/>
      <w:lang w:eastAsia="fr-FR"/>
    </w:rPr>
  </w:style>
  <w:style w:type="paragraph" w:styleId="Titre7">
    <w:name w:val="heading 7"/>
    <w:basedOn w:val="Normal"/>
    <w:next w:val="Normal"/>
    <w:link w:val="Titre7Car"/>
    <w:uiPriority w:val="9"/>
    <w:semiHidden/>
    <w:unhideWhenUsed/>
    <w:qFormat/>
    <w:rsid w:val="00CB489A"/>
    <w:pPr>
      <w:keepNext/>
      <w:keepLines/>
      <w:suppressAutoHyphens w:val="0"/>
      <w:spacing w:before="40" w:after="0" w:line="240" w:lineRule="auto"/>
      <w:outlineLvl w:val="6"/>
    </w:pPr>
    <w:rPr>
      <w:rFonts w:asciiTheme="minorHAnsi" w:eastAsiaTheme="majorEastAsia" w:hAnsiTheme="minorHAnsi" w:cstheme="majorBidi"/>
      <w:color w:val="595959" w:themeColor="text1" w:themeTint="A6"/>
      <w:sz w:val="24"/>
      <w:lang w:eastAsia="fr-FR"/>
    </w:rPr>
  </w:style>
  <w:style w:type="paragraph" w:styleId="Titre8">
    <w:name w:val="heading 8"/>
    <w:basedOn w:val="Normal"/>
    <w:next w:val="Normal"/>
    <w:link w:val="Titre8Car"/>
    <w:uiPriority w:val="9"/>
    <w:semiHidden/>
    <w:unhideWhenUsed/>
    <w:qFormat/>
    <w:rsid w:val="00CB489A"/>
    <w:pPr>
      <w:keepNext/>
      <w:keepLines/>
      <w:suppressAutoHyphens w:val="0"/>
      <w:spacing w:after="0" w:line="240" w:lineRule="auto"/>
      <w:outlineLvl w:val="7"/>
    </w:pPr>
    <w:rPr>
      <w:rFonts w:asciiTheme="minorHAnsi" w:eastAsiaTheme="majorEastAsia" w:hAnsiTheme="minorHAnsi" w:cstheme="majorBidi"/>
      <w:i/>
      <w:iCs/>
      <w:color w:val="272727" w:themeColor="text1" w:themeTint="D8"/>
      <w:sz w:val="24"/>
      <w:lang w:eastAsia="fr-FR"/>
    </w:rPr>
  </w:style>
  <w:style w:type="paragraph" w:styleId="Titre9">
    <w:name w:val="heading 9"/>
    <w:basedOn w:val="Normal"/>
    <w:next w:val="Normal"/>
    <w:link w:val="Titre9Car"/>
    <w:uiPriority w:val="9"/>
    <w:semiHidden/>
    <w:unhideWhenUsed/>
    <w:qFormat/>
    <w:rsid w:val="00CB489A"/>
    <w:pPr>
      <w:keepNext/>
      <w:keepLines/>
      <w:suppressAutoHyphens w:val="0"/>
      <w:spacing w:after="0" w:line="240" w:lineRule="auto"/>
      <w:outlineLvl w:val="8"/>
    </w:pPr>
    <w:rPr>
      <w:rFonts w:asciiTheme="minorHAnsi" w:eastAsiaTheme="majorEastAsia" w:hAnsiTheme="minorHAnsi" w:cstheme="majorBidi"/>
      <w:color w:val="272727" w:themeColor="text1" w:themeTint="D8"/>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4900C1"/>
    <w:rPr>
      <w:rFonts w:eastAsiaTheme="majorEastAsia" w:cstheme="majorBidi"/>
      <w:b/>
      <w:caps/>
      <w:sz w:val="32"/>
      <w:szCs w:val="32"/>
      <w:u w:val="single"/>
    </w:rPr>
  </w:style>
  <w:style w:type="character" w:customStyle="1" w:styleId="Titre2Car">
    <w:name w:val="Titre 2 Car"/>
    <w:basedOn w:val="Policepardfaut"/>
    <w:link w:val="Titre2"/>
    <w:uiPriority w:val="9"/>
    <w:qFormat/>
    <w:rsid w:val="004900C1"/>
    <w:rPr>
      <w:rFonts w:eastAsiaTheme="majorEastAsia" w:cstheme="majorBidi"/>
      <w:b/>
      <w:caps/>
      <w:sz w:val="28"/>
      <w:szCs w:val="26"/>
      <w:u w:val="single"/>
    </w:rPr>
  </w:style>
  <w:style w:type="character" w:customStyle="1" w:styleId="Titre3Car">
    <w:name w:val="Titre 3 Car"/>
    <w:basedOn w:val="Policepardfaut"/>
    <w:link w:val="Titre3"/>
    <w:uiPriority w:val="9"/>
    <w:qFormat/>
    <w:rsid w:val="00F3692F"/>
    <w:rPr>
      <w:rFonts w:eastAsiaTheme="majorEastAsia" w:cstheme="majorBidi"/>
      <w:b/>
      <w:u w:val="single"/>
    </w:rPr>
  </w:style>
  <w:style w:type="character" w:customStyle="1" w:styleId="interligneCar">
    <w:name w:val="interligne Car"/>
    <w:basedOn w:val="Policepardfaut"/>
    <w:link w:val="interligne"/>
    <w:qFormat/>
    <w:rsid w:val="007D3C87"/>
    <w:rPr>
      <w:rFonts w:ascii="Calibri" w:eastAsia="Calibri" w:hAnsi="Calibri" w:cs="Calibri"/>
      <w:color w:val="000000"/>
      <w:sz w:val="16"/>
      <w:szCs w:val="24"/>
      <w:lang w:eastAsia="fr-FR"/>
    </w:rPr>
  </w:style>
  <w:style w:type="character" w:styleId="Titredulivre">
    <w:name w:val="Book Title"/>
    <w:basedOn w:val="Policepardfaut"/>
    <w:uiPriority w:val="33"/>
    <w:qFormat/>
    <w:rsid w:val="00F41656"/>
    <w:rPr>
      <w:rFonts w:asciiTheme="minorHAnsi" w:hAnsiTheme="minorHAnsi"/>
      <w:b/>
      <w:bCs/>
      <w:i/>
      <w:iCs/>
      <w:spacing w:val="5"/>
      <w:sz w:val="24"/>
    </w:rPr>
  </w:style>
  <w:style w:type="character" w:customStyle="1" w:styleId="Titre4Car">
    <w:name w:val="Titre 4 Car"/>
    <w:basedOn w:val="Policepardfaut"/>
    <w:link w:val="Titre4"/>
    <w:uiPriority w:val="9"/>
    <w:semiHidden/>
    <w:qFormat/>
    <w:rsid w:val="00CB489A"/>
    <w:rPr>
      <w:rFonts w:eastAsiaTheme="majorEastAsia" w:cstheme="majorBidi"/>
      <w:i/>
      <w:iCs/>
      <w:color w:val="2F5496" w:themeColor="accent1" w:themeShade="BF"/>
      <w:kern w:val="0"/>
      <w:sz w:val="24"/>
      <w:lang w:val="fr-FR" w:eastAsia="fr-FR"/>
      <w14:ligatures w14:val="none"/>
    </w:rPr>
  </w:style>
  <w:style w:type="character" w:customStyle="1" w:styleId="Titre5Car">
    <w:name w:val="Titre 5 Car"/>
    <w:basedOn w:val="Policepardfaut"/>
    <w:link w:val="Titre5"/>
    <w:uiPriority w:val="9"/>
    <w:semiHidden/>
    <w:qFormat/>
    <w:rsid w:val="00CB489A"/>
    <w:rPr>
      <w:rFonts w:eastAsiaTheme="majorEastAsia" w:cstheme="majorBidi"/>
      <w:color w:val="2F5496" w:themeColor="accent1" w:themeShade="BF"/>
      <w:kern w:val="0"/>
      <w:sz w:val="24"/>
      <w:lang w:val="fr-FR" w:eastAsia="fr-FR"/>
      <w14:ligatures w14:val="none"/>
    </w:rPr>
  </w:style>
  <w:style w:type="character" w:customStyle="1" w:styleId="Titre6Car">
    <w:name w:val="Titre 6 Car"/>
    <w:basedOn w:val="Policepardfaut"/>
    <w:link w:val="Titre6"/>
    <w:uiPriority w:val="9"/>
    <w:semiHidden/>
    <w:qFormat/>
    <w:rsid w:val="00CB489A"/>
    <w:rPr>
      <w:rFonts w:eastAsiaTheme="majorEastAsia" w:cstheme="majorBidi"/>
      <w:i/>
      <w:iCs/>
      <w:color w:val="595959" w:themeColor="text1" w:themeTint="A6"/>
      <w:kern w:val="0"/>
      <w:sz w:val="24"/>
      <w:lang w:val="fr-FR" w:eastAsia="fr-FR"/>
      <w14:ligatures w14:val="none"/>
    </w:rPr>
  </w:style>
  <w:style w:type="character" w:customStyle="1" w:styleId="Titre7Car">
    <w:name w:val="Titre 7 Car"/>
    <w:basedOn w:val="Policepardfaut"/>
    <w:link w:val="Titre7"/>
    <w:uiPriority w:val="9"/>
    <w:semiHidden/>
    <w:qFormat/>
    <w:rsid w:val="00CB489A"/>
    <w:rPr>
      <w:rFonts w:eastAsiaTheme="majorEastAsia" w:cstheme="majorBidi"/>
      <w:color w:val="595959" w:themeColor="text1" w:themeTint="A6"/>
      <w:kern w:val="0"/>
      <w:sz w:val="24"/>
      <w:lang w:val="fr-FR" w:eastAsia="fr-FR"/>
      <w14:ligatures w14:val="none"/>
    </w:rPr>
  </w:style>
  <w:style w:type="character" w:customStyle="1" w:styleId="Titre8Car">
    <w:name w:val="Titre 8 Car"/>
    <w:basedOn w:val="Policepardfaut"/>
    <w:link w:val="Titre8"/>
    <w:uiPriority w:val="9"/>
    <w:semiHidden/>
    <w:qFormat/>
    <w:rsid w:val="00CB489A"/>
    <w:rPr>
      <w:rFonts w:eastAsiaTheme="majorEastAsia" w:cstheme="majorBidi"/>
      <w:i/>
      <w:iCs/>
      <w:color w:val="272727" w:themeColor="text1" w:themeTint="D8"/>
      <w:kern w:val="0"/>
      <w:sz w:val="24"/>
      <w:lang w:val="fr-FR" w:eastAsia="fr-FR"/>
      <w14:ligatures w14:val="none"/>
    </w:rPr>
  </w:style>
  <w:style w:type="character" w:customStyle="1" w:styleId="Titre9Car">
    <w:name w:val="Titre 9 Car"/>
    <w:basedOn w:val="Policepardfaut"/>
    <w:link w:val="Titre9"/>
    <w:uiPriority w:val="9"/>
    <w:semiHidden/>
    <w:qFormat/>
    <w:rsid w:val="00CB489A"/>
    <w:rPr>
      <w:rFonts w:eastAsiaTheme="majorEastAsia" w:cstheme="majorBidi"/>
      <w:color w:val="272727" w:themeColor="text1" w:themeTint="D8"/>
      <w:kern w:val="0"/>
      <w:sz w:val="24"/>
      <w:lang w:val="fr-FR" w:eastAsia="fr-FR"/>
      <w14:ligatures w14:val="none"/>
    </w:rPr>
  </w:style>
  <w:style w:type="character" w:customStyle="1" w:styleId="TitreCar">
    <w:name w:val="Titre Car"/>
    <w:basedOn w:val="Policepardfaut"/>
    <w:link w:val="Titre"/>
    <w:uiPriority w:val="10"/>
    <w:qFormat/>
    <w:rsid w:val="00CB489A"/>
    <w:rPr>
      <w:rFonts w:asciiTheme="majorHAnsi" w:eastAsiaTheme="majorEastAsia" w:hAnsiTheme="majorHAnsi" w:cstheme="majorBidi"/>
      <w:spacing w:val="-10"/>
      <w:kern w:val="2"/>
      <w:sz w:val="56"/>
      <w:szCs w:val="56"/>
      <w:lang w:val="fr-FR" w:eastAsia="fr-FR"/>
      <w14:ligatures w14:val="none"/>
    </w:rPr>
  </w:style>
  <w:style w:type="character" w:customStyle="1" w:styleId="Sous-titreCar">
    <w:name w:val="Sous-titre Car"/>
    <w:basedOn w:val="Policepardfaut"/>
    <w:link w:val="Sous-titre"/>
    <w:uiPriority w:val="11"/>
    <w:qFormat/>
    <w:rsid w:val="00CB489A"/>
    <w:rPr>
      <w:rFonts w:eastAsiaTheme="majorEastAsia" w:cstheme="majorBidi"/>
      <w:color w:val="595959" w:themeColor="text1" w:themeTint="A6"/>
      <w:spacing w:val="15"/>
      <w:kern w:val="0"/>
      <w:sz w:val="28"/>
      <w:szCs w:val="28"/>
      <w:lang w:val="fr-FR" w:eastAsia="fr-FR"/>
      <w14:ligatures w14:val="none"/>
    </w:rPr>
  </w:style>
  <w:style w:type="character" w:customStyle="1" w:styleId="CitationCar">
    <w:name w:val="Citation Car"/>
    <w:basedOn w:val="Policepardfaut"/>
    <w:link w:val="Citation"/>
    <w:uiPriority w:val="29"/>
    <w:qFormat/>
    <w:rsid w:val="00CB489A"/>
    <w:rPr>
      <w:rFonts w:cs="Arial"/>
      <w:i/>
      <w:iCs/>
      <w:color w:val="404040" w:themeColor="text1" w:themeTint="BF"/>
      <w:kern w:val="0"/>
      <w:sz w:val="24"/>
      <w:lang w:val="fr-FR" w:eastAsia="fr-FR"/>
      <w14:ligatures w14:val="none"/>
    </w:rPr>
  </w:style>
  <w:style w:type="character" w:styleId="Accentuationintense">
    <w:name w:val="Intense Emphasis"/>
    <w:basedOn w:val="Policepardfaut"/>
    <w:uiPriority w:val="21"/>
    <w:qFormat/>
    <w:rsid w:val="00CB489A"/>
    <w:rPr>
      <w:i/>
      <w:iCs/>
      <w:color w:val="2F5496" w:themeColor="accent1" w:themeShade="BF"/>
    </w:rPr>
  </w:style>
  <w:style w:type="character" w:customStyle="1" w:styleId="CitationintenseCar">
    <w:name w:val="Citation intense Car"/>
    <w:basedOn w:val="Policepardfaut"/>
    <w:link w:val="Citationintense"/>
    <w:uiPriority w:val="30"/>
    <w:qFormat/>
    <w:rsid w:val="00CB489A"/>
    <w:rPr>
      <w:rFonts w:cs="Arial"/>
      <w:i/>
      <w:iCs/>
      <w:color w:val="2F5496" w:themeColor="accent1" w:themeShade="BF"/>
      <w:kern w:val="0"/>
      <w:sz w:val="24"/>
      <w:lang w:val="fr-FR" w:eastAsia="fr-FR"/>
      <w14:ligatures w14:val="none"/>
    </w:rPr>
  </w:style>
  <w:style w:type="character" w:styleId="Rfrenceintense">
    <w:name w:val="Intense Reference"/>
    <w:basedOn w:val="Policepardfaut"/>
    <w:uiPriority w:val="32"/>
    <w:qFormat/>
    <w:rsid w:val="00CB489A"/>
    <w:rPr>
      <w:b/>
      <w:bCs/>
      <w:smallCaps/>
      <w:color w:val="2F5496" w:themeColor="accent1" w:themeShade="BF"/>
      <w:spacing w:val="5"/>
    </w:rPr>
  </w:style>
  <w:style w:type="character" w:customStyle="1" w:styleId="url">
    <w:name w:val="url"/>
    <w:basedOn w:val="Policepardfaut"/>
    <w:qFormat/>
    <w:rsid w:val="00CB489A"/>
  </w:style>
  <w:style w:type="character" w:customStyle="1" w:styleId="Caractresdenotedebasdepageuser">
    <w:name w:val="Caractères de note de bas de page (user)"/>
    <w:qFormat/>
    <w:rsid w:val="00CB489A"/>
    <w:rPr>
      <w:vertAlign w:val="superscript"/>
    </w:rPr>
  </w:style>
  <w:style w:type="character" w:customStyle="1" w:styleId="Caractresdenotedebasdepage">
    <w:name w:val="Caractères de note de bas de page"/>
    <w:qFormat/>
    <w:rsid w:val="00CB489A"/>
    <w:rPr>
      <w:vertAlign w:val="superscript"/>
    </w:rPr>
  </w:style>
  <w:style w:type="character" w:styleId="Appelnotedebasdep">
    <w:name w:val="footnote reference"/>
    <w:rPr>
      <w:vertAlign w:val="superscript"/>
    </w:rPr>
  </w:style>
  <w:style w:type="character" w:customStyle="1" w:styleId="NotedebasdepageCar">
    <w:name w:val="Note de bas de page Car"/>
    <w:basedOn w:val="Policepardfaut"/>
    <w:link w:val="Notedebasdepage"/>
    <w:qFormat/>
    <w:rsid w:val="00CB489A"/>
    <w:rPr>
      <w:rFonts w:ascii="Arial" w:hAnsi="Arial" w:cs="DejaVu Sans"/>
      <w:kern w:val="0"/>
      <w:sz w:val="20"/>
      <w:szCs w:val="20"/>
      <w:lang w:eastAsia="zh-CN"/>
      <w14:ligatures w14:val="none"/>
    </w:rPr>
  </w:style>
  <w:style w:type="character" w:customStyle="1" w:styleId="En-tteCar">
    <w:name w:val="En-tête Car"/>
    <w:basedOn w:val="Policepardfaut"/>
    <w:link w:val="En-tte"/>
    <w:uiPriority w:val="99"/>
    <w:qFormat/>
    <w:rsid w:val="00CB489A"/>
    <w:rPr>
      <w:rFonts w:ascii="Arial" w:hAnsi="Arial" w:cs="DejaVu Sans"/>
      <w:kern w:val="0"/>
      <w:lang w:eastAsia="zh-CN"/>
      <w14:ligatures w14:val="none"/>
    </w:rPr>
  </w:style>
  <w:style w:type="character" w:customStyle="1" w:styleId="PieddepageCar">
    <w:name w:val="Pied de page Car"/>
    <w:basedOn w:val="Policepardfaut"/>
    <w:link w:val="Pieddepage"/>
    <w:uiPriority w:val="99"/>
    <w:qFormat/>
    <w:rsid w:val="00CB489A"/>
    <w:rPr>
      <w:rFonts w:ascii="Arial" w:hAnsi="Arial" w:cs="DejaVu Sans"/>
      <w:kern w:val="0"/>
      <w:lang w:eastAsia="zh-CN"/>
      <w14:ligatures w14:val="none"/>
    </w:rPr>
  </w:style>
  <w:style w:type="character" w:styleId="Appeldenotedefin">
    <w:name w:val="endnote reference"/>
    <w:rPr>
      <w:vertAlign w:val="superscript"/>
    </w:rPr>
  </w:style>
  <w:style w:type="character" w:customStyle="1" w:styleId="Caractresdenotedefin">
    <w:name w:val="Caractères de note de fin"/>
    <w:qFormat/>
  </w:style>
  <w:style w:type="paragraph" w:styleId="Titre">
    <w:name w:val="Title"/>
    <w:basedOn w:val="Normal"/>
    <w:next w:val="Corpsdetexte"/>
    <w:link w:val="TitreCar"/>
    <w:uiPriority w:val="10"/>
    <w:qFormat/>
    <w:rsid w:val="00CB489A"/>
    <w:pPr>
      <w:suppressAutoHyphens w:val="0"/>
      <w:spacing w:after="80" w:line="240" w:lineRule="auto"/>
      <w:contextualSpacing/>
    </w:pPr>
    <w:rPr>
      <w:rFonts w:asciiTheme="majorHAnsi" w:eastAsiaTheme="majorEastAsia" w:hAnsiTheme="majorHAnsi" w:cstheme="majorBidi"/>
      <w:spacing w:val="-10"/>
      <w:kern w:val="2"/>
      <w:sz w:val="56"/>
      <w:szCs w:val="56"/>
      <w:lang w:eastAsia="fr-FR"/>
    </w:rPr>
  </w:style>
  <w:style w:type="paragraph" w:styleId="Corpsdetexte">
    <w:name w:val="Body Text"/>
    <w:basedOn w:val="Normal"/>
    <w:pPr>
      <w:spacing w:after="140" w:line="276" w:lineRule="auto"/>
    </w:p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styleId="Sansinterligne">
    <w:name w:val="No Spacing"/>
    <w:autoRedefine/>
    <w:uiPriority w:val="1"/>
    <w:qFormat/>
    <w:rsid w:val="00A528FF"/>
    <w:rPr>
      <w:rFonts w:ascii="Calibri" w:eastAsiaTheme="minorHAnsi" w:hAnsi="Calibri"/>
      <w:kern w:val="0"/>
      <w:sz w:val="16"/>
      <w:szCs w:val="24"/>
      <w14:ligatures w14:val="none"/>
    </w:rPr>
  </w:style>
  <w:style w:type="paragraph" w:customStyle="1" w:styleId="interligne">
    <w:name w:val="interligne"/>
    <w:basedOn w:val="Normal"/>
    <w:link w:val="interligneCar"/>
    <w:autoRedefine/>
    <w:qFormat/>
    <w:rsid w:val="007D3C87"/>
    <w:pPr>
      <w:suppressAutoHyphens w:val="0"/>
      <w:spacing w:after="0" w:line="240" w:lineRule="auto"/>
    </w:pPr>
    <w:rPr>
      <w:rFonts w:asciiTheme="minorHAnsi" w:eastAsia="Calibri" w:hAnsiTheme="minorHAnsi" w:cs="Calibri"/>
      <w:kern w:val="2"/>
      <w:sz w:val="16"/>
      <w:lang w:eastAsia="fr-FR"/>
      <w14:ligatures w14:val="standardContextual"/>
    </w:rPr>
  </w:style>
  <w:style w:type="paragraph" w:customStyle="1" w:styleId="STSSQuestions">
    <w:name w:val="STSS_Questions"/>
    <w:basedOn w:val="Normal"/>
    <w:qFormat/>
    <w:rsid w:val="00125F6F"/>
    <w:pPr>
      <w:numPr>
        <w:numId w:val="1"/>
      </w:numPr>
      <w:suppressAutoHyphens w:val="0"/>
      <w:spacing w:after="0" w:line="240" w:lineRule="auto"/>
      <w:ind w:left="646" w:hanging="646"/>
      <w:contextualSpacing/>
    </w:pPr>
    <w:rPr>
      <w:rFonts w:asciiTheme="minorHAnsi" w:hAnsiTheme="minorHAnsi" w:cs="Times New Roman"/>
      <w:b/>
      <w:i/>
      <w:sz w:val="24"/>
      <w:lang w:eastAsia="fr-FR"/>
    </w:rPr>
  </w:style>
  <w:style w:type="paragraph" w:styleId="Sous-titre">
    <w:name w:val="Subtitle"/>
    <w:basedOn w:val="Normal"/>
    <w:next w:val="Normal"/>
    <w:link w:val="Sous-titreCar"/>
    <w:uiPriority w:val="11"/>
    <w:qFormat/>
    <w:rsid w:val="00CB489A"/>
    <w:pPr>
      <w:suppressAutoHyphens w:val="0"/>
      <w:spacing w:line="240" w:lineRule="auto"/>
    </w:pPr>
    <w:rPr>
      <w:rFonts w:asciiTheme="minorHAnsi" w:eastAsiaTheme="majorEastAsia" w:hAnsiTheme="minorHAnsi" w:cstheme="majorBidi"/>
      <w:color w:val="595959" w:themeColor="text1" w:themeTint="A6"/>
      <w:spacing w:val="15"/>
      <w:sz w:val="28"/>
      <w:szCs w:val="28"/>
      <w:lang w:eastAsia="fr-FR"/>
    </w:rPr>
  </w:style>
  <w:style w:type="paragraph" w:styleId="Citation">
    <w:name w:val="Quote"/>
    <w:basedOn w:val="Normal"/>
    <w:next w:val="Normal"/>
    <w:link w:val="CitationCar"/>
    <w:uiPriority w:val="29"/>
    <w:qFormat/>
    <w:rsid w:val="00CB489A"/>
    <w:pPr>
      <w:suppressAutoHyphens w:val="0"/>
      <w:spacing w:before="160" w:line="240" w:lineRule="auto"/>
      <w:jc w:val="center"/>
    </w:pPr>
    <w:rPr>
      <w:rFonts w:asciiTheme="minorHAnsi" w:hAnsiTheme="minorHAnsi" w:cs="Arial"/>
      <w:i/>
      <w:iCs/>
      <w:color w:val="404040" w:themeColor="text1" w:themeTint="BF"/>
      <w:sz w:val="24"/>
      <w:lang w:eastAsia="fr-FR"/>
    </w:rPr>
  </w:style>
  <w:style w:type="paragraph" w:styleId="Paragraphedeliste">
    <w:name w:val="List Paragraph"/>
    <w:basedOn w:val="Normal"/>
    <w:uiPriority w:val="34"/>
    <w:qFormat/>
    <w:rsid w:val="00CB489A"/>
    <w:pPr>
      <w:suppressAutoHyphens w:val="0"/>
      <w:spacing w:after="0" w:line="240" w:lineRule="auto"/>
      <w:ind w:left="720"/>
      <w:contextualSpacing/>
    </w:pPr>
    <w:rPr>
      <w:rFonts w:asciiTheme="minorHAnsi" w:hAnsiTheme="minorHAnsi" w:cs="Arial"/>
      <w:sz w:val="24"/>
      <w:lang w:eastAsia="fr-FR"/>
    </w:rPr>
  </w:style>
  <w:style w:type="paragraph" w:styleId="Citationintense">
    <w:name w:val="Intense Quote"/>
    <w:basedOn w:val="Normal"/>
    <w:next w:val="Normal"/>
    <w:link w:val="CitationintenseCar"/>
    <w:uiPriority w:val="30"/>
    <w:qFormat/>
    <w:rsid w:val="00CB489A"/>
    <w:pPr>
      <w:pBdr>
        <w:top w:val="single" w:sz="4" w:space="10" w:color="2F5496" w:themeColor="accent1" w:themeShade="BF"/>
        <w:bottom w:val="single" w:sz="4" w:space="10" w:color="2F5496" w:themeColor="accent1" w:themeShade="BF"/>
      </w:pBdr>
      <w:suppressAutoHyphens w:val="0"/>
      <w:spacing w:before="360" w:after="360" w:line="240" w:lineRule="auto"/>
      <w:ind w:left="864" w:right="864"/>
      <w:jc w:val="center"/>
    </w:pPr>
    <w:rPr>
      <w:rFonts w:asciiTheme="minorHAnsi" w:hAnsiTheme="minorHAnsi" w:cs="Arial"/>
      <w:i/>
      <w:iCs/>
      <w:color w:val="2F5496" w:themeColor="accent1" w:themeShade="BF"/>
      <w:sz w:val="24"/>
      <w:lang w:eastAsia="fr-FR"/>
    </w:rPr>
  </w:style>
  <w:style w:type="paragraph" w:styleId="Notedebasdepage">
    <w:name w:val="footnote text"/>
    <w:basedOn w:val="Normal"/>
    <w:link w:val="NotedebasdepageCar"/>
    <w:rsid w:val="00CB489A"/>
    <w:pPr>
      <w:spacing w:after="0" w:line="240" w:lineRule="auto"/>
    </w:pPr>
    <w:rPr>
      <w:sz w:val="20"/>
      <w:szCs w:val="20"/>
    </w:rPr>
  </w:style>
  <w:style w:type="paragraph" w:styleId="NormalWeb">
    <w:name w:val="Normal (Web)"/>
    <w:basedOn w:val="Normal"/>
    <w:qFormat/>
    <w:rsid w:val="00CB489A"/>
    <w:pPr>
      <w:spacing w:before="280" w:after="280" w:line="240" w:lineRule="auto"/>
    </w:pPr>
    <w:rPr>
      <w:rFonts w:ascii="Times New Roman" w:eastAsia="Times New Roman" w:hAnsi="Times New Roman" w:cs="Times New Roman"/>
      <w:sz w:val="24"/>
      <w:szCs w:val="24"/>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CB489A"/>
    <w:pPr>
      <w:tabs>
        <w:tab w:val="center" w:pos="4536"/>
        <w:tab w:val="right" w:pos="9072"/>
      </w:tabs>
      <w:spacing w:after="0" w:line="240" w:lineRule="auto"/>
    </w:pPr>
  </w:style>
  <w:style w:type="paragraph" w:styleId="Pieddepage">
    <w:name w:val="footer"/>
    <w:basedOn w:val="Normal"/>
    <w:link w:val="PieddepageCar"/>
    <w:uiPriority w:val="99"/>
    <w:unhideWhenUsed/>
    <w:rsid w:val="00CB489A"/>
    <w:pPr>
      <w:tabs>
        <w:tab w:val="center" w:pos="4536"/>
        <w:tab w:val="right" w:pos="9072"/>
      </w:tabs>
      <w:spacing w:after="0" w:line="240" w:lineRule="auto"/>
    </w:pPr>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1654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Chastagnier Egmann</dc:creator>
  <dc:description/>
  <cp:lastModifiedBy>PIX</cp:lastModifiedBy>
  <cp:revision>2</cp:revision>
  <dcterms:created xsi:type="dcterms:W3CDTF">2026-02-17T11:09:00Z</dcterms:created>
  <dcterms:modified xsi:type="dcterms:W3CDTF">2026-02-17T11:09:00Z</dcterms:modified>
  <dc:language>fr-FR</dc:language>
</cp:coreProperties>
</file>