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AA" w:rsidRDefault="00535410">
      <w:pPr>
        <w:pStyle w:val="Sansinterligne"/>
        <w:jc w:val="center"/>
        <w:rPr>
          <w:rFonts w:asciiTheme="majorHAnsi" w:hAnsiTheme="majorHAnsi" w:cstheme="majorHAnsi"/>
          <w:b/>
          <w:bCs/>
          <w:color w:val="2E74B5" w:themeColor="accent5" w:themeShade="BF"/>
          <w:sz w:val="44"/>
          <w:szCs w:val="44"/>
        </w:rPr>
      </w:pPr>
      <w:r>
        <w:rPr>
          <w:rFonts w:asciiTheme="majorHAnsi" w:hAnsiTheme="majorHAnsi" w:cstheme="majorHAnsi"/>
          <w:b/>
          <w:bCs/>
          <w:color w:val="2E74B5" w:themeColor="accent5" w:themeShade="BF"/>
          <w:sz w:val="44"/>
          <w:szCs w:val="44"/>
        </w:rPr>
        <w:t>La mixtape du DS</w:t>
      </w:r>
    </w:p>
    <w:p w:rsidR="00E106AA" w:rsidRDefault="00E106AA">
      <w:pPr>
        <w:pStyle w:val="Sansinterligne"/>
        <w:jc w:val="center"/>
        <w:rPr>
          <w:rFonts w:asciiTheme="majorHAnsi" w:hAnsiTheme="majorHAnsi" w:cstheme="majorHAnsi"/>
          <w:b/>
          <w:bCs/>
          <w:color w:val="70AD47" w:themeColor="accent6"/>
          <w:sz w:val="20"/>
          <w:szCs w:val="20"/>
        </w:rPr>
      </w:pPr>
    </w:p>
    <w:p w:rsidR="00E106AA" w:rsidRDefault="00535410">
      <w:pPr>
        <w:pStyle w:val="Sansinterligne"/>
        <w:jc w:val="center"/>
        <w:rPr>
          <w:rFonts w:asciiTheme="majorHAnsi" w:eastAsia="Times New Roman" w:hAnsiTheme="majorHAnsi" w:cstheme="majorHAnsi"/>
          <w:bCs/>
          <w:color w:val="000000" w:themeColor="text1"/>
          <w:sz w:val="24"/>
          <w:szCs w:val="24"/>
          <w:lang w:eastAsia="fr-FR"/>
        </w:rPr>
      </w:pPr>
      <w:r>
        <w:rPr>
          <w:rFonts w:asciiTheme="majorHAnsi" w:eastAsia="Times New Roman" w:hAnsiTheme="majorHAnsi" w:cstheme="majorHAnsi"/>
          <w:bCs/>
          <w:color w:val="323232"/>
          <w:sz w:val="24"/>
          <w:szCs w:val="24"/>
          <w:lang w:eastAsia="fr-FR"/>
        </w:rPr>
        <w:t>Développer les compétences du XXI</w:t>
      </w:r>
      <w:r>
        <w:rPr>
          <w:rFonts w:asciiTheme="majorHAnsi" w:eastAsia="Times New Roman" w:hAnsiTheme="majorHAnsi" w:cstheme="majorHAnsi"/>
          <w:bCs/>
          <w:color w:val="323232"/>
          <w:sz w:val="24"/>
          <w:szCs w:val="24"/>
          <w:vertAlign w:val="superscript"/>
          <w:lang w:eastAsia="fr-FR"/>
        </w:rPr>
        <w:t>ème</w:t>
      </w:r>
      <w:r>
        <w:rPr>
          <w:rFonts w:asciiTheme="majorHAnsi" w:eastAsia="Times New Roman" w:hAnsiTheme="majorHAnsi" w:cstheme="majorHAnsi"/>
          <w:bCs/>
          <w:color w:val="323232"/>
          <w:sz w:val="24"/>
          <w:szCs w:val="24"/>
          <w:lang w:eastAsia="fr-FR"/>
        </w:rPr>
        <w:t xml:space="preserve"> siècle signifie développer notre capacité à apprendre, à réfléchir et à interagir.</w:t>
      </w:r>
      <w:r>
        <w:rPr>
          <w:rFonts w:asciiTheme="majorHAnsi" w:eastAsia="Times New Roman" w:hAnsiTheme="majorHAnsi" w:cstheme="majorHAnsi"/>
          <w:bCs/>
          <w:color w:val="000000" w:themeColor="text1"/>
          <w:sz w:val="24"/>
          <w:szCs w:val="24"/>
          <w:lang w:eastAsia="fr-FR"/>
        </w:rPr>
        <w:t xml:space="preserve"> Aujourd’hui nous allons développer ces trois compétences en coopérant pour concevoir notre mixtape de révision du DS.</w:t>
      </w:r>
    </w:p>
    <w:p w:rsidR="00E106AA" w:rsidRDefault="00E106AA">
      <w:pPr>
        <w:pStyle w:val="Sansinterligne"/>
        <w:jc w:val="center"/>
        <w:rPr>
          <w:rFonts w:asciiTheme="majorHAnsi" w:eastAsia="Times New Roman" w:hAnsiTheme="majorHAnsi" w:cstheme="majorHAnsi"/>
          <w:bCs/>
          <w:color w:val="000000" w:themeColor="text1"/>
          <w:sz w:val="24"/>
          <w:szCs w:val="24"/>
          <w:lang w:eastAsia="fr-FR"/>
        </w:rPr>
      </w:pPr>
    </w:p>
    <w:p w:rsidR="00E106AA" w:rsidRDefault="00E106AA">
      <w:pPr>
        <w:pStyle w:val="Sansinterligne"/>
        <w:jc w:val="center"/>
        <w:rPr>
          <w:rFonts w:asciiTheme="majorHAnsi" w:eastAsia="Times New Roman" w:hAnsiTheme="majorHAnsi" w:cstheme="majorHAnsi"/>
          <w:bCs/>
          <w:color w:val="000000" w:themeColor="text1"/>
          <w:sz w:val="24"/>
          <w:szCs w:val="24"/>
          <w:lang w:eastAsia="fr-FR"/>
        </w:rPr>
      </w:pPr>
    </w:p>
    <w:tbl>
      <w:tblPr>
        <w:tblStyle w:val="Grilledutableau1"/>
        <w:tblW w:w="10457" w:type="dxa"/>
        <w:tblInd w:w="99" w:type="dxa"/>
        <w:tblLayout w:type="fixed"/>
        <w:tblLook w:val="04A0" w:firstRow="1" w:lastRow="0" w:firstColumn="1" w:lastColumn="0" w:noHBand="0" w:noVBand="1"/>
      </w:tblPr>
      <w:tblGrid>
        <w:gridCol w:w="9069"/>
        <w:gridCol w:w="1388"/>
      </w:tblGrid>
      <w:tr w:rsidR="00E106AA">
        <w:tc>
          <w:tcPr>
            <w:tcW w:w="10457" w:type="dxa"/>
            <w:gridSpan w:val="2"/>
            <w:tcBorders>
              <w:top w:val="nil"/>
              <w:left w:val="nil"/>
              <w:bottom w:val="single" w:sz="2" w:space="0" w:color="D9D9D9"/>
              <w:right w:val="nil"/>
            </w:tcBorders>
          </w:tcPr>
          <w:p w:rsidR="00E106AA" w:rsidRDefault="00535410">
            <w:pPr>
              <w:spacing w:after="0" w:line="240" w:lineRule="auto"/>
              <w:jc w:val="center"/>
              <w:rPr>
                <w:rFonts w:ascii="Calibri Light" w:eastAsiaTheme="minorEastAsia" w:hAnsi="Calibri Light" w:cs="Calibri Light"/>
                <w:b/>
                <w:sz w:val="24"/>
                <w:szCs w:val="24"/>
              </w:rPr>
            </w:pPr>
            <w:r>
              <w:rPr>
                <w:rFonts w:ascii="Calibri Light" w:eastAsiaTheme="minorEastAsia" w:hAnsi="Calibri Light" w:cs="Calibri Light"/>
                <w:b/>
                <w:sz w:val="24"/>
                <w:szCs w:val="24"/>
              </w:rPr>
              <w:t>MISSION</w:t>
            </w:r>
          </w:p>
        </w:tc>
      </w:tr>
      <w:tr w:rsidR="00E106AA">
        <w:tc>
          <w:tcPr>
            <w:tcW w:w="10457" w:type="dxa"/>
            <w:gridSpan w:val="2"/>
            <w:tcBorders>
              <w:top w:val="single" w:sz="2" w:space="0" w:color="D9D9D9"/>
              <w:left w:val="nil"/>
              <w:bottom w:val="nil"/>
              <w:right w:val="nil"/>
            </w:tcBorders>
          </w:tcPr>
          <w:p w:rsidR="00E106AA" w:rsidRDefault="00E106AA">
            <w:pPr>
              <w:spacing w:after="0" w:line="240" w:lineRule="auto"/>
              <w:jc w:val="center"/>
              <w:rPr>
                <w:rFonts w:ascii="Calibri Light" w:eastAsia="Times New Roman" w:hAnsi="Calibri Light" w:cs="Calibri Light"/>
                <w:b/>
                <w:color w:val="BFBFBF"/>
                <w:sz w:val="12"/>
                <w:szCs w:val="12"/>
                <w:lang w:eastAsia="fr-FR"/>
              </w:rPr>
            </w:pPr>
          </w:p>
        </w:tc>
      </w:tr>
      <w:tr w:rsidR="00E106AA">
        <w:trPr>
          <w:trHeight w:val="1167"/>
        </w:trPr>
        <w:tc>
          <w:tcPr>
            <w:tcW w:w="9069" w:type="dxa"/>
            <w:tcBorders>
              <w:top w:val="nil"/>
              <w:left w:val="nil"/>
              <w:bottom w:val="nil"/>
              <w:right w:val="single" w:sz="2" w:space="0" w:color="D9D9D9"/>
            </w:tcBorders>
          </w:tcPr>
          <w:p w:rsidR="00E106AA" w:rsidRDefault="00535410">
            <w:pPr>
              <w:pStyle w:val="Paragraphedeliste"/>
              <w:spacing w:after="0" w:line="240" w:lineRule="auto"/>
              <w:ind w:left="0"/>
              <w:jc w:val="both"/>
              <w:rPr>
                <w:rFonts w:ascii="Calibri Light" w:eastAsiaTheme="minorEastAsia" w:hAnsi="Calibri Light" w:cs="Calibri Light"/>
                <w:bCs/>
                <w:color w:val="000000" w:themeColor="text1"/>
                <w:sz w:val="24"/>
                <w:szCs w:val="24"/>
              </w:rPr>
            </w:pPr>
            <w:r>
              <w:rPr>
                <w:rFonts w:ascii="Calibri Light" w:eastAsiaTheme="minorEastAsia" w:hAnsi="Calibri Light" w:cs="Calibri Light"/>
                <w:bCs/>
                <w:color w:val="000000" w:themeColor="text1"/>
                <w:sz w:val="24"/>
                <w:szCs w:val="24"/>
              </w:rPr>
              <w:t xml:space="preserve">Composer par groupe de 4 les paroles </w:t>
            </w:r>
            <w:r>
              <w:rPr>
                <w:noProof/>
              </w:rPr>
              <w:drawing>
                <wp:anchor distT="0" distB="0" distL="114300" distR="114300" simplePos="0" relativeHeight="5" behindDoc="0" locked="0" layoutInCell="1" allowOverlap="1">
                  <wp:simplePos x="0" y="0"/>
                  <wp:positionH relativeFrom="column">
                    <wp:posOffset>5105400</wp:posOffset>
                  </wp:positionH>
                  <wp:positionV relativeFrom="paragraph">
                    <wp:posOffset>54610</wp:posOffset>
                  </wp:positionV>
                  <wp:extent cx="865505" cy="865505"/>
                  <wp:effectExtent l="0" t="0" r="0" b="0"/>
                  <wp:wrapSquare wrapText="bothSides"/>
                  <wp:docPr id="1" name="Image 7" descr="Les classes puzzles pour intégrer les minorités à l'école - Thot Cur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7" descr="Les classes puzzles pour intégrer les minorités à l'école - Thot Cursus"/>
                          <pic:cNvPicPr>
                            <a:picLocks noChangeAspect="1" noChangeArrowheads="1"/>
                          </pic:cNvPicPr>
                        </pic:nvPicPr>
                        <pic:blipFill>
                          <a:blip r:embed="rId9"/>
                          <a:stretch>
                            <a:fillRect/>
                          </a:stretch>
                        </pic:blipFill>
                        <pic:spPr bwMode="auto">
                          <a:xfrm>
                            <a:off x="0" y="0"/>
                            <a:ext cx="865505" cy="865505"/>
                          </a:xfrm>
                          <a:prstGeom prst="rect">
                            <a:avLst/>
                          </a:prstGeom>
                        </pic:spPr>
                      </pic:pic>
                    </a:graphicData>
                  </a:graphic>
                </wp:anchor>
              </w:drawing>
            </w:r>
            <w:r>
              <w:rPr>
                <w:rFonts w:ascii="Calibri Light" w:eastAsiaTheme="minorEastAsia" w:hAnsi="Calibri Light" w:cs="Calibri Light"/>
                <w:bCs/>
                <w:color w:val="000000" w:themeColor="text1"/>
                <w:sz w:val="24"/>
                <w:szCs w:val="24"/>
              </w:rPr>
              <w:t>d’une chanson résumant les idées clés d’un chapitre sélectionné par ton enseignant.</w:t>
            </w:r>
          </w:p>
          <w:p w:rsidR="00E106AA" w:rsidRDefault="00E106AA">
            <w:pPr>
              <w:pStyle w:val="Paragraphedeliste"/>
              <w:spacing w:after="0" w:line="240" w:lineRule="auto"/>
              <w:ind w:left="0"/>
              <w:jc w:val="both"/>
              <w:rPr>
                <w:rFonts w:ascii="Calibri Light" w:eastAsiaTheme="minorEastAsia" w:hAnsi="Calibri Light" w:cs="Calibri Light"/>
                <w:bCs/>
                <w:color w:val="000000" w:themeColor="text1"/>
                <w:sz w:val="24"/>
                <w:szCs w:val="24"/>
              </w:rPr>
            </w:pPr>
          </w:p>
          <w:p w:rsidR="00E106AA" w:rsidRDefault="00535410">
            <w:pPr>
              <w:pStyle w:val="Paragraphedeliste"/>
              <w:spacing w:after="0" w:line="240" w:lineRule="auto"/>
              <w:ind w:left="0"/>
              <w:jc w:val="both"/>
              <w:rPr>
                <w:rFonts w:eastAsia="Century Gothic" w:cs="Times New Roman"/>
                <w:u w:val="single"/>
              </w:rPr>
            </w:pPr>
            <w:r>
              <w:rPr>
                <w:rFonts w:ascii="Calibri Light" w:eastAsiaTheme="minorEastAsia" w:hAnsi="Calibri Light" w:cs="Calibri Light"/>
                <w:bCs/>
                <w:color w:val="000000" w:themeColor="text1"/>
                <w:sz w:val="24"/>
                <w:szCs w:val="24"/>
                <w:u w:val="single"/>
              </w:rPr>
              <w:t>En pratique :</w:t>
            </w:r>
          </w:p>
          <w:p w:rsidR="00E106AA" w:rsidRDefault="00535410">
            <w:pPr>
              <w:pStyle w:val="Paragraphedeliste"/>
              <w:numPr>
                <w:ilvl w:val="0"/>
                <w:numId w:val="2"/>
              </w:numPr>
              <w:spacing w:after="0" w:line="240" w:lineRule="auto"/>
              <w:jc w:val="both"/>
              <w:rPr>
                <w:rFonts w:ascii="Calibri Light" w:eastAsiaTheme="minorEastAsia" w:hAnsi="Calibri Light" w:cs="Calibri Light"/>
                <w:bCs/>
                <w:color w:val="000000" w:themeColor="text1"/>
                <w:sz w:val="24"/>
                <w:szCs w:val="24"/>
              </w:rPr>
            </w:pPr>
            <w:r>
              <w:rPr>
                <w:rFonts w:ascii="Calibri Light" w:eastAsiaTheme="minorEastAsia" w:hAnsi="Calibri Light" w:cs="Calibri Light"/>
                <w:bCs/>
                <w:color w:val="000000" w:themeColor="text1"/>
                <w:sz w:val="24"/>
                <w:szCs w:val="24"/>
              </w:rPr>
              <w:t>Former un groupe de 4.</w:t>
            </w:r>
          </w:p>
          <w:p w:rsidR="00E106AA" w:rsidRDefault="00535410">
            <w:pPr>
              <w:pStyle w:val="Paragraphedeliste"/>
              <w:numPr>
                <w:ilvl w:val="0"/>
                <w:numId w:val="2"/>
              </w:numPr>
              <w:spacing w:after="0" w:line="240" w:lineRule="auto"/>
              <w:jc w:val="both"/>
              <w:rPr>
                <w:rFonts w:ascii="Calibri Light" w:eastAsiaTheme="minorEastAsia" w:hAnsi="Calibri Light" w:cs="Calibri Light"/>
                <w:bCs/>
                <w:color w:val="000000" w:themeColor="text1"/>
                <w:sz w:val="24"/>
                <w:szCs w:val="24"/>
              </w:rPr>
            </w:pPr>
            <w:r>
              <w:rPr>
                <w:rFonts w:ascii="Calibri Light" w:eastAsiaTheme="minorEastAsia" w:hAnsi="Calibri Light" w:cs="Calibri Light"/>
                <w:bCs/>
                <w:color w:val="000000" w:themeColor="text1"/>
                <w:sz w:val="24"/>
                <w:szCs w:val="24"/>
              </w:rPr>
              <w:t>Attendre que votre enseignant vous attribue un chapitre à résumer.</w:t>
            </w:r>
          </w:p>
          <w:p w:rsidR="00E106AA" w:rsidRDefault="00535410">
            <w:pPr>
              <w:pStyle w:val="Paragraphedeliste"/>
              <w:numPr>
                <w:ilvl w:val="0"/>
                <w:numId w:val="2"/>
              </w:numPr>
              <w:spacing w:after="0" w:line="240" w:lineRule="auto"/>
              <w:jc w:val="both"/>
              <w:rPr>
                <w:rFonts w:ascii="Calibri Light" w:eastAsiaTheme="minorEastAsia" w:hAnsi="Calibri Light" w:cs="Calibri Light"/>
                <w:bCs/>
                <w:color w:val="000000" w:themeColor="text1"/>
                <w:sz w:val="24"/>
                <w:szCs w:val="24"/>
              </w:rPr>
            </w:pPr>
            <w:r>
              <w:rPr>
                <w:rFonts w:ascii="Calibri Light" w:eastAsiaTheme="minorEastAsia" w:hAnsi="Calibri Light" w:cs="Calibri Light"/>
                <w:bCs/>
                <w:color w:val="000000" w:themeColor="text1"/>
                <w:sz w:val="24"/>
                <w:szCs w:val="24"/>
              </w:rPr>
              <w:t>Répartir au sein du groupe les paragraphes du cours que chaque membre doit synthétiser. Il est possible d’étudier par binôme un paragraphe si le cours contient deux paragraphes seulement ou si l’un des trois paragraphes est plus long.</w:t>
            </w:r>
          </w:p>
          <w:p w:rsidR="00E106AA" w:rsidRDefault="00535410">
            <w:pPr>
              <w:pStyle w:val="Paragraphedeliste"/>
              <w:numPr>
                <w:ilvl w:val="0"/>
                <w:numId w:val="2"/>
              </w:numPr>
              <w:spacing w:after="0" w:line="240" w:lineRule="auto"/>
              <w:jc w:val="both"/>
              <w:rPr>
                <w:rFonts w:ascii="Calibri Light" w:eastAsiaTheme="minorEastAsia" w:hAnsi="Calibri Light" w:cs="Calibri Light"/>
                <w:bCs/>
                <w:color w:val="000000" w:themeColor="text1"/>
                <w:sz w:val="24"/>
                <w:szCs w:val="24"/>
              </w:rPr>
            </w:pPr>
            <w:r>
              <w:rPr>
                <w:rFonts w:ascii="Calibri Light" w:eastAsiaTheme="minorEastAsia" w:hAnsi="Calibri Light" w:cs="Calibri Light"/>
                <w:bCs/>
                <w:color w:val="000000" w:themeColor="text1"/>
                <w:sz w:val="24"/>
                <w:szCs w:val="24"/>
              </w:rPr>
              <w:t>Compléter la fiche de</w:t>
            </w:r>
            <w:r>
              <w:rPr>
                <w:rFonts w:ascii="Calibri Light" w:eastAsiaTheme="minorEastAsia" w:hAnsi="Calibri Light" w:cs="Calibri Light"/>
                <w:bCs/>
                <w:color w:val="000000" w:themeColor="text1"/>
                <w:sz w:val="24"/>
                <w:szCs w:val="24"/>
              </w:rPr>
              <w:t xml:space="preserve"> préparation de façon </w:t>
            </w:r>
            <w:r>
              <w:rPr>
                <w:rFonts w:ascii="Calibri Light" w:eastAsiaTheme="minorEastAsia" w:hAnsi="Calibri Light" w:cs="Calibri Light"/>
                <w:b/>
                <w:bCs/>
                <w:color w:val="000000" w:themeColor="text1"/>
                <w:sz w:val="24"/>
                <w:szCs w:val="24"/>
                <w:u w:val="single"/>
              </w:rPr>
              <w:t>individuelle</w:t>
            </w:r>
            <w:r>
              <w:rPr>
                <w:rFonts w:ascii="Calibri Light" w:eastAsiaTheme="minorEastAsia" w:hAnsi="Calibri Light" w:cs="Calibri Light"/>
                <w:bCs/>
                <w:color w:val="000000" w:themeColor="text1"/>
                <w:sz w:val="24"/>
                <w:szCs w:val="24"/>
              </w:rPr>
              <w:t xml:space="preserve"> (mots-clés, idées-clés, proposition d’un couplet).</w:t>
            </w:r>
          </w:p>
          <w:p w:rsidR="00E106AA" w:rsidRDefault="00535410">
            <w:pPr>
              <w:pStyle w:val="Paragraphedeliste"/>
              <w:numPr>
                <w:ilvl w:val="0"/>
                <w:numId w:val="2"/>
              </w:numPr>
              <w:spacing w:after="0" w:line="240" w:lineRule="auto"/>
              <w:jc w:val="both"/>
              <w:rPr>
                <w:rFonts w:ascii="Calibri Light" w:eastAsiaTheme="minorEastAsia" w:hAnsi="Calibri Light" w:cs="Calibri Light"/>
                <w:bCs/>
                <w:color w:val="000000" w:themeColor="text1"/>
                <w:sz w:val="24"/>
                <w:szCs w:val="24"/>
              </w:rPr>
            </w:pPr>
            <w:r>
              <w:rPr>
                <w:rFonts w:ascii="Calibri Light" w:eastAsiaTheme="minorEastAsia" w:hAnsi="Calibri Light" w:cs="Calibri Light"/>
                <w:bCs/>
                <w:color w:val="000000" w:themeColor="text1"/>
                <w:sz w:val="24"/>
                <w:szCs w:val="24"/>
              </w:rPr>
              <w:t>Présenter votre travail de préparation aux membres du groupe (chaque élève étant « expert » de son paragraphe). Votre enseignant passera vérifier votre travail individuel</w:t>
            </w:r>
            <w:r>
              <w:rPr>
                <w:rFonts w:ascii="Calibri Light" w:eastAsiaTheme="minorEastAsia" w:hAnsi="Calibri Light" w:cs="Calibri Light"/>
                <w:bCs/>
                <w:color w:val="000000" w:themeColor="text1"/>
                <w:sz w:val="24"/>
                <w:szCs w:val="24"/>
              </w:rPr>
              <w:t xml:space="preserve"> lors de cette phase.</w:t>
            </w:r>
          </w:p>
          <w:p w:rsidR="00E106AA" w:rsidRDefault="00535410">
            <w:pPr>
              <w:pStyle w:val="Paragraphedeliste"/>
              <w:numPr>
                <w:ilvl w:val="0"/>
                <w:numId w:val="2"/>
              </w:numPr>
              <w:spacing w:after="0" w:line="240" w:lineRule="auto"/>
              <w:jc w:val="both"/>
              <w:rPr>
                <w:rFonts w:ascii="Calibri Light" w:eastAsia="Times New Roman" w:hAnsi="Calibri Light" w:cs="Calibri Light"/>
                <w:sz w:val="24"/>
                <w:szCs w:val="24"/>
                <w:lang w:eastAsia="fr-FR"/>
              </w:rPr>
            </w:pPr>
            <w:r>
              <w:rPr>
                <w:rFonts w:ascii="Calibri Light" w:eastAsiaTheme="minorEastAsia" w:hAnsi="Calibri Light" w:cs="Calibri Light"/>
                <w:bCs/>
                <w:color w:val="000000" w:themeColor="text1"/>
                <w:sz w:val="24"/>
                <w:szCs w:val="24"/>
              </w:rPr>
              <w:t xml:space="preserve">Proposer par groupe un refrain qui contient le minimum vital du chapitre et s’accorder sur le style de musique de votre chanson (rap, </w:t>
            </w:r>
            <w:proofErr w:type="spellStart"/>
            <w:r>
              <w:rPr>
                <w:rFonts w:ascii="Calibri Light" w:eastAsiaTheme="minorEastAsia" w:hAnsi="Calibri Light" w:cs="Calibri Light"/>
                <w:bCs/>
                <w:color w:val="000000" w:themeColor="text1"/>
                <w:sz w:val="24"/>
                <w:szCs w:val="24"/>
              </w:rPr>
              <w:t>r&amp;b</w:t>
            </w:r>
            <w:proofErr w:type="spellEnd"/>
            <w:r>
              <w:rPr>
                <w:rFonts w:ascii="Calibri Light" w:eastAsiaTheme="minorEastAsia" w:hAnsi="Calibri Light" w:cs="Calibri Light"/>
                <w:bCs/>
                <w:color w:val="000000" w:themeColor="text1"/>
                <w:sz w:val="24"/>
                <w:szCs w:val="24"/>
              </w:rPr>
              <w:t>, pop, rock, soul, k-pop, …).</w:t>
            </w:r>
          </w:p>
          <w:p w:rsidR="00E106AA" w:rsidRDefault="00535410">
            <w:pPr>
              <w:pStyle w:val="Paragraphedeliste"/>
              <w:numPr>
                <w:ilvl w:val="0"/>
                <w:numId w:val="2"/>
              </w:numPr>
              <w:spacing w:after="0" w:line="240" w:lineRule="auto"/>
              <w:jc w:val="both"/>
              <w:rPr>
                <w:rFonts w:ascii="Calibri Light" w:eastAsia="Times New Roman" w:hAnsi="Calibri Light" w:cs="Calibri Light"/>
                <w:sz w:val="24"/>
                <w:szCs w:val="24"/>
                <w:lang w:eastAsia="fr-FR"/>
              </w:rPr>
            </w:pPr>
            <w:r>
              <w:rPr>
                <w:rFonts w:ascii="Calibri Light" w:eastAsiaTheme="minorEastAsia" w:hAnsi="Calibri Light" w:cs="Calibri Light"/>
                <w:bCs/>
                <w:color w:val="000000" w:themeColor="text1"/>
                <w:sz w:val="24"/>
                <w:szCs w:val="24"/>
              </w:rPr>
              <w:t xml:space="preserve">Déposer sur Moodle : les paroles complètes, le style choisi et les </w:t>
            </w:r>
            <w:r>
              <w:rPr>
                <w:rFonts w:ascii="Calibri Light" w:eastAsiaTheme="minorEastAsia" w:hAnsi="Calibri Light" w:cs="Calibri Light"/>
                <w:bCs/>
                <w:color w:val="000000" w:themeColor="text1"/>
                <w:sz w:val="24"/>
                <w:szCs w:val="24"/>
              </w:rPr>
              <w:t>noms des membres du groupe.</w:t>
            </w:r>
          </w:p>
          <w:p w:rsidR="00E106AA" w:rsidRDefault="00535410">
            <w:pPr>
              <w:pStyle w:val="Paragraphedeliste"/>
              <w:numPr>
                <w:ilvl w:val="0"/>
                <w:numId w:val="2"/>
              </w:numPr>
              <w:spacing w:after="0" w:line="240" w:lineRule="auto"/>
              <w:jc w:val="both"/>
              <w:rPr>
                <w:rFonts w:ascii="Calibri Light" w:eastAsia="Times New Roman" w:hAnsi="Calibri Light" w:cs="Calibri Light"/>
                <w:sz w:val="24"/>
                <w:szCs w:val="24"/>
                <w:lang w:eastAsia="fr-FR"/>
              </w:rPr>
            </w:pPr>
            <w:r>
              <w:rPr>
                <w:rFonts w:ascii="Calibri Light" w:eastAsiaTheme="minorEastAsia" w:hAnsi="Calibri Light" w:cs="Calibri Light"/>
                <w:bCs/>
                <w:color w:val="000000" w:themeColor="text1"/>
                <w:sz w:val="24"/>
                <w:szCs w:val="24"/>
              </w:rPr>
              <w:t>Lors de la prochaine séance, votre enseignant vous fera écouter le résultat final !</w:t>
            </w:r>
          </w:p>
        </w:tc>
        <w:tc>
          <w:tcPr>
            <w:tcW w:w="1388" w:type="dxa"/>
            <w:tcBorders>
              <w:top w:val="single" w:sz="2" w:space="0" w:color="D9D9D9"/>
              <w:left w:val="single" w:sz="2" w:space="0" w:color="D9D9D9"/>
              <w:bottom w:val="single" w:sz="2" w:space="0" w:color="D9D9D9"/>
              <w:right w:val="single" w:sz="2" w:space="0" w:color="D9D9D9"/>
            </w:tcBorders>
            <w:shd w:val="clear" w:color="auto" w:fill="F2F2F2"/>
            <w:vAlign w:val="center"/>
          </w:tcPr>
          <w:p w:rsidR="00E106AA" w:rsidRDefault="00535410">
            <w:pPr>
              <w:pStyle w:val="Sansinterligne"/>
              <w:jc w:val="center"/>
              <w:rPr>
                <w:rFonts w:ascii="Calibri Light" w:hAnsi="Calibri Light" w:cs="Calibri Light"/>
                <w:b/>
                <w:bCs/>
                <w:color w:val="BFBFBF" w:themeColor="background1" w:themeShade="BF"/>
                <w:sz w:val="16"/>
                <w:szCs w:val="16"/>
              </w:rPr>
            </w:pPr>
            <w:r>
              <w:rPr>
                <w:rFonts w:ascii="Calibri Light" w:eastAsia="Century Gothic" w:hAnsi="Calibri Light" w:cs="Calibri Light"/>
                <w:b/>
                <w:bCs/>
                <w:color w:val="BFBFBF" w:themeColor="background1" w:themeShade="BF"/>
                <w:sz w:val="16"/>
                <w:szCs w:val="16"/>
              </w:rPr>
              <w:t>S’APPROPRIER</w:t>
            </w:r>
          </w:p>
          <w:p w:rsidR="00E106AA" w:rsidRDefault="00535410">
            <w:pPr>
              <w:pStyle w:val="Sansinterligne"/>
              <w:jc w:val="center"/>
              <w:rPr>
                <w:rFonts w:ascii="Calibri Light" w:hAnsi="Calibri Light" w:cs="Calibri Light"/>
                <w:b/>
                <w:bCs/>
                <w:color w:val="BFBFBF" w:themeColor="background1" w:themeShade="BF"/>
                <w:sz w:val="16"/>
                <w:szCs w:val="16"/>
              </w:rPr>
            </w:pPr>
            <w:r>
              <w:rPr>
                <w:rFonts w:ascii="Calibri Light" w:eastAsia="Century Gothic" w:hAnsi="Calibri Light" w:cs="Calibri Light"/>
                <w:b/>
                <w:bCs/>
                <w:color w:val="BFBFBF" w:themeColor="background1" w:themeShade="BF"/>
                <w:sz w:val="16"/>
                <w:szCs w:val="16"/>
              </w:rPr>
              <w:t>ANALYSER</w:t>
            </w:r>
          </w:p>
          <w:p w:rsidR="00E106AA" w:rsidRDefault="00535410">
            <w:pPr>
              <w:pStyle w:val="Sansinterligne"/>
              <w:jc w:val="center"/>
              <w:rPr>
                <w:rFonts w:ascii="Calibri Light" w:hAnsi="Calibri Light" w:cs="Calibri Light"/>
                <w:b/>
                <w:bCs/>
                <w:color w:val="BFBFBF" w:themeColor="background1" w:themeShade="BF"/>
                <w:sz w:val="16"/>
                <w:szCs w:val="16"/>
              </w:rPr>
            </w:pPr>
            <w:r>
              <w:rPr>
                <w:rFonts w:ascii="Calibri Light" w:eastAsia="Century Gothic" w:hAnsi="Calibri Light" w:cs="Calibri Light"/>
                <w:b/>
                <w:bCs/>
                <w:color w:val="BFBFBF" w:themeColor="background1" w:themeShade="BF"/>
                <w:sz w:val="16"/>
                <w:szCs w:val="16"/>
              </w:rPr>
              <w:t>COMMUNIQUER</w:t>
            </w:r>
          </w:p>
          <w:p w:rsidR="00E106AA" w:rsidRDefault="00535410">
            <w:pPr>
              <w:pStyle w:val="Sansinterligne"/>
              <w:jc w:val="center"/>
              <w:rPr>
                <w:rFonts w:ascii="Calibri Light" w:hAnsi="Calibri Light" w:cs="Calibri Light"/>
                <w:b/>
                <w:bCs/>
                <w:color w:val="BFBFBF" w:themeColor="background1" w:themeShade="BF"/>
                <w:sz w:val="16"/>
                <w:szCs w:val="16"/>
              </w:rPr>
            </w:pPr>
            <w:r>
              <w:rPr>
                <w:rFonts w:ascii="Calibri Light" w:eastAsia="Century Gothic" w:hAnsi="Calibri Light" w:cs="Calibri Light"/>
                <w:b/>
                <w:bCs/>
                <w:color w:val="BFBFBF" w:themeColor="background1" w:themeShade="BF"/>
                <w:sz w:val="16"/>
                <w:szCs w:val="16"/>
              </w:rPr>
              <w:t>COOPÉRER</w:t>
            </w:r>
          </w:p>
        </w:tc>
      </w:tr>
    </w:tbl>
    <w:p w:rsidR="00E106AA" w:rsidRDefault="00E106AA">
      <w:pPr>
        <w:jc w:val="center"/>
        <w:rPr>
          <w:rFonts w:asciiTheme="majorHAnsi" w:eastAsia="Times New Roman" w:hAnsiTheme="majorHAnsi" w:cstheme="majorHAnsi"/>
          <w:bCs/>
          <w:color w:val="000000" w:themeColor="text1"/>
          <w:sz w:val="24"/>
          <w:szCs w:val="24"/>
          <w:lang w:eastAsia="fr-FR"/>
        </w:rPr>
      </w:pPr>
    </w:p>
    <w:tbl>
      <w:tblPr>
        <w:tblW w:w="10431" w:type="dxa"/>
        <w:tblInd w:w="113" w:type="dxa"/>
        <w:tblLayout w:type="fixed"/>
        <w:tblLook w:val="04A0" w:firstRow="1" w:lastRow="0" w:firstColumn="1" w:lastColumn="0" w:noHBand="0" w:noVBand="1"/>
      </w:tblPr>
      <w:tblGrid>
        <w:gridCol w:w="8109"/>
        <w:gridCol w:w="1242"/>
        <w:gridCol w:w="1080"/>
      </w:tblGrid>
      <w:tr w:rsidR="00E106AA">
        <w:trPr>
          <w:trHeight w:val="207"/>
        </w:trPr>
        <w:tc>
          <w:tcPr>
            <w:tcW w:w="10431" w:type="dxa"/>
            <w:gridSpan w:val="3"/>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sz w:val="24"/>
                <w:szCs w:val="24"/>
              </w:rPr>
            </w:pPr>
            <w:r>
              <w:rPr>
                <w:rFonts w:ascii="Calibri Light" w:eastAsia="Calibri" w:hAnsi="Calibri Light" w:cs="Calibri Light"/>
                <w:sz w:val="24"/>
                <w:szCs w:val="24"/>
              </w:rPr>
              <w:t>Compétences évaluées</w:t>
            </w:r>
          </w:p>
        </w:tc>
      </w:tr>
      <w:tr w:rsidR="00E106AA">
        <w:trPr>
          <w:trHeight w:val="70"/>
        </w:trPr>
        <w:tc>
          <w:tcPr>
            <w:tcW w:w="8109"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both"/>
              <w:rPr>
                <w:rFonts w:ascii="Calibri Light" w:eastAsia="Century Gothic" w:hAnsi="Calibri Light" w:cs="Times New Roman"/>
                <w:sz w:val="24"/>
                <w:szCs w:val="24"/>
              </w:rPr>
            </w:pPr>
            <w:r>
              <w:rPr>
                <w:rFonts w:ascii="Calibri Light" w:eastAsia="Calibri" w:hAnsi="Calibri Light" w:cs="Calibri Light"/>
                <w:sz w:val="24"/>
                <w:szCs w:val="24"/>
              </w:rPr>
              <w:t>Rechercher et organiser l’information en lien avec la problématique étudiée.</w:t>
            </w:r>
          </w:p>
          <w:p w:rsidR="00E106AA" w:rsidRDefault="00535410">
            <w:pPr>
              <w:pStyle w:val="Paragraphedeliste"/>
              <w:numPr>
                <w:ilvl w:val="0"/>
                <w:numId w:val="3"/>
              </w:numPr>
              <w:jc w:val="both"/>
              <w:rPr>
                <w:rFonts w:ascii="Calibri Light" w:eastAsia="Century Gothic" w:hAnsi="Calibri Light" w:cs="Times New Roman"/>
                <w:sz w:val="24"/>
                <w:szCs w:val="24"/>
              </w:rPr>
            </w:pPr>
            <w:r>
              <w:rPr>
                <w:rFonts w:ascii="Calibri Light" w:eastAsia="Calibri" w:hAnsi="Calibri Light" w:cs="Calibri Light"/>
                <w:sz w:val="24"/>
                <w:szCs w:val="24"/>
              </w:rPr>
              <w:t xml:space="preserve">Qualité de la préparation </w:t>
            </w:r>
            <w:r>
              <w:rPr>
                <w:rFonts w:ascii="Calibri Light" w:eastAsia="Calibri" w:hAnsi="Calibri Light" w:cs="Calibri Light"/>
                <w:sz w:val="24"/>
                <w:szCs w:val="24"/>
                <w:u w:val="single"/>
              </w:rPr>
              <w:t>individuelle</w:t>
            </w:r>
            <w:r>
              <w:rPr>
                <w:rFonts w:ascii="Calibri Light" w:eastAsia="Calibri" w:hAnsi="Calibri Light" w:cs="Calibri Light"/>
                <w:sz w:val="24"/>
                <w:szCs w:val="24"/>
              </w:rPr>
              <w:t>.</w:t>
            </w:r>
          </w:p>
        </w:tc>
        <w:tc>
          <w:tcPr>
            <w:tcW w:w="1242"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sz w:val="24"/>
                <w:szCs w:val="24"/>
              </w:rPr>
            </w:pPr>
            <w:r>
              <w:rPr>
                <w:rFonts w:ascii="Calibri Light" w:eastAsia="Calibri" w:hAnsi="Calibri Light" w:cs="Calibri Light"/>
                <w:sz w:val="24"/>
                <w:szCs w:val="24"/>
              </w:rPr>
              <w:t>S’APP</w:t>
            </w:r>
          </w:p>
          <w:p w:rsidR="00E106AA" w:rsidRDefault="00535410">
            <w:pPr>
              <w:jc w:val="center"/>
              <w:rPr>
                <w:rFonts w:ascii="Calibri Light" w:eastAsia="Times New Roman" w:hAnsi="Calibri Light" w:cs="Calibri Light"/>
                <w:sz w:val="26"/>
                <w:szCs w:val="26"/>
                <w:lang w:eastAsia="fr-FR"/>
              </w:rPr>
            </w:pPr>
            <w:r>
              <w:rPr>
                <w:rFonts w:ascii="Calibri Light" w:eastAsia="Times New Roman" w:hAnsi="Calibri Light" w:cs="Calibri Light"/>
                <w:sz w:val="26"/>
                <w:szCs w:val="26"/>
                <w:lang w:eastAsia="fr-FR"/>
              </w:rPr>
              <w:t>*</w:t>
            </w:r>
          </w:p>
        </w:tc>
        <w:tc>
          <w:tcPr>
            <w:tcW w:w="1080"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sz w:val="24"/>
                <w:szCs w:val="24"/>
              </w:rPr>
            </w:pPr>
            <w:r>
              <w:rPr>
                <w:noProof/>
              </w:rPr>
              <w:drawing>
                <wp:inline distT="0" distB="0" distL="0" distR="0">
                  <wp:extent cx="523875" cy="314325"/>
                  <wp:effectExtent l="0" t="0" r="0" b="0"/>
                  <wp:docPr id="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2"/>
                          <pic:cNvPicPr>
                            <a:picLocks noChangeAspect="1" noChangeArrowheads="1"/>
                          </pic:cNvPicPr>
                        </pic:nvPicPr>
                        <pic:blipFill>
                          <a:blip r:embed="rId10"/>
                          <a:stretch>
                            <a:fillRect/>
                          </a:stretch>
                        </pic:blipFill>
                        <pic:spPr bwMode="auto">
                          <a:xfrm>
                            <a:off x="0" y="0"/>
                            <a:ext cx="523875" cy="314325"/>
                          </a:xfrm>
                          <a:prstGeom prst="rect">
                            <a:avLst/>
                          </a:prstGeom>
                        </pic:spPr>
                      </pic:pic>
                    </a:graphicData>
                  </a:graphic>
                </wp:inline>
              </w:drawing>
            </w:r>
          </w:p>
        </w:tc>
      </w:tr>
      <w:tr w:rsidR="00E106AA">
        <w:trPr>
          <w:trHeight w:val="207"/>
        </w:trPr>
        <w:tc>
          <w:tcPr>
            <w:tcW w:w="8109"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Présenter une démarche de manière argumentée, synthétique et cohérente :</w:t>
            </w:r>
          </w:p>
          <w:p w:rsidR="00E106AA" w:rsidRDefault="00535410">
            <w:pPr>
              <w:pStyle w:val="Paragraphedeliste"/>
              <w:numPr>
                <w:ilvl w:val="0"/>
                <w:numId w:val="3"/>
              </w:num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Expliciter la structure de la chanson (début du couplet, du refrain, ...)</w:t>
            </w:r>
          </w:p>
          <w:p w:rsidR="00E106AA" w:rsidRDefault="00535410">
            <w:pPr>
              <w:pStyle w:val="Paragraphedeliste"/>
              <w:numPr>
                <w:ilvl w:val="0"/>
                <w:numId w:val="3"/>
              </w:num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Complétude et exactitude des informations</w:t>
            </w:r>
          </w:p>
          <w:p w:rsidR="00E106AA" w:rsidRDefault="00535410">
            <w:pPr>
              <w:pStyle w:val="Paragraphedeliste"/>
              <w:numPr>
                <w:ilvl w:val="0"/>
                <w:numId w:val="3"/>
              </w:num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 xml:space="preserve">Musicalité </w:t>
            </w:r>
            <w:r>
              <w:rPr>
                <w:rFonts w:ascii="Calibri Light" w:eastAsia="Times New Roman" w:hAnsi="Calibri Light" w:cs="Calibri Light"/>
                <w:sz w:val="24"/>
                <w:szCs w:val="24"/>
                <w:lang w:eastAsia="fr-FR"/>
              </w:rPr>
              <w:t>(phrases courtes, mots simples, au moins une rime au refrain,</w:t>
            </w:r>
            <w:r w:rsidR="009A0227">
              <w:rPr>
                <w:rFonts w:ascii="Calibri Light" w:eastAsia="Times New Roman" w:hAnsi="Calibri Light" w:cs="Calibri Light"/>
                <w:sz w:val="24"/>
                <w:szCs w:val="24"/>
                <w:lang w:eastAsia="fr-FR"/>
              </w:rPr>
              <w:t xml:space="preserve"> au moins une </w:t>
            </w:r>
            <w:r w:rsidR="00E93C77">
              <w:rPr>
                <w:rFonts w:ascii="Calibri Light" w:eastAsia="Times New Roman" w:hAnsi="Calibri Light" w:cs="Calibri Light"/>
                <w:sz w:val="24"/>
                <w:szCs w:val="24"/>
                <w:lang w:eastAsia="fr-FR"/>
              </w:rPr>
              <w:t>figure de style</w:t>
            </w:r>
            <w:bookmarkStart w:id="0" w:name="_GoBack"/>
            <w:bookmarkEnd w:id="0"/>
            <w:r w:rsidR="00E93C77">
              <w:rPr>
                <w:rFonts w:ascii="Calibri Light" w:eastAsia="Times New Roman" w:hAnsi="Calibri Light" w:cs="Calibri Light"/>
                <w:sz w:val="24"/>
                <w:szCs w:val="24"/>
                <w:lang w:eastAsia="fr-FR"/>
              </w:rPr>
              <w:t>,</w:t>
            </w:r>
            <w:r>
              <w:rPr>
                <w:rFonts w:ascii="Calibri Light" w:eastAsia="Times New Roman" w:hAnsi="Calibri Light" w:cs="Calibri Light"/>
                <w:sz w:val="24"/>
                <w:szCs w:val="24"/>
                <w:lang w:eastAsia="fr-FR"/>
              </w:rPr>
              <w:t xml:space="preserve"> ...)</w:t>
            </w:r>
          </w:p>
        </w:tc>
        <w:tc>
          <w:tcPr>
            <w:tcW w:w="1242"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sz w:val="24"/>
                <w:szCs w:val="24"/>
              </w:rPr>
            </w:pPr>
            <w:r>
              <w:rPr>
                <w:rFonts w:ascii="Calibri Light" w:eastAsia="Calibri" w:hAnsi="Calibri Light" w:cs="Calibri Light"/>
                <w:sz w:val="24"/>
                <w:szCs w:val="24"/>
              </w:rPr>
              <w:t>COM</w:t>
            </w:r>
          </w:p>
          <w:p w:rsidR="00E106AA" w:rsidRDefault="00535410">
            <w:pPr>
              <w:jc w:val="center"/>
              <w:rPr>
                <w:rFonts w:ascii="Calibri Light" w:eastAsia="Calibri" w:hAnsi="Calibri Light" w:cs="Calibri Light"/>
                <w:sz w:val="24"/>
                <w:szCs w:val="24"/>
              </w:rPr>
            </w:pPr>
            <w:r>
              <w:rPr>
                <w:rFonts w:ascii="Calibri Light" w:eastAsia="Times New Roman" w:hAnsi="Calibri Light" w:cs="Calibri Light"/>
                <w:sz w:val="26"/>
                <w:szCs w:val="26"/>
                <w:lang w:eastAsia="fr-FR"/>
              </w:rPr>
              <w:t>***</w:t>
            </w:r>
          </w:p>
        </w:tc>
        <w:tc>
          <w:tcPr>
            <w:tcW w:w="1080"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sz w:val="24"/>
                <w:szCs w:val="24"/>
              </w:rPr>
            </w:pPr>
            <w:r>
              <w:rPr>
                <w:noProof/>
              </w:rPr>
              <w:drawing>
                <wp:inline distT="0" distB="0" distL="0" distR="0">
                  <wp:extent cx="523875" cy="31432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0"/>
                          <a:stretch>
                            <a:fillRect/>
                          </a:stretch>
                        </pic:blipFill>
                        <pic:spPr bwMode="auto">
                          <a:xfrm>
                            <a:off x="0" y="0"/>
                            <a:ext cx="523875" cy="314325"/>
                          </a:xfrm>
                          <a:prstGeom prst="rect">
                            <a:avLst/>
                          </a:prstGeom>
                        </pic:spPr>
                      </pic:pic>
                    </a:graphicData>
                  </a:graphic>
                </wp:inline>
              </w:drawing>
            </w:r>
          </w:p>
        </w:tc>
      </w:tr>
      <w:tr w:rsidR="00E106AA">
        <w:trPr>
          <w:trHeight w:val="207"/>
        </w:trPr>
        <w:tc>
          <w:tcPr>
            <w:tcW w:w="8109"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Échanger entre pairs.</w:t>
            </w:r>
          </w:p>
          <w:p w:rsidR="00E106AA" w:rsidRDefault="00535410">
            <w:pPr>
              <w:pStyle w:val="Paragraphedeliste"/>
              <w:numPr>
                <w:ilvl w:val="0"/>
                <w:numId w:val="3"/>
              </w:num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Investissement au sein du groupe.</w:t>
            </w:r>
          </w:p>
          <w:p w:rsidR="00E106AA" w:rsidRDefault="00535410">
            <w:pPr>
              <w:pStyle w:val="Paragraphedeliste"/>
              <w:numPr>
                <w:ilvl w:val="0"/>
                <w:numId w:val="3"/>
              </w:numPr>
              <w:jc w:val="both"/>
              <w:rPr>
                <w:rFonts w:ascii="Calibri Light" w:eastAsia="Century Gothic" w:hAnsi="Calibri Light" w:cs="Times New Roman"/>
                <w:sz w:val="24"/>
                <w:szCs w:val="24"/>
              </w:rPr>
            </w:pPr>
            <w:r>
              <w:rPr>
                <w:rFonts w:ascii="Calibri Light" w:eastAsia="Times New Roman" w:hAnsi="Calibri Light" w:cs="Calibri Light"/>
                <w:sz w:val="24"/>
                <w:szCs w:val="24"/>
                <w:lang w:eastAsia="fr-FR"/>
              </w:rPr>
              <w:t>Répartition des tâches efficace et équilibrée dans la réalisation de la chanson.</w:t>
            </w:r>
          </w:p>
        </w:tc>
        <w:tc>
          <w:tcPr>
            <w:tcW w:w="1242"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sz w:val="24"/>
                <w:szCs w:val="24"/>
              </w:rPr>
            </w:pPr>
            <w:r>
              <w:rPr>
                <w:rFonts w:ascii="Calibri Light" w:eastAsia="Calibri" w:hAnsi="Calibri Light" w:cs="Calibri Light"/>
                <w:sz w:val="24"/>
                <w:szCs w:val="24"/>
              </w:rPr>
              <w:t>COOP</w:t>
            </w:r>
          </w:p>
          <w:p w:rsidR="00E106AA" w:rsidRDefault="00535410">
            <w:pPr>
              <w:jc w:val="center"/>
              <w:rPr>
                <w:rFonts w:ascii="Calibri Light" w:eastAsia="Calibri" w:hAnsi="Calibri Light" w:cs="Calibri Light"/>
                <w:sz w:val="24"/>
                <w:szCs w:val="24"/>
              </w:rPr>
            </w:pPr>
            <w:r>
              <w:rPr>
                <w:rFonts w:ascii="Calibri Light" w:eastAsia="Calibri" w:hAnsi="Calibri Light" w:cs="Calibri Light"/>
                <w:sz w:val="24"/>
                <w:szCs w:val="24"/>
              </w:rPr>
              <w:t>**</w:t>
            </w:r>
          </w:p>
        </w:tc>
        <w:tc>
          <w:tcPr>
            <w:tcW w:w="1080" w:type="dxa"/>
            <w:tcBorders>
              <w:top w:val="single" w:sz="4" w:space="0" w:color="A6A6A6"/>
              <w:left w:val="single" w:sz="4" w:space="0" w:color="A6A6A6"/>
              <w:bottom w:val="single" w:sz="4" w:space="0" w:color="A6A6A6"/>
              <w:right w:val="single" w:sz="4" w:space="0" w:color="A6A6A6"/>
            </w:tcBorders>
            <w:vAlign w:val="center"/>
          </w:tcPr>
          <w:p w:rsidR="00E106AA" w:rsidRDefault="00535410">
            <w:pPr>
              <w:jc w:val="center"/>
              <w:rPr>
                <w:rFonts w:ascii="Calibri Light" w:eastAsia="Calibri" w:hAnsi="Calibri Light" w:cs="Calibri Light"/>
                <w:b/>
                <w:bCs/>
                <w:color w:val="538135"/>
                <w:sz w:val="28"/>
                <w:szCs w:val="28"/>
              </w:rPr>
            </w:pPr>
            <w:r>
              <w:rPr>
                <w:noProof/>
              </w:rPr>
              <w:drawing>
                <wp:inline distT="0" distB="0" distL="0" distR="0">
                  <wp:extent cx="523875" cy="314325"/>
                  <wp:effectExtent l="0" t="0" r="0" b="0"/>
                  <wp:docPr id="4" name="Image 108391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83914973"/>
                          <pic:cNvPicPr>
                            <a:picLocks noChangeAspect="1" noChangeArrowheads="1"/>
                          </pic:cNvPicPr>
                        </pic:nvPicPr>
                        <pic:blipFill>
                          <a:blip r:embed="rId10"/>
                          <a:stretch>
                            <a:fillRect/>
                          </a:stretch>
                        </pic:blipFill>
                        <pic:spPr bwMode="auto">
                          <a:xfrm>
                            <a:off x="0" y="0"/>
                            <a:ext cx="523875" cy="314325"/>
                          </a:xfrm>
                          <a:prstGeom prst="rect">
                            <a:avLst/>
                          </a:prstGeom>
                        </pic:spPr>
                      </pic:pic>
                    </a:graphicData>
                  </a:graphic>
                </wp:inline>
              </w:drawing>
            </w:r>
          </w:p>
        </w:tc>
      </w:tr>
    </w:tbl>
    <w:p w:rsidR="00E106AA" w:rsidRDefault="00E106AA">
      <w:pPr>
        <w:rPr>
          <w:rFonts w:ascii="Calibri Light" w:hAnsi="Calibri Light" w:cs="Calibri Light"/>
          <w:sz w:val="24"/>
          <w:szCs w:val="24"/>
          <w:lang w:eastAsia="fr-FR"/>
        </w:rPr>
      </w:pPr>
    </w:p>
    <w:sectPr w:rsidR="00E106AA">
      <w:headerReference w:type="even" r:id="rId11"/>
      <w:headerReference w:type="default" r:id="rId12"/>
      <w:footerReference w:type="even" r:id="rId13"/>
      <w:footerReference w:type="default" r:id="rId14"/>
      <w:headerReference w:type="first" r:id="rId15"/>
      <w:footerReference w:type="first" r:id="rId16"/>
      <w:pgSz w:w="11906" w:h="16838"/>
      <w:pgMar w:top="677" w:right="720" w:bottom="720" w:left="720" w:header="284" w:footer="14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35410">
      <w:pPr>
        <w:spacing w:after="0" w:line="240" w:lineRule="auto"/>
      </w:pPr>
      <w:r>
        <w:separator/>
      </w:r>
    </w:p>
  </w:endnote>
  <w:endnote w:type="continuationSeparator" w:id="0">
    <w:p w:rsidR="00000000" w:rsidRDefault="0053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AA" w:rsidRDefault="00E106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42" w:type="dxa"/>
      <w:tblLayout w:type="fixed"/>
      <w:tblCellMar>
        <w:top w:w="72" w:type="dxa"/>
        <w:left w:w="115" w:type="dxa"/>
        <w:bottom w:w="72" w:type="dxa"/>
        <w:right w:w="115" w:type="dxa"/>
      </w:tblCellMar>
      <w:tblLook w:val="04A0" w:firstRow="1" w:lastRow="0" w:firstColumn="1" w:lastColumn="0" w:noHBand="0" w:noVBand="1"/>
    </w:tblPr>
    <w:tblGrid>
      <w:gridCol w:w="9226"/>
      <w:gridCol w:w="1470"/>
    </w:tblGrid>
    <w:tr w:rsidR="00E106AA">
      <w:tc>
        <w:tcPr>
          <w:tcW w:w="9027" w:type="dxa"/>
          <w:shd w:val="clear" w:color="auto" w:fill="auto"/>
        </w:tcPr>
        <w:p w:rsidR="00E106AA" w:rsidRDefault="00E106AA">
          <w:pPr>
            <w:pStyle w:val="Pieddepage"/>
            <w:tabs>
              <w:tab w:val="clear" w:pos="9072"/>
              <w:tab w:val="right" w:pos="9639"/>
            </w:tabs>
            <w:ind w:right="-1"/>
            <w:rPr>
              <w:rFonts w:ascii="Calibri Light" w:hAnsi="Calibri Light"/>
              <w:color w:val="2E74B5" w:themeColor="accent5" w:themeShade="BF"/>
              <w:sz w:val="20"/>
              <w:szCs w:val="20"/>
            </w:rPr>
          </w:pPr>
        </w:p>
        <w:p w:rsidR="00E106AA" w:rsidRDefault="00535410">
          <w:pPr>
            <w:pStyle w:val="Pieddepage"/>
            <w:pBdr>
              <w:top w:val="single" w:sz="4" w:space="1" w:color="000000"/>
            </w:pBdr>
            <w:tabs>
              <w:tab w:val="clear" w:pos="9072"/>
              <w:tab w:val="right" w:pos="9639"/>
            </w:tabs>
            <w:ind w:right="-1"/>
            <w:rPr>
              <w:rFonts w:ascii="Calibri Light" w:hAnsi="Calibri Light"/>
              <w:color w:val="2E74B5" w:themeColor="accent5" w:themeShade="BF"/>
              <w:sz w:val="20"/>
              <w:szCs w:val="20"/>
            </w:rPr>
          </w:pPr>
          <w:r>
            <w:rPr>
              <w:rFonts w:ascii="Calibri Light" w:hAnsi="Calibri Light"/>
              <w:b/>
              <w:bCs/>
              <w:color w:val="2E74B5" w:themeColor="accent5" w:themeShade="BF"/>
              <w:sz w:val="20"/>
              <w:szCs w:val="20"/>
            </w:rPr>
            <w:t xml:space="preserve">Devoir commun | </w:t>
          </w:r>
          <w:r>
            <w:rPr>
              <w:rFonts w:ascii="Calibri Light" w:hAnsi="Calibri Light"/>
              <w:color w:val="2E74B5" w:themeColor="accent5" w:themeShade="BF"/>
              <w:sz w:val="20"/>
              <w:szCs w:val="20"/>
            </w:rPr>
            <w:t>La mixtape du DS</w:t>
          </w:r>
        </w:p>
      </w:tc>
      <w:tc>
        <w:tcPr>
          <w:tcW w:w="1438" w:type="dxa"/>
          <w:shd w:val="clear" w:color="auto" w:fill="DEEAF6" w:themeFill="accent5" w:themeFillTint="33"/>
        </w:tcPr>
        <w:sdt>
          <w:sdtPr>
            <w:id w:val="-216975739"/>
            <w:docPartObj>
              <w:docPartGallery w:val="Page Numbers (Top of Page)"/>
              <w:docPartUnique/>
            </w:docPartObj>
          </w:sdtPr>
          <w:sdtEndPr/>
          <w:sdtContent>
            <w:p w:rsidR="00E106AA" w:rsidRDefault="00535410">
              <w:pPr>
                <w:tabs>
                  <w:tab w:val="center" w:pos="537"/>
                </w:tabs>
                <w:rPr>
                  <w:color w:val="000000" w:themeColor="text1"/>
                  <w:sz w:val="20"/>
                  <w:szCs w:val="20"/>
                </w:rPr>
              </w:pPr>
              <w:r>
                <w:rPr>
                  <w:color w:val="000000" w:themeColor="text1"/>
                  <w:sz w:val="20"/>
                  <w:szCs w:val="20"/>
                </w:rPr>
                <w:tab/>
              </w:r>
              <w:r>
                <w:rPr>
                  <w:color w:val="000000" w:themeColor="text1"/>
                  <w:sz w:val="20"/>
                  <w:szCs w:val="20"/>
                </w:rPr>
                <w:fldChar w:fldCharType="begin"/>
              </w:r>
              <w:r>
                <w:rPr>
                  <w:color w:val="000000" w:themeColor="text1"/>
                  <w:sz w:val="20"/>
                  <w:szCs w:val="20"/>
                </w:rPr>
                <w:instrText xml:space="preserve"> PAGE </w:instrText>
              </w:r>
              <w:r>
                <w:rPr>
                  <w:color w:val="000000" w:themeColor="text1"/>
                  <w:sz w:val="20"/>
                  <w:szCs w:val="20"/>
                </w:rPr>
                <w:fldChar w:fldCharType="separate"/>
              </w:r>
              <w:r>
                <w:rPr>
                  <w:color w:val="000000" w:themeColor="text1"/>
                  <w:sz w:val="20"/>
                  <w:szCs w:val="20"/>
                </w:rPr>
                <w:t>1</w:t>
              </w:r>
              <w:r>
                <w:rPr>
                  <w:color w:val="000000" w:themeColor="text1"/>
                  <w:sz w:val="20"/>
                  <w:szCs w:val="20"/>
                </w:rPr>
                <w:fldChar w:fldCharType="end"/>
              </w:r>
              <w:r>
                <w:rPr>
                  <w:color w:val="000000" w:themeColor="text1"/>
                  <w:sz w:val="20"/>
                  <w:szCs w:val="20"/>
                </w:rPr>
                <w:t>/</w:t>
              </w:r>
              <w:r>
                <w:rPr>
                  <w:color w:val="000000" w:themeColor="text1"/>
                  <w:sz w:val="20"/>
                  <w:szCs w:val="20"/>
                </w:rPr>
                <w:fldChar w:fldCharType="begin"/>
              </w:r>
              <w:r>
                <w:rPr>
                  <w:color w:val="000000" w:themeColor="text1"/>
                  <w:sz w:val="20"/>
                  <w:szCs w:val="20"/>
                </w:rPr>
                <w:instrText xml:space="preserve"> NUMPAGES </w:instrText>
              </w:r>
              <w:r>
                <w:rPr>
                  <w:color w:val="000000" w:themeColor="text1"/>
                  <w:sz w:val="20"/>
                  <w:szCs w:val="20"/>
                </w:rPr>
                <w:fldChar w:fldCharType="separate"/>
              </w:r>
              <w:r>
                <w:rPr>
                  <w:color w:val="000000" w:themeColor="text1"/>
                  <w:sz w:val="20"/>
                  <w:szCs w:val="20"/>
                </w:rPr>
                <w:t>1</w:t>
              </w:r>
              <w:r>
                <w:rPr>
                  <w:color w:val="000000" w:themeColor="text1"/>
                  <w:sz w:val="20"/>
                  <w:szCs w:val="20"/>
                </w:rPr>
                <w:fldChar w:fldCharType="end"/>
              </w:r>
            </w:p>
          </w:sdtContent>
        </w:sdt>
      </w:tc>
    </w:tr>
  </w:tbl>
  <w:p w:rsidR="00E106AA" w:rsidRDefault="00E106A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42" w:type="dxa"/>
      <w:tblLayout w:type="fixed"/>
      <w:tblCellMar>
        <w:top w:w="72" w:type="dxa"/>
        <w:left w:w="115" w:type="dxa"/>
        <w:bottom w:w="72" w:type="dxa"/>
        <w:right w:w="115" w:type="dxa"/>
      </w:tblCellMar>
      <w:tblLook w:val="04A0" w:firstRow="1" w:lastRow="0" w:firstColumn="1" w:lastColumn="0" w:noHBand="0" w:noVBand="1"/>
    </w:tblPr>
    <w:tblGrid>
      <w:gridCol w:w="9226"/>
      <w:gridCol w:w="1470"/>
    </w:tblGrid>
    <w:tr w:rsidR="00E106AA">
      <w:tc>
        <w:tcPr>
          <w:tcW w:w="9027" w:type="dxa"/>
          <w:shd w:val="clear" w:color="auto" w:fill="auto"/>
        </w:tcPr>
        <w:p w:rsidR="00E106AA" w:rsidRDefault="00E106AA">
          <w:pPr>
            <w:pStyle w:val="Pieddepage"/>
            <w:tabs>
              <w:tab w:val="clear" w:pos="9072"/>
              <w:tab w:val="right" w:pos="9639"/>
            </w:tabs>
            <w:ind w:right="-1"/>
            <w:rPr>
              <w:rFonts w:ascii="Calibri Light" w:hAnsi="Calibri Light"/>
              <w:color w:val="2E74B5" w:themeColor="accent5" w:themeShade="BF"/>
              <w:sz w:val="20"/>
              <w:szCs w:val="20"/>
            </w:rPr>
          </w:pPr>
        </w:p>
        <w:p w:rsidR="00E106AA" w:rsidRDefault="00535410">
          <w:pPr>
            <w:pStyle w:val="Pieddepage"/>
            <w:pBdr>
              <w:top w:val="single" w:sz="4" w:space="1" w:color="000000"/>
            </w:pBdr>
            <w:tabs>
              <w:tab w:val="clear" w:pos="9072"/>
              <w:tab w:val="right" w:pos="9639"/>
            </w:tabs>
            <w:ind w:right="-1"/>
            <w:rPr>
              <w:rFonts w:ascii="Calibri Light" w:hAnsi="Calibri Light"/>
              <w:color w:val="2E74B5" w:themeColor="accent5" w:themeShade="BF"/>
              <w:sz w:val="20"/>
              <w:szCs w:val="20"/>
            </w:rPr>
          </w:pPr>
          <w:r>
            <w:rPr>
              <w:rFonts w:ascii="Calibri Light" w:hAnsi="Calibri Light"/>
              <w:b/>
              <w:bCs/>
              <w:color w:val="2E74B5" w:themeColor="accent5" w:themeShade="BF"/>
              <w:sz w:val="20"/>
              <w:szCs w:val="20"/>
            </w:rPr>
            <w:t xml:space="preserve">Devoir commun | </w:t>
          </w:r>
          <w:r>
            <w:rPr>
              <w:rFonts w:ascii="Calibri Light" w:hAnsi="Calibri Light"/>
              <w:color w:val="2E74B5" w:themeColor="accent5" w:themeShade="BF"/>
              <w:sz w:val="20"/>
              <w:szCs w:val="20"/>
            </w:rPr>
            <w:t>La mixtape du DS</w:t>
          </w:r>
        </w:p>
      </w:tc>
      <w:tc>
        <w:tcPr>
          <w:tcW w:w="1438" w:type="dxa"/>
          <w:shd w:val="clear" w:color="auto" w:fill="DEEAF6" w:themeFill="accent5" w:themeFillTint="33"/>
        </w:tcPr>
        <w:sdt>
          <w:sdtPr>
            <w:id w:val="-612363008"/>
            <w:docPartObj>
              <w:docPartGallery w:val="Page Numbers (Top of Page)"/>
              <w:docPartUnique/>
            </w:docPartObj>
          </w:sdtPr>
          <w:sdtEndPr/>
          <w:sdtContent>
            <w:p w:rsidR="00E106AA" w:rsidRDefault="00535410">
              <w:pPr>
                <w:tabs>
                  <w:tab w:val="center" w:pos="537"/>
                </w:tabs>
                <w:rPr>
                  <w:color w:val="000000" w:themeColor="text1"/>
                  <w:sz w:val="20"/>
                  <w:szCs w:val="20"/>
                </w:rPr>
              </w:pPr>
              <w:r>
                <w:rPr>
                  <w:color w:val="000000" w:themeColor="text1"/>
                  <w:sz w:val="20"/>
                  <w:szCs w:val="20"/>
                </w:rPr>
                <w:tab/>
              </w:r>
              <w:r>
                <w:rPr>
                  <w:color w:val="000000" w:themeColor="text1"/>
                  <w:sz w:val="20"/>
                  <w:szCs w:val="20"/>
                </w:rPr>
                <w:fldChar w:fldCharType="begin"/>
              </w:r>
              <w:r>
                <w:rPr>
                  <w:color w:val="000000" w:themeColor="text1"/>
                  <w:sz w:val="20"/>
                  <w:szCs w:val="20"/>
                </w:rPr>
                <w:instrText xml:space="preserve"> PAGE </w:instrText>
              </w:r>
              <w:r>
                <w:rPr>
                  <w:color w:val="000000" w:themeColor="text1"/>
                  <w:sz w:val="20"/>
                  <w:szCs w:val="20"/>
                </w:rPr>
                <w:fldChar w:fldCharType="separate"/>
              </w:r>
              <w:r>
                <w:rPr>
                  <w:color w:val="000000" w:themeColor="text1"/>
                  <w:sz w:val="20"/>
                  <w:szCs w:val="20"/>
                </w:rPr>
                <w:t>1</w:t>
              </w:r>
              <w:r>
                <w:rPr>
                  <w:color w:val="000000" w:themeColor="text1"/>
                  <w:sz w:val="20"/>
                  <w:szCs w:val="20"/>
                </w:rPr>
                <w:fldChar w:fldCharType="end"/>
              </w:r>
              <w:r>
                <w:rPr>
                  <w:color w:val="000000" w:themeColor="text1"/>
                  <w:sz w:val="20"/>
                  <w:szCs w:val="20"/>
                </w:rPr>
                <w:t>/</w:t>
              </w:r>
              <w:r>
                <w:rPr>
                  <w:color w:val="000000" w:themeColor="text1"/>
                  <w:sz w:val="20"/>
                  <w:szCs w:val="20"/>
                </w:rPr>
                <w:fldChar w:fldCharType="begin"/>
              </w:r>
              <w:r>
                <w:rPr>
                  <w:color w:val="000000" w:themeColor="text1"/>
                  <w:sz w:val="20"/>
                  <w:szCs w:val="20"/>
                </w:rPr>
                <w:instrText xml:space="preserve"> NUMPAGES </w:instrText>
              </w:r>
              <w:r>
                <w:rPr>
                  <w:color w:val="000000" w:themeColor="text1"/>
                  <w:sz w:val="20"/>
                  <w:szCs w:val="20"/>
                </w:rPr>
                <w:fldChar w:fldCharType="separate"/>
              </w:r>
              <w:r>
                <w:rPr>
                  <w:color w:val="000000" w:themeColor="text1"/>
                  <w:sz w:val="20"/>
                  <w:szCs w:val="20"/>
                </w:rPr>
                <w:t>1</w:t>
              </w:r>
              <w:r>
                <w:rPr>
                  <w:color w:val="000000" w:themeColor="text1"/>
                  <w:sz w:val="20"/>
                  <w:szCs w:val="20"/>
                </w:rPr>
                <w:fldChar w:fldCharType="end"/>
              </w:r>
            </w:p>
          </w:sdtContent>
        </w:sdt>
      </w:tc>
    </w:tr>
  </w:tbl>
  <w:p w:rsidR="00E106AA" w:rsidRDefault="00E10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35410">
      <w:pPr>
        <w:spacing w:after="0" w:line="240" w:lineRule="auto"/>
      </w:pPr>
      <w:r>
        <w:separator/>
      </w:r>
    </w:p>
  </w:footnote>
  <w:footnote w:type="continuationSeparator" w:id="0">
    <w:p w:rsidR="00000000" w:rsidRDefault="00535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AA" w:rsidRDefault="00E106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42" w:type="dxa"/>
      <w:tblLayout w:type="fixed"/>
      <w:tblCellMar>
        <w:top w:w="72" w:type="dxa"/>
        <w:left w:w="115" w:type="dxa"/>
        <w:bottom w:w="72" w:type="dxa"/>
        <w:right w:w="115" w:type="dxa"/>
      </w:tblCellMar>
      <w:tblLook w:val="04A0" w:firstRow="1" w:lastRow="0" w:firstColumn="1" w:lastColumn="0" w:noHBand="0" w:noVBand="1"/>
    </w:tblPr>
    <w:tblGrid>
      <w:gridCol w:w="7273"/>
      <w:gridCol w:w="3423"/>
    </w:tblGrid>
    <w:tr w:rsidR="00E106AA">
      <w:tc>
        <w:tcPr>
          <w:tcW w:w="7116" w:type="dxa"/>
          <w:tcBorders>
            <w:bottom w:val="single" w:sz="4" w:space="0" w:color="000000"/>
          </w:tcBorders>
          <w:vAlign w:val="bottom"/>
        </w:tcPr>
        <w:p w:rsidR="00E106AA" w:rsidRDefault="00535410">
          <w:pPr>
            <w:pStyle w:val="En-tte"/>
            <w:ind w:left="-112"/>
            <w:rPr>
              <w:rFonts w:ascii="Calibri Light" w:hAnsi="Calibri Light"/>
              <w:sz w:val="20"/>
              <w:szCs w:val="20"/>
            </w:rPr>
          </w:pPr>
          <w:r>
            <w:rPr>
              <w:rFonts w:ascii="Calibri Light" w:hAnsi="Calibri Light"/>
              <w:sz w:val="20"/>
              <w:szCs w:val="20"/>
            </w:rPr>
            <w:t>Seconde</w:t>
          </w:r>
        </w:p>
        <w:p w:rsidR="00E106AA" w:rsidRDefault="00535410">
          <w:pPr>
            <w:pStyle w:val="En-tte"/>
            <w:ind w:left="-112"/>
            <w:rPr>
              <w:rFonts w:ascii="Calibri Light" w:hAnsi="Calibri Light"/>
            </w:rPr>
          </w:pPr>
          <w:r>
            <w:rPr>
              <w:rFonts w:ascii="Calibri Light" w:hAnsi="Calibri Light"/>
              <w:sz w:val="20"/>
              <w:szCs w:val="20"/>
            </w:rPr>
            <w:t>Lycée Notre Dame de La Merci (M. BENSMILI)</w:t>
          </w:r>
        </w:p>
      </w:tc>
      <w:tc>
        <w:tcPr>
          <w:tcW w:w="3349" w:type="dxa"/>
          <w:tcBorders>
            <w:bottom w:val="single" w:sz="4" w:space="0" w:color="000000"/>
          </w:tcBorders>
          <w:shd w:val="clear" w:color="auto" w:fill="DEEAF6" w:themeFill="accent5" w:themeFillTint="33"/>
          <w:vAlign w:val="bottom"/>
        </w:tcPr>
        <w:p w:rsidR="00E106AA" w:rsidRDefault="00535410">
          <w:pPr>
            <w:pStyle w:val="En-tte"/>
            <w:jc w:val="right"/>
            <w:rPr>
              <w:rFonts w:ascii="Calibri Light" w:hAnsi="Calibri Light"/>
              <w:color w:val="000000" w:themeColor="text1"/>
            </w:rPr>
          </w:pPr>
          <w:r>
            <w:rPr>
              <w:rFonts w:ascii="Calibri Light" w:hAnsi="Calibri Light"/>
              <w:color w:val="000000" w:themeColor="text1"/>
              <w:sz w:val="20"/>
              <w:szCs w:val="20"/>
            </w:rPr>
            <w:t>Devoir commun</w:t>
          </w:r>
        </w:p>
      </w:tc>
    </w:tr>
  </w:tbl>
  <w:p w:rsidR="00E106AA" w:rsidRDefault="00E106A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42" w:type="dxa"/>
      <w:tblLayout w:type="fixed"/>
      <w:tblCellMar>
        <w:top w:w="72" w:type="dxa"/>
        <w:left w:w="115" w:type="dxa"/>
        <w:bottom w:w="72" w:type="dxa"/>
        <w:right w:w="115" w:type="dxa"/>
      </w:tblCellMar>
      <w:tblLook w:val="04A0" w:firstRow="1" w:lastRow="0" w:firstColumn="1" w:lastColumn="0" w:noHBand="0" w:noVBand="1"/>
    </w:tblPr>
    <w:tblGrid>
      <w:gridCol w:w="7273"/>
      <w:gridCol w:w="3423"/>
    </w:tblGrid>
    <w:tr w:rsidR="00E106AA">
      <w:tc>
        <w:tcPr>
          <w:tcW w:w="7116" w:type="dxa"/>
          <w:tcBorders>
            <w:bottom w:val="single" w:sz="4" w:space="0" w:color="000000"/>
          </w:tcBorders>
          <w:vAlign w:val="bottom"/>
        </w:tcPr>
        <w:p w:rsidR="00E106AA" w:rsidRDefault="00535410">
          <w:pPr>
            <w:pStyle w:val="En-tte"/>
            <w:ind w:left="-112"/>
            <w:rPr>
              <w:rFonts w:ascii="Calibri Light" w:hAnsi="Calibri Light"/>
              <w:sz w:val="20"/>
              <w:szCs w:val="20"/>
            </w:rPr>
          </w:pPr>
          <w:r>
            <w:rPr>
              <w:rFonts w:ascii="Calibri Light" w:hAnsi="Calibri Light"/>
              <w:sz w:val="20"/>
              <w:szCs w:val="20"/>
            </w:rPr>
            <w:t>Seconde</w:t>
          </w:r>
        </w:p>
        <w:p w:rsidR="00E106AA" w:rsidRDefault="00535410">
          <w:pPr>
            <w:pStyle w:val="En-tte"/>
            <w:ind w:left="-112"/>
            <w:rPr>
              <w:rFonts w:ascii="Calibri Light" w:hAnsi="Calibri Light"/>
            </w:rPr>
          </w:pPr>
          <w:r>
            <w:rPr>
              <w:rFonts w:ascii="Calibri Light" w:hAnsi="Calibri Light"/>
              <w:sz w:val="20"/>
              <w:szCs w:val="20"/>
            </w:rPr>
            <w:t>Lycée Notre Dame de La Merci (M. BENSMILI)</w:t>
          </w:r>
        </w:p>
      </w:tc>
      <w:tc>
        <w:tcPr>
          <w:tcW w:w="3349" w:type="dxa"/>
          <w:tcBorders>
            <w:bottom w:val="single" w:sz="4" w:space="0" w:color="000000"/>
          </w:tcBorders>
          <w:shd w:val="clear" w:color="auto" w:fill="DEEAF6" w:themeFill="accent5" w:themeFillTint="33"/>
          <w:vAlign w:val="bottom"/>
        </w:tcPr>
        <w:p w:rsidR="00E106AA" w:rsidRDefault="00535410">
          <w:pPr>
            <w:pStyle w:val="En-tte"/>
            <w:jc w:val="right"/>
            <w:rPr>
              <w:rFonts w:ascii="Calibri Light" w:hAnsi="Calibri Light"/>
              <w:color w:val="000000" w:themeColor="text1"/>
            </w:rPr>
          </w:pPr>
          <w:r>
            <w:rPr>
              <w:rFonts w:ascii="Calibri Light" w:hAnsi="Calibri Light"/>
              <w:color w:val="000000" w:themeColor="text1"/>
              <w:sz w:val="20"/>
              <w:szCs w:val="20"/>
            </w:rPr>
            <w:t>Devoir commun</w:t>
          </w:r>
        </w:p>
      </w:tc>
    </w:tr>
  </w:tbl>
  <w:p w:rsidR="00E106AA" w:rsidRDefault="00E106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567F3"/>
    <w:multiLevelType w:val="multilevel"/>
    <w:tmpl w:val="3D6E19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40E77C8"/>
    <w:multiLevelType w:val="multilevel"/>
    <w:tmpl w:val="ED7E84FE"/>
    <w:lvl w:ilvl="0">
      <w:start w:val="2"/>
      <w:numFmt w:val="bullet"/>
      <w:lvlText w:val="-"/>
      <w:lvlJc w:val="left"/>
      <w:pPr>
        <w:tabs>
          <w:tab w:val="num" w:pos="0"/>
        </w:tabs>
        <w:ind w:left="770" w:hanging="360"/>
      </w:pPr>
      <w:rPr>
        <w:rFonts w:ascii="Arial" w:eastAsiaTheme="minorHAnsi" w:hAnsi="Arial" w:cs="Aria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 w15:restartNumberingAfterBreak="0">
    <w:nsid w:val="490D334E"/>
    <w:multiLevelType w:val="multilevel"/>
    <w:tmpl w:val="C7208F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06AA"/>
    <w:rsid w:val="00535410"/>
    <w:rsid w:val="009A0227"/>
    <w:rsid w:val="00E106AA"/>
    <w:rsid w:val="00E93C7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75434"/>
  <w15:docId w15:val="{DF114C66-FAE0-4850-B521-4FBFA390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basedOn w:val="Policepardfaut"/>
    <w:uiPriority w:val="99"/>
    <w:unhideWhenUsed/>
    <w:qFormat/>
    <w:rsid w:val="00664AB8"/>
    <w:rPr>
      <w:color w:val="0563C1" w:themeColor="hyperlink"/>
      <w:u w:val="single"/>
    </w:rPr>
  </w:style>
  <w:style w:type="character" w:customStyle="1" w:styleId="Mentionnonrsolue1">
    <w:name w:val="Mention non résolue1"/>
    <w:basedOn w:val="Policepardfaut"/>
    <w:uiPriority w:val="99"/>
    <w:semiHidden/>
    <w:unhideWhenUsed/>
    <w:qFormat/>
    <w:rsid w:val="00664AB8"/>
    <w:rPr>
      <w:color w:val="808080"/>
      <w:shd w:val="clear" w:color="auto" w:fill="E6E6E6"/>
    </w:rPr>
  </w:style>
  <w:style w:type="character" w:styleId="Textedelespacerserv">
    <w:name w:val="Placeholder Text"/>
    <w:basedOn w:val="Policepardfaut"/>
    <w:uiPriority w:val="99"/>
    <w:semiHidden/>
    <w:qFormat/>
    <w:rsid w:val="0089300C"/>
    <w:rPr>
      <w:color w:val="808080"/>
    </w:rPr>
  </w:style>
  <w:style w:type="character" w:customStyle="1" w:styleId="TextedebullesCar">
    <w:name w:val="Texte de bulles Car"/>
    <w:basedOn w:val="Policepardfaut"/>
    <w:link w:val="Textedebulles"/>
    <w:uiPriority w:val="99"/>
    <w:semiHidden/>
    <w:qFormat/>
    <w:rsid w:val="00FC6000"/>
    <w:rPr>
      <w:rFonts w:ascii="Segoe UI" w:hAnsi="Segoe UI" w:cs="Segoe UI"/>
      <w:sz w:val="18"/>
      <w:szCs w:val="18"/>
    </w:rPr>
  </w:style>
  <w:style w:type="character" w:customStyle="1" w:styleId="En-tteCar">
    <w:name w:val="En-tête Car"/>
    <w:basedOn w:val="Policepardfaut"/>
    <w:link w:val="En-tte"/>
    <w:qFormat/>
    <w:rsid w:val="000D6525"/>
  </w:style>
  <w:style w:type="character" w:customStyle="1" w:styleId="PieddepageCar">
    <w:name w:val="Pied de page Car"/>
    <w:basedOn w:val="Policepardfaut"/>
    <w:link w:val="Pieddepage"/>
    <w:qFormat/>
    <w:rsid w:val="000D6525"/>
  </w:style>
  <w:style w:type="character" w:styleId="lev">
    <w:name w:val="Strong"/>
    <w:basedOn w:val="Policepardfaut"/>
    <w:uiPriority w:val="22"/>
    <w:qFormat/>
    <w:rsid w:val="00D83021"/>
    <w:rPr>
      <w:b/>
      <w:bCs/>
    </w:rPr>
  </w:style>
  <w:style w:type="character" w:customStyle="1" w:styleId="Mentionnonrsolue2">
    <w:name w:val="Mention non résolue2"/>
    <w:basedOn w:val="Policepardfaut"/>
    <w:uiPriority w:val="99"/>
    <w:semiHidden/>
    <w:unhideWhenUsed/>
    <w:qFormat/>
    <w:rsid w:val="000B5C6F"/>
    <w:rPr>
      <w:color w:val="605E5C"/>
      <w:shd w:val="clear" w:color="auto" w:fill="E1DFDD"/>
    </w:rPr>
  </w:style>
  <w:style w:type="character" w:styleId="Mentionnonrsolue">
    <w:name w:val="Unresolved Mention"/>
    <w:basedOn w:val="Policepardfaut"/>
    <w:uiPriority w:val="99"/>
    <w:semiHidden/>
    <w:unhideWhenUsed/>
    <w:qFormat/>
    <w:rsid w:val="006F6BB1"/>
    <w:rPr>
      <w:color w:val="605E5C"/>
      <w:shd w:val="clear" w:color="auto" w:fill="E1DFDD"/>
    </w:rPr>
  </w:style>
  <w:style w:type="character" w:customStyle="1" w:styleId="katex-mathml">
    <w:name w:val="katex-mathml"/>
    <w:basedOn w:val="Policepardfaut"/>
    <w:qFormat/>
    <w:rsid w:val="00F64EC1"/>
  </w:style>
  <w:style w:type="character" w:customStyle="1" w:styleId="mord">
    <w:name w:val="mord"/>
    <w:basedOn w:val="Policepardfaut"/>
    <w:qFormat/>
    <w:rsid w:val="00F64EC1"/>
  </w:style>
  <w:style w:type="character" w:customStyle="1" w:styleId="vlist-s">
    <w:name w:val="vlist-s"/>
    <w:basedOn w:val="Policepardfaut"/>
    <w:qFormat/>
    <w:rsid w:val="00F64EC1"/>
  </w:style>
  <w:style w:type="character" w:customStyle="1" w:styleId="InternetLink1">
    <w:name w:val="Internet Link1"/>
    <w:qFormat/>
    <w:rPr>
      <w:color w:val="000080"/>
      <w:u w:val="single"/>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89300C"/>
    <w:pPr>
      <w:ind w:left="720"/>
      <w:contextualSpacing/>
    </w:pPr>
  </w:style>
  <w:style w:type="paragraph" w:styleId="Textedebulles">
    <w:name w:val="Balloon Text"/>
    <w:basedOn w:val="Normal"/>
    <w:link w:val="TextedebullesCar"/>
    <w:uiPriority w:val="99"/>
    <w:semiHidden/>
    <w:unhideWhenUsed/>
    <w:qFormat/>
    <w:rsid w:val="00FC6000"/>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En-tte">
    <w:name w:val="header"/>
    <w:basedOn w:val="Normal"/>
    <w:link w:val="En-tteCar"/>
    <w:unhideWhenUsed/>
    <w:rsid w:val="000D6525"/>
    <w:pPr>
      <w:tabs>
        <w:tab w:val="center" w:pos="4536"/>
        <w:tab w:val="right" w:pos="9072"/>
      </w:tabs>
      <w:spacing w:after="0" w:line="240" w:lineRule="auto"/>
    </w:pPr>
  </w:style>
  <w:style w:type="paragraph" w:styleId="Pieddepage">
    <w:name w:val="footer"/>
    <w:basedOn w:val="Normal"/>
    <w:link w:val="PieddepageCar"/>
    <w:unhideWhenUsed/>
    <w:rsid w:val="000D6525"/>
    <w:pPr>
      <w:tabs>
        <w:tab w:val="center" w:pos="4536"/>
        <w:tab w:val="right" w:pos="9072"/>
      </w:tabs>
      <w:spacing w:after="0" w:line="240" w:lineRule="auto"/>
    </w:pPr>
  </w:style>
  <w:style w:type="paragraph" w:customStyle="1" w:styleId="En-tteprogramme">
    <w:name w:val="En-tête programme"/>
    <w:basedOn w:val="Normal"/>
    <w:next w:val="Normal"/>
    <w:uiPriority w:val="99"/>
    <w:qFormat/>
    <w:rsid w:val="000B5C6F"/>
    <w:pPr>
      <w:pBdr>
        <w:bottom w:val="single" w:sz="4" w:space="1" w:color="8453C6"/>
      </w:pBdr>
      <w:spacing w:after="0" w:line="240" w:lineRule="auto"/>
      <w:jc w:val="right"/>
    </w:pPr>
    <w:rPr>
      <w:rFonts w:ascii="Century Gothic" w:eastAsia="Times New Roman" w:hAnsi="Century Gothic" w:cs="Calibri Light"/>
      <w:color w:val="3229A7"/>
      <w:sz w:val="20"/>
      <w:szCs w:val="20"/>
      <w:lang w:eastAsia="fr-FR"/>
    </w:rPr>
  </w:style>
  <w:style w:type="paragraph" w:styleId="Sansinterligne">
    <w:name w:val="No Spacing"/>
    <w:uiPriority w:val="1"/>
    <w:qFormat/>
    <w:rsid w:val="008E1CDB"/>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numbering" w:customStyle="1" w:styleId="Pasdeliste">
    <w:name w:val="Pas de liste"/>
    <w:uiPriority w:val="99"/>
    <w:semiHidden/>
    <w:unhideWhenUsed/>
    <w:qFormat/>
  </w:style>
  <w:style w:type="table" w:styleId="Grilledutableau">
    <w:name w:val="Table Grid"/>
    <w:basedOn w:val="TableauNormal"/>
    <w:uiPriority w:val="39"/>
    <w:rsid w:val="0026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0137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Thème 1 : Constitution et transformations de la matière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A44E79-BE64-48EB-B1F6-F23CEA7A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312</Words>
  <Characters>1716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BENSMILI MOHAMED</dc:creator>
  <dc:description/>
  <cp:lastModifiedBy>BENSMILI MOHAMED</cp:lastModifiedBy>
  <cp:revision>135</cp:revision>
  <cp:lastPrinted>2023-08-23T12:33:00Z</cp:lastPrinted>
  <dcterms:created xsi:type="dcterms:W3CDTF">2019-07-25T17:34:00Z</dcterms:created>
  <dcterms:modified xsi:type="dcterms:W3CDTF">2024-11-26T14:52:00Z</dcterms:modified>
  <dc:language>fr-FR</dc:language>
</cp:coreProperties>
</file>