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826D6E" w:rsidRPr="007C74C3" w:rsidTr="00F55AF9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6E" w:rsidRPr="00F55AF9" w:rsidRDefault="00826D6E" w:rsidP="00395AB0">
            <w:pPr>
              <w:jc w:val="center"/>
              <w:rPr>
                <w:rFonts w:cs="RegencieLight"/>
                <w:b/>
                <w:color w:val="F79646" w:themeColor="accent6"/>
                <w:sz w:val="32"/>
                <w:szCs w:val="32"/>
              </w:rPr>
            </w:pPr>
            <w:r w:rsidRPr="00F55AF9">
              <w:rPr>
                <w:rFonts w:cs="RegencieLight"/>
                <w:b/>
                <w:color w:val="F79646" w:themeColor="accent6"/>
                <w:sz w:val="32"/>
                <w:szCs w:val="32"/>
              </w:rPr>
              <w:t>CYCLE 3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LA REPRESENTATION PLASTIQUE</w:t>
            </w:r>
            <w:r w:rsidR="00395AB0" w:rsidRPr="007C74C3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 xml:space="preserve"> </w:t>
            </w:r>
            <w:r w:rsidRPr="007C74C3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 xml:space="preserve"> ET LES DISPOSITIFS DE PRESENTATION</w:t>
            </w:r>
          </w:p>
        </w:tc>
      </w:tr>
      <w:tr w:rsidR="00395AB0" w:rsidRPr="007C74C3" w:rsidTr="00CB7130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F55AF9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826D6E" w:rsidRPr="007C74C3" w:rsidRDefault="00395AB0" w:rsidP="00BB3602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ressemblance</w:t>
            </w:r>
          </w:p>
        </w:tc>
        <w:tc>
          <w:tcPr>
            <w:tcW w:w="6095" w:type="dxa"/>
            <w:gridSpan w:val="2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F55AF9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826D6E" w:rsidRPr="007C74C3" w:rsidRDefault="00395AB0" w:rsidP="00BB3602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 geste</w:t>
            </w:r>
          </w:p>
        </w:tc>
        <w:tc>
          <w:tcPr>
            <w:tcW w:w="6095" w:type="dxa"/>
            <w:gridSpan w:val="2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</w:t>
            </w:r>
            <w:r w:rsidRPr="007C74C3">
              <w:rPr>
                <w:rFonts w:cs="Lane-Narrow"/>
                <w:b/>
                <w:color w:val="31849B" w:themeColor="accent5" w:themeShade="BF"/>
                <w:sz w:val="28"/>
                <w:szCs w:val="28"/>
              </w:rPr>
              <w:t>’</w:t>
            </w: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image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narration</w:t>
            </w:r>
            <w:r w:rsidR="007C74C3"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visuelle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présentation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 spectateur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395AB0" w:rsidRPr="004C7412" w:rsidRDefault="00395AB0" w:rsidP="00395AB0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BB3602" w:rsidRPr="007C74C3" w:rsidTr="00D435D9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602" w:rsidRPr="00F55AF9" w:rsidRDefault="00BB3602" w:rsidP="00D435D9">
            <w:pPr>
              <w:jc w:val="center"/>
              <w:rPr>
                <w:rFonts w:cs="RegencieLight"/>
                <w:b/>
                <w:color w:val="F79646" w:themeColor="accent6"/>
                <w:sz w:val="32"/>
                <w:szCs w:val="32"/>
              </w:rPr>
            </w:pPr>
            <w:r w:rsidRPr="00F55AF9">
              <w:rPr>
                <w:rFonts w:cs="RegencieLight"/>
                <w:b/>
                <w:color w:val="F79646" w:themeColor="accent6"/>
                <w:sz w:val="32"/>
                <w:szCs w:val="32"/>
              </w:rPr>
              <w:lastRenderedPageBreak/>
              <w:t>CYCLE 3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LES FABRICATIONS ET LA RELATION ENTRE L’OBJET ET L’ESPACE</w:t>
            </w:r>
          </w:p>
        </w:tc>
      </w:tr>
      <w:tr w:rsidR="00BB3602" w:rsidRPr="007C74C3" w:rsidTr="00126FDC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3602" w:rsidRPr="007C74C3" w:rsidRDefault="00BB3602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126FDC" w:rsidRPr="007C74C3" w:rsidTr="003728B4">
        <w:trPr>
          <w:trHeight w:val="2836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BB3602" w:rsidRDefault="00126FDC" w:rsidP="00CB7130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b/>
                <w:color w:val="31849B" w:themeColor="accent5" w:themeShade="BF"/>
                <w:sz w:val="28"/>
                <w:szCs w:val="28"/>
              </w:rPr>
              <w:t>L</w:t>
            </w:r>
            <w:r w:rsidRPr="00BB3602">
              <w:rPr>
                <w:b/>
                <w:bCs/>
                <w:color w:val="31849B" w:themeColor="accent5" w:themeShade="BF"/>
                <w:sz w:val="28"/>
                <w:szCs w:val="28"/>
              </w:rPr>
              <w:t>’</w:t>
            </w:r>
            <w:r w:rsidRPr="00BB3602">
              <w:rPr>
                <w:b/>
                <w:color w:val="31849B" w:themeColor="accent5" w:themeShade="BF"/>
                <w:sz w:val="28"/>
                <w:szCs w:val="28"/>
              </w:rPr>
              <w:t>hétérogénéité</w:t>
            </w:r>
          </w:p>
          <w:p w:rsidR="00126FDC" w:rsidRPr="00BB3602" w:rsidRDefault="00126FDC" w:rsidP="00CB7130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b/>
                <w:color w:val="31849B" w:themeColor="accent5" w:themeShade="BF"/>
                <w:sz w:val="28"/>
                <w:szCs w:val="28"/>
              </w:rPr>
              <w:t>et la cohérence</w:t>
            </w:r>
          </w:p>
          <w:p w:rsidR="00126FDC" w:rsidRPr="007C74C3" w:rsidRDefault="00126FDC" w:rsidP="00CB7130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b/>
                <w:color w:val="31849B" w:themeColor="accent5" w:themeShade="BF"/>
                <w:sz w:val="28"/>
                <w:szCs w:val="28"/>
              </w:rPr>
              <w:t>plastique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F94F73">
        <w:trPr>
          <w:trHeight w:val="2836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BB3602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Les objets :</w:t>
            </w:r>
          </w:p>
          <w:p w:rsidR="00126FDC" w:rsidRPr="00BB3602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invention,</w:t>
            </w:r>
          </w:p>
          <w:p w:rsidR="00126FDC" w:rsidRPr="00BB3602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fabrication,</w:t>
            </w:r>
          </w:p>
          <w:p w:rsidR="00126FDC" w:rsidRPr="00BB3602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détournements,</w:t>
            </w:r>
          </w:p>
          <w:p w:rsidR="00126FDC" w:rsidRPr="007C74C3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mises en scène.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F61B44">
        <w:trPr>
          <w:trHeight w:val="2836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BB3602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</w:t>
            </w:r>
            <w:r w:rsidRPr="00BB3602">
              <w:rPr>
                <w:rFonts w:cs="RegencieLight"/>
                <w:b/>
                <w:bCs/>
                <w:color w:val="31849B" w:themeColor="accent5" w:themeShade="BF"/>
                <w:sz w:val="28"/>
                <w:szCs w:val="28"/>
              </w:rPr>
              <w:t>’</w:t>
            </w: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espace en trois</w:t>
            </w:r>
          </w:p>
          <w:p w:rsidR="00126FDC" w:rsidRPr="007C74C3" w:rsidRDefault="00126FDC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BB3602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dimensions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BB3602" w:rsidRPr="007C74C3" w:rsidTr="00CB7130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BB3602" w:rsidRPr="007C74C3" w:rsidRDefault="00BB3602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BB3602" w:rsidRPr="007C74C3" w:rsidRDefault="00BB3602" w:rsidP="00CB7130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BB3602" w:rsidRPr="007C74C3" w:rsidRDefault="00BB3602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BB3602" w:rsidRPr="007C74C3" w:rsidRDefault="00BB3602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BB3602" w:rsidRPr="007C74C3" w:rsidRDefault="00BB3602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BB3602" w:rsidRPr="007C74C3" w:rsidRDefault="00BB3602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BB3602" w:rsidRPr="004C7412" w:rsidRDefault="00BB3602" w:rsidP="00BB3602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126FDC" w:rsidRPr="007C74C3" w:rsidTr="00D435D9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FDC" w:rsidRPr="00F55AF9" w:rsidRDefault="00126FDC" w:rsidP="00D435D9">
            <w:pPr>
              <w:jc w:val="center"/>
              <w:rPr>
                <w:rFonts w:cs="RegencieLight"/>
                <w:b/>
                <w:color w:val="F79646" w:themeColor="accent6"/>
                <w:sz w:val="32"/>
                <w:szCs w:val="32"/>
              </w:rPr>
            </w:pPr>
            <w:r w:rsidRPr="00F55AF9">
              <w:rPr>
                <w:rFonts w:cs="RegencieLight"/>
                <w:b/>
                <w:color w:val="F79646" w:themeColor="accent6"/>
                <w:sz w:val="32"/>
                <w:szCs w:val="32"/>
              </w:rPr>
              <w:lastRenderedPageBreak/>
              <w:t>CYCLE 3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FDC" w:rsidRPr="007C74C3" w:rsidRDefault="00470109" w:rsidP="00D435D9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 xml:space="preserve">LA MATERIALITE ET LES CONSTITUANTS DE L’ŒUVRE </w:t>
            </w:r>
          </w:p>
        </w:tc>
      </w:tr>
      <w:tr w:rsidR="00126FDC" w:rsidRPr="007C74C3" w:rsidTr="00D435D9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126FDC" w:rsidRPr="007C74C3" w:rsidTr="00126FDC">
        <w:trPr>
          <w:trHeight w:val="2088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126FDC" w:rsidRDefault="00126FDC" w:rsidP="00126FDC">
            <w:pPr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matérialité de</w:t>
            </w:r>
          </w:p>
          <w:p w:rsidR="00126FDC" w:rsidRPr="007C74C3" w:rsidRDefault="00126FDC" w:rsidP="00126FDC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</w:t>
            </w:r>
            <w:r w:rsidRPr="00126FDC">
              <w:rPr>
                <w:rFonts w:cs="RegencieLight"/>
                <w:b/>
                <w:bCs/>
                <w:color w:val="31849B" w:themeColor="accent5" w:themeShade="BF"/>
                <w:sz w:val="28"/>
                <w:szCs w:val="28"/>
              </w:rPr>
              <w:t>’</w:t>
            </w:r>
            <w:r w:rsidR="00470109"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œuvre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126FDC">
        <w:trPr>
          <w:trHeight w:val="2088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Les matériaux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126FDC">
        <w:trPr>
          <w:trHeight w:val="2088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 geste, l</w:t>
            </w:r>
            <w:r w:rsidRPr="00126FDC">
              <w:rPr>
                <w:rFonts w:cs="RegencieLight"/>
                <w:b/>
                <w:bCs/>
                <w:color w:val="31849B" w:themeColor="accent5" w:themeShade="BF"/>
                <w:sz w:val="28"/>
                <w:szCs w:val="28"/>
              </w:rPr>
              <w:t>’</w:t>
            </w: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outil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126FDC">
        <w:trPr>
          <w:trHeight w:val="2088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couleur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D435D9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BE20E4" w:rsidRPr="00126FDC" w:rsidRDefault="00126FDC" w:rsidP="00126FDC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sectPr w:rsidR="00BE20E4" w:rsidRPr="00126FDC" w:rsidSect="00395AB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gencie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ne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BB6"/>
    <w:rsid w:val="00126FDC"/>
    <w:rsid w:val="00395AB0"/>
    <w:rsid w:val="00470109"/>
    <w:rsid w:val="007C74C3"/>
    <w:rsid w:val="00826D6E"/>
    <w:rsid w:val="00BB3602"/>
    <w:rsid w:val="00BE20E4"/>
    <w:rsid w:val="00BF5BB6"/>
    <w:rsid w:val="00CB7130"/>
    <w:rsid w:val="00F5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E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7</cp:revision>
  <dcterms:created xsi:type="dcterms:W3CDTF">2016-05-28T16:33:00Z</dcterms:created>
  <dcterms:modified xsi:type="dcterms:W3CDTF">2016-05-28T17:20:00Z</dcterms:modified>
</cp:coreProperties>
</file>