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902" w:type="dxa"/>
        <w:jc w:val="center"/>
        <w:tblInd w:w="-459" w:type="dxa"/>
        <w:tblLook w:val="04A0"/>
      </w:tblPr>
      <w:tblGrid>
        <w:gridCol w:w="2379"/>
        <w:gridCol w:w="567"/>
        <w:gridCol w:w="5528"/>
        <w:gridCol w:w="2977"/>
        <w:gridCol w:w="2835"/>
        <w:gridCol w:w="1616"/>
      </w:tblGrid>
      <w:tr w:rsidR="00826D6E" w:rsidRPr="007C74C3" w:rsidTr="00F55AF9">
        <w:trPr>
          <w:trHeight w:val="554"/>
          <w:jc w:val="center"/>
        </w:trPr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D6E" w:rsidRPr="00F55AF9" w:rsidRDefault="00826D6E" w:rsidP="00395AB0">
            <w:pPr>
              <w:jc w:val="center"/>
              <w:rPr>
                <w:rFonts w:cs="RegencieLight"/>
                <w:b/>
                <w:color w:val="F79646" w:themeColor="accent6"/>
                <w:sz w:val="32"/>
                <w:szCs w:val="32"/>
              </w:rPr>
            </w:pPr>
            <w:r w:rsidRPr="00F55AF9">
              <w:rPr>
                <w:rFonts w:cs="RegencieLight"/>
                <w:b/>
                <w:color w:val="F79646" w:themeColor="accent6"/>
                <w:sz w:val="32"/>
                <w:szCs w:val="32"/>
              </w:rPr>
              <w:t>CYCLE 3</w:t>
            </w:r>
          </w:p>
        </w:tc>
        <w:tc>
          <w:tcPr>
            <w:tcW w:w="12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D6E" w:rsidRPr="007C74C3" w:rsidRDefault="00826D6E" w:rsidP="00395AB0">
            <w:pPr>
              <w:jc w:val="center"/>
              <w:rPr>
                <w:rFonts w:cs="RegencieLight"/>
                <w:b/>
                <w:color w:val="92CDDC" w:themeColor="accent5" w:themeTint="99"/>
                <w:sz w:val="28"/>
                <w:szCs w:val="28"/>
              </w:rPr>
            </w:pPr>
            <w:r w:rsidRPr="007C74C3">
              <w:rPr>
                <w:rFonts w:cs="RegencieLight"/>
                <w:b/>
                <w:color w:val="92CDDC" w:themeColor="accent5" w:themeTint="99"/>
                <w:sz w:val="28"/>
                <w:szCs w:val="28"/>
              </w:rPr>
              <w:t>LA REPRESENTATION PLASTIQUE</w:t>
            </w:r>
            <w:r w:rsidR="00395AB0" w:rsidRPr="007C74C3">
              <w:rPr>
                <w:rFonts w:cs="RegencieLight"/>
                <w:b/>
                <w:color w:val="92CDDC" w:themeColor="accent5" w:themeTint="99"/>
                <w:sz w:val="28"/>
                <w:szCs w:val="28"/>
              </w:rPr>
              <w:t xml:space="preserve"> </w:t>
            </w:r>
            <w:r w:rsidRPr="007C74C3">
              <w:rPr>
                <w:rFonts w:cs="RegencieLight"/>
                <w:b/>
                <w:color w:val="92CDDC" w:themeColor="accent5" w:themeTint="99"/>
                <w:sz w:val="28"/>
                <w:szCs w:val="28"/>
              </w:rPr>
              <w:t xml:space="preserve"> ET LES DISPOSITIFS DE PRESENTATION</w:t>
            </w:r>
          </w:p>
        </w:tc>
      </w:tr>
      <w:tr w:rsidR="00395AB0" w:rsidRPr="007C74C3" w:rsidTr="00CB7130">
        <w:trPr>
          <w:jc w:val="center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6D6E" w:rsidRPr="007C74C3" w:rsidRDefault="00826D6E" w:rsidP="00395AB0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Questionnements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26D6E" w:rsidRPr="007C74C3" w:rsidRDefault="00826D6E" w:rsidP="00395AB0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Propositions pédagogiques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26D6E" w:rsidRPr="007C74C3" w:rsidRDefault="00826D6E" w:rsidP="00395AB0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Références artistiques</w:t>
            </w:r>
          </w:p>
          <w:p w:rsidR="00826D6E" w:rsidRPr="007C74C3" w:rsidRDefault="00826D6E" w:rsidP="00395AB0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Antiquité → XIX°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26D6E" w:rsidRPr="007C74C3" w:rsidRDefault="00826D6E" w:rsidP="00395AB0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Références artistiques</w:t>
            </w:r>
          </w:p>
          <w:p w:rsidR="00826D6E" w:rsidRPr="007C74C3" w:rsidRDefault="00826D6E" w:rsidP="00395AB0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XX° → XXI°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26D6E" w:rsidRPr="007C74C3" w:rsidRDefault="00826D6E" w:rsidP="00395AB0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Calendrier</w:t>
            </w:r>
          </w:p>
        </w:tc>
      </w:tr>
      <w:tr w:rsidR="00F55AF9" w:rsidRPr="007C74C3" w:rsidTr="00CB7130">
        <w:trPr>
          <w:trHeight w:val="1413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826D6E" w:rsidRPr="007C74C3" w:rsidRDefault="00395AB0" w:rsidP="00BB3602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La ressemblance</w:t>
            </w:r>
          </w:p>
        </w:tc>
        <w:tc>
          <w:tcPr>
            <w:tcW w:w="6095" w:type="dxa"/>
            <w:gridSpan w:val="2"/>
          </w:tcPr>
          <w:p w:rsidR="00826D6E" w:rsidRPr="007C74C3" w:rsidRDefault="00826D6E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826D6E" w:rsidRPr="007C74C3" w:rsidRDefault="00826D6E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826D6E" w:rsidRPr="007C74C3" w:rsidRDefault="00826D6E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826D6E" w:rsidRPr="007C74C3" w:rsidRDefault="00826D6E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  <w:tr w:rsidR="00F55AF9" w:rsidRPr="007C74C3" w:rsidTr="00CB7130">
        <w:trPr>
          <w:trHeight w:val="1413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826D6E" w:rsidRPr="007C74C3" w:rsidRDefault="00395AB0" w:rsidP="00BB3602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Le geste</w:t>
            </w:r>
          </w:p>
        </w:tc>
        <w:tc>
          <w:tcPr>
            <w:tcW w:w="6095" w:type="dxa"/>
            <w:gridSpan w:val="2"/>
          </w:tcPr>
          <w:p w:rsidR="00826D6E" w:rsidRPr="007C74C3" w:rsidRDefault="00826D6E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826D6E" w:rsidRPr="007C74C3" w:rsidRDefault="00826D6E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826D6E" w:rsidRPr="007C74C3" w:rsidRDefault="00826D6E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826D6E" w:rsidRPr="007C74C3" w:rsidRDefault="00826D6E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  <w:tr w:rsidR="00395AB0" w:rsidRPr="007C74C3" w:rsidTr="00CB7130">
        <w:trPr>
          <w:trHeight w:val="1413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395AB0" w:rsidRPr="007C74C3" w:rsidRDefault="00395AB0" w:rsidP="00BB3602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L</w:t>
            </w:r>
            <w:r w:rsidRPr="007C74C3">
              <w:rPr>
                <w:rFonts w:cs="Lane-Narrow"/>
                <w:b/>
                <w:color w:val="31849B" w:themeColor="accent5" w:themeShade="BF"/>
                <w:sz w:val="28"/>
                <w:szCs w:val="28"/>
              </w:rPr>
              <w:t>’</w:t>
            </w:r>
            <w:r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image</w:t>
            </w:r>
          </w:p>
        </w:tc>
        <w:tc>
          <w:tcPr>
            <w:tcW w:w="6095" w:type="dxa"/>
            <w:gridSpan w:val="2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  <w:tr w:rsidR="00395AB0" w:rsidRPr="007C74C3" w:rsidTr="00CB7130">
        <w:trPr>
          <w:trHeight w:val="1413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395AB0" w:rsidRPr="007C74C3" w:rsidRDefault="00395AB0" w:rsidP="00BB3602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La narration</w:t>
            </w:r>
            <w:r w:rsidR="007C74C3"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 xml:space="preserve"> </w:t>
            </w:r>
            <w:r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visuelle</w:t>
            </w:r>
          </w:p>
        </w:tc>
        <w:tc>
          <w:tcPr>
            <w:tcW w:w="6095" w:type="dxa"/>
            <w:gridSpan w:val="2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  <w:tr w:rsidR="00395AB0" w:rsidRPr="007C74C3" w:rsidTr="00CB7130">
        <w:trPr>
          <w:trHeight w:val="1413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395AB0" w:rsidRPr="007C74C3" w:rsidRDefault="00395AB0" w:rsidP="00BB3602">
            <w:pPr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La présentation</w:t>
            </w:r>
          </w:p>
        </w:tc>
        <w:tc>
          <w:tcPr>
            <w:tcW w:w="6095" w:type="dxa"/>
            <w:gridSpan w:val="2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  <w:tr w:rsidR="00395AB0" w:rsidRPr="007C74C3" w:rsidTr="00CB7130">
        <w:trPr>
          <w:trHeight w:val="1413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395AB0" w:rsidRPr="007C74C3" w:rsidRDefault="00395AB0" w:rsidP="00BB3602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Le spectateur</w:t>
            </w:r>
          </w:p>
        </w:tc>
        <w:tc>
          <w:tcPr>
            <w:tcW w:w="6095" w:type="dxa"/>
            <w:gridSpan w:val="2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  <w:tr w:rsidR="00395AB0" w:rsidRPr="007C74C3" w:rsidTr="00CB7130">
        <w:trPr>
          <w:trHeight w:val="1413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395AB0" w:rsidRPr="007C74C3" w:rsidRDefault="00395AB0" w:rsidP="00BB3602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Autres</w:t>
            </w:r>
          </w:p>
          <w:p w:rsidR="00395AB0" w:rsidRPr="007C74C3" w:rsidRDefault="00395AB0" w:rsidP="00BB3602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questionnements</w:t>
            </w:r>
          </w:p>
        </w:tc>
        <w:tc>
          <w:tcPr>
            <w:tcW w:w="6095" w:type="dxa"/>
            <w:gridSpan w:val="2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395AB0" w:rsidRPr="007C74C3" w:rsidRDefault="00395AB0" w:rsidP="00395AB0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</w:tbl>
    <w:p w:rsidR="00395AB0" w:rsidRPr="004C7412" w:rsidRDefault="00395AB0" w:rsidP="00395AB0">
      <w:pPr>
        <w:jc w:val="right"/>
        <w:rPr>
          <w:b/>
          <w:color w:val="808080" w:themeColor="background1" w:themeShade="80"/>
          <w:sz w:val="18"/>
          <w:szCs w:val="18"/>
        </w:rPr>
      </w:pPr>
      <w:r w:rsidRPr="004C7412">
        <w:rPr>
          <w:b/>
          <w:color w:val="808080" w:themeColor="background1" w:themeShade="80"/>
          <w:sz w:val="18"/>
          <w:szCs w:val="18"/>
        </w:rPr>
        <w:t>Académie de Montpellier / Réunion de bassin / Document élaboré par le cercle d’</w:t>
      </w:r>
      <w:r>
        <w:rPr>
          <w:b/>
          <w:color w:val="808080" w:themeColor="background1" w:themeShade="80"/>
          <w:sz w:val="18"/>
          <w:szCs w:val="18"/>
        </w:rPr>
        <w:t xml:space="preserve">études </w:t>
      </w:r>
      <w:r w:rsidRPr="004C7412">
        <w:rPr>
          <w:b/>
          <w:color w:val="808080" w:themeColor="background1" w:themeShade="80"/>
          <w:sz w:val="18"/>
          <w:szCs w:val="18"/>
        </w:rPr>
        <w:t>Arts plastiques / Janvier 2016</w:t>
      </w:r>
    </w:p>
    <w:tbl>
      <w:tblPr>
        <w:tblStyle w:val="Grilledutableau"/>
        <w:tblW w:w="15902" w:type="dxa"/>
        <w:jc w:val="center"/>
        <w:tblInd w:w="-459" w:type="dxa"/>
        <w:tblLook w:val="04A0"/>
      </w:tblPr>
      <w:tblGrid>
        <w:gridCol w:w="2379"/>
        <w:gridCol w:w="567"/>
        <w:gridCol w:w="5528"/>
        <w:gridCol w:w="2977"/>
        <w:gridCol w:w="2835"/>
        <w:gridCol w:w="1616"/>
      </w:tblGrid>
      <w:tr w:rsidR="00BB3602" w:rsidRPr="007C74C3" w:rsidTr="00D435D9">
        <w:trPr>
          <w:trHeight w:val="554"/>
          <w:jc w:val="center"/>
        </w:trPr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602" w:rsidRPr="00F55AF9" w:rsidRDefault="00BB3602" w:rsidP="00D435D9">
            <w:pPr>
              <w:jc w:val="center"/>
              <w:rPr>
                <w:rFonts w:cs="RegencieLight"/>
                <w:b/>
                <w:color w:val="F79646" w:themeColor="accent6"/>
                <w:sz w:val="32"/>
                <w:szCs w:val="32"/>
              </w:rPr>
            </w:pPr>
            <w:r w:rsidRPr="00F55AF9">
              <w:rPr>
                <w:rFonts w:cs="RegencieLight"/>
                <w:b/>
                <w:color w:val="F79646" w:themeColor="accent6"/>
                <w:sz w:val="32"/>
                <w:szCs w:val="32"/>
              </w:rPr>
              <w:lastRenderedPageBreak/>
              <w:t>CYCLE 3</w:t>
            </w:r>
          </w:p>
        </w:tc>
        <w:tc>
          <w:tcPr>
            <w:tcW w:w="12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602" w:rsidRPr="007C74C3" w:rsidRDefault="00BB3602" w:rsidP="00D435D9">
            <w:pPr>
              <w:jc w:val="center"/>
              <w:rPr>
                <w:rFonts w:cs="RegencieLight"/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rFonts w:cs="RegencieLight"/>
                <w:b/>
                <w:color w:val="92CDDC" w:themeColor="accent5" w:themeTint="99"/>
                <w:sz w:val="28"/>
                <w:szCs w:val="28"/>
              </w:rPr>
              <w:t>LES FABRICATIONS ET LA RELATION ENTRE L’OBJET ET L’ESPACE</w:t>
            </w:r>
          </w:p>
        </w:tc>
      </w:tr>
      <w:tr w:rsidR="00BB3602" w:rsidRPr="007C74C3" w:rsidTr="00126FDC">
        <w:trPr>
          <w:jc w:val="center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B3602" w:rsidRPr="007C74C3" w:rsidRDefault="00BB3602" w:rsidP="00D435D9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Questionnements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B3602" w:rsidRPr="007C74C3" w:rsidRDefault="00BB3602" w:rsidP="00D435D9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Propositions pédagogiques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B3602" w:rsidRPr="007C74C3" w:rsidRDefault="00BB3602" w:rsidP="00D435D9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Références artistiques</w:t>
            </w:r>
          </w:p>
          <w:p w:rsidR="00BB3602" w:rsidRPr="007C74C3" w:rsidRDefault="00BB3602" w:rsidP="00D435D9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Antiquité → XIX°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B3602" w:rsidRPr="007C74C3" w:rsidRDefault="00BB3602" w:rsidP="00D435D9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Références artistiques</w:t>
            </w:r>
          </w:p>
          <w:p w:rsidR="00BB3602" w:rsidRPr="007C74C3" w:rsidRDefault="00BB3602" w:rsidP="00D435D9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XX° → XXI°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B3602" w:rsidRPr="007C74C3" w:rsidRDefault="00BB3602" w:rsidP="00D435D9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Calendrier</w:t>
            </w:r>
          </w:p>
        </w:tc>
      </w:tr>
      <w:tr w:rsidR="00126FDC" w:rsidRPr="007C74C3" w:rsidTr="003728B4">
        <w:trPr>
          <w:trHeight w:val="2836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126FDC" w:rsidRPr="00BB3602" w:rsidRDefault="00126FDC" w:rsidP="00CB7130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BB3602">
              <w:rPr>
                <w:b/>
                <w:color w:val="31849B" w:themeColor="accent5" w:themeShade="BF"/>
                <w:sz w:val="28"/>
                <w:szCs w:val="28"/>
              </w:rPr>
              <w:t>L</w:t>
            </w:r>
            <w:r w:rsidRPr="00BB3602">
              <w:rPr>
                <w:b/>
                <w:bCs/>
                <w:color w:val="31849B" w:themeColor="accent5" w:themeShade="BF"/>
                <w:sz w:val="28"/>
                <w:szCs w:val="28"/>
              </w:rPr>
              <w:t>’</w:t>
            </w:r>
            <w:r w:rsidRPr="00BB3602">
              <w:rPr>
                <w:b/>
                <w:color w:val="31849B" w:themeColor="accent5" w:themeShade="BF"/>
                <w:sz w:val="28"/>
                <w:szCs w:val="28"/>
              </w:rPr>
              <w:t>hétérogénéité</w:t>
            </w:r>
          </w:p>
          <w:p w:rsidR="00126FDC" w:rsidRPr="00BB3602" w:rsidRDefault="00126FDC" w:rsidP="00CB7130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BB3602">
              <w:rPr>
                <w:b/>
                <w:color w:val="31849B" w:themeColor="accent5" w:themeShade="BF"/>
                <w:sz w:val="28"/>
                <w:szCs w:val="28"/>
              </w:rPr>
              <w:t>et la cohérence</w:t>
            </w:r>
          </w:p>
          <w:p w:rsidR="00126FDC" w:rsidRPr="007C74C3" w:rsidRDefault="00126FDC" w:rsidP="00CB7130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BB3602">
              <w:rPr>
                <w:b/>
                <w:color w:val="31849B" w:themeColor="accent5" w:themeShade="BF"/>
                <w:sz w:val="28"/>
                <w:szCs w:val="28"/>
              </w:rPr>
              <w:t>plastique</w:t>
            </w:r>
          </w:p>
        </w:tc>
        <w:tc>
          <w:tcPr>
            <w:tcW w:w="6095" w:type="dxa"/>
            <w:gridSpan w:val="2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  <w:tr w:rsidR="00126FDC" w:rsidRPr="007C74C3" w:rsidTr="00F94F73">
        <w:trPr>
          <w:trHeight w:val="2836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126FDC" w:rsidRPr="00BB3602" w:rsidRDefault="00126FDC" w:rsidP="00CB7130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BB3602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Les objets :</w:t>
            </w:r>
          </w:p>
          <w:p w:rsidR="00126FDC" w:rsidRPr="00BB3602" w:rsidRDefault="00126FDC" w:rsidP="00CB7130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BB3602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invention,</w:t>
            </w:r>
          </w:p>
          <w:p w:rsidR="00126FDC" w:rsidRPr="00BB3602" w:rsidRDefault="00126FDC" w:rsidP="00CB7130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BB3602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fabrication,</w:t>
            </w:r>
          </w:p>
          <w:p w:rsidR="00126FDC" w:rsidRPr="00BB3602" w:rsidRDefault="00126FDC" w:rsidP="00CB7130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BB3602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détournements,</w:t>
            </w:r>
          </w:p>
          <w:p w:rsidR="00126FDC" w:rsidRPr="007C74C3" w:rsidRDefault="00126FDC" w:rsidP="00CB7130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BB3602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mises en scène.</w:t>
            </w:r>
          </w:p>
        </w:tc>
        <w:tc>
          <w:tcPr>
            <w:tcW w:w="6095" w:type="dxa"/>
            <w:gridSpan w:val="2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  <w:tr w:rsidR="00126FDC" w:rsidRPr="007C74C3" w:rsidTr="00F61B44">
        <w:trPr>
          <w:trHeight w:val="2836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126FDC" w:rsidRPr="00BB3602" w:rsidRDefault="00126FDC" w:rsidP="00CB7130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BB3602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L</w:t>
            </w:r>
            <w:r w:rsidRPr="00BB3602">
              <w:rPr>
                <w:rFonts w:cs="RegencieLight"/>
                <w:b/>
                <w:bCs/>
                <w:color w:val="31849B" w:themeColor="accent5" w:themeShade="BF"/>
                <w:sz w:val="28"/>
                <w:szCs w:val="28"/>
              </w:rPr>
              <w:t>’</w:t>
            </w:r>
            <w:r w:rsidRPr="00BB3602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espace en trois</w:t>
            </w:r>
          </w:p>
          <w:p w:rsidR="00126FDC" w:rsidRPr="007C74C3" w:rsidRDefault="00126FDC" w:rsidP="00CB7130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BB3602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dimensions</w:t>
            </w:r>
          </w:p>
        </w:tc>
        <w:tc>
          <w:tcPr>
            <w:tcW w:w="6095" w:type="dxa"/>
            <w:gridSpan w:val="2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  <w:tr w:rsidR="00BB3602" w:rsidRPr="007C74C3" w:rsidTr="00CB7130">
        <w:trPr>
          <w:trHeight w:val="1413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BB3602" w:rsidRPr="007C74C3" w:rsidRDefault="00BB3602" w:rsidP="00CB7130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Autres</w:t>
            </w:r>
          </w:p>
          <w:p w:rsidR="00BB3602" w:rsidRPr="007C74C3" w:rsidRDefault="00BB3602" w:rsidP="00CB7130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questionnements</w:t>
            </w:r>
          </w:p>
        </w:tc>
        <w:tc>
          <w:tcPr>
            <w:tcW w:w="6095" w:type="dxa"/>
            <w:gridSpan w:val="2"/>
          </w:tcPr>
          <w:p w:rsidR="00BB3602" w:rsidRPr="007C74C3" w:rsidRDefault="00BB3602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BB3602" w:rsidRPr="007C74C3" w:rsidRDefault="00BB3602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BB3602" w:rsidRPr="007C74C3" w:rsidRDefault="00BB3602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BB3602" w:rsidRPr="007C74C3" w:rsidRDefault="00BB3602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</w:tbl>
    <w:p w:rsidR="00BB3602" w:rsidRPr="004C7412" w:rsidRDefault="00BB3602" w:rsidP="00BB3602">
      <w:pPr>
        <w:jc w:val="right"/>
        <w:rPr>
          <w:b/>
          <w:color w:val="808080" w:themeColor="background1" w:themeShade="80"/>
          <w:sz w:val="18"/>
          <w:szCs w:val="18"/>
        </w:rPr>
      </w:pPr>
      <w:r w:rsidRPr="004C7412">
        <w:rPr>
          <w:b/>
          <w:color w:val="808080" w:themeColor="background1" w:themeShade="80"/>
          <w:sz w:val="18"/>
          <w:szCs w:val="18"/>
        </w:rPr>
        <w:t>Académie de Montpellier / Réunion de bassin / Document élaboré par le cercle d’</w:t>
      </w:r>
      <w:r>
        <w:rPr>
          <w:b/>
          <w:color w:val="808080" w:themeColor="background1" w:themeShade="80"/>
          <w:sz w:val="18"/>
          <w:szCs w:val="18"/>
        </w:rPr>
        <w:t xml:space="preserve">études </w:t>
      </w:r>
      <w:r w:rsidRPr="004C7412">
        <w:rPr>
          <w:b/>
          <w:color w:val="808080" w:themeColor="background1" w:themeShade="80"/>
          <w:sz w:val="18"/>
          <w:szCs w:val="18"/>
        </w:rPr>
        <w:t>Arts plastiques / Janvier 2016</w:t>
      </w:r>
    </w:p>
    <w:tbl>
      <w:tblPr>
        <w:tblStyle w:val="Grilledutableau"/>
        <w:tblW w:w="15902" w:type="dxa"/>
        <w:jc w:val="center"/>
        <w:tblInd w:w="-459" w:type="dxa"/>
        <w:tblLook w:val="04A0"/>
      </w:tblPr>
      <w:tblGrid>
        <w:gridCol w:w="2379"/>
        <w:gridCol w:w="567"/>
        <w:gridCol w:w="5528"/>
        <w:gridCol w:w="2977"/>
        <w:gridCol w:w="2835"/>
        <w:gridCol w:w="1616"/>
      </w:tblGrid>
      <w:tr w:rsidR="00126FDC" w:rsidRPr="007C74C3" w:rsidTr="00D435D9">
        <w:trPr>
          <w:trHeight w:val="554"/>
          <w:jc w:val="center"/>
        </w:trPr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6FDC" w:rsidRPr="00F55AF9" w:rsidRDefault="00126FDC" w:rsidP="00D435D9">
            <w:pPr>
              <w:jc w:val="center"/>
              <w:rPr>
                <w:rFonts w:cs="RegencieLight"/>
                <w:b/>
                <w:color w:val="F79646" w:themeColor="accent6"/>
                <w:sz w:val="32"/>
                <w:szCs w:val="32"/>
              </w:rPr>
            </w:pPr>
            <w:r w:rsidRPr="00F55AF9">
              <w:rPr>
                <w:rFonts w:cs="RegencieLight"/>
                <w:b/>
                <w:color w:val="F79646" w:themeColor="accent6"/>
                <w:sz w:val="32"/>
                <w:szCs w:val="32"/>
              </w:rPr>
              <w:lastRenderedPageBreak/>
              <w:t>CYCLE 3</w:t>
            </w:r>
          </w:p>
        </w:tc>
        <w:tc>
          <w:tcPr>
            <w:tcW w:w="12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6FDC" w:rsidRPr="007C74C3" w:rsidRDefault="00470109" w:rsidP="00D435D9">
            <w:pPr>
              <w:jc w:val="center"/>
              <w:rPr>
                <w:rFonts w:cs="RegencieLight"/>
                <w:b/>
                <w:color w:val="92CDDC" w:themeColor="accent5" w:themeTint="99"/>
                <w:sz w:val="28"/>
                <w:szCs w:val="28"/>
              </w:rPr>
            </w:pPr>
            <w:r>
              <w:rPr>
                <w:rFonts w:cs="RegencieLight"/>
                <w:b/>
                <w:color w:val="92CDDC" w:themeColor="accent5" w:themeTint="99"/>
                <w:sz w:val="28"/>
                <w:szCs w:val="28"/>
              </w:rPr>
              <w:t xml:space="preserve">LA MATERIALITE ET LES CONSTITUANTS DE L’ŒUVRE </w:t>
            </w:r>
          </w:p>
        </w:tc>
      </w:tr>
      <w:tr w:rsidR="00126FDC" w:rsidRPr="007C74C3" w:rsidTr="00D435D9">
        <w:trPr>
          <w:jc w:val="center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26FDC" w:rsidRPr="007C74C3" w:rsidRDefault="00126FDC" w:rsidP="00D435D9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Questionnements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26FDC" w:rsidRPr="007C74C3" w:rsidRDefault="00126FDC" w:rsidP="00D435D9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Propositions pédagogiques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26FDC" w:rsidRPr="007C74C3" w:rsidRDefault="00126FDC" w:rsidP="00D435D9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Références artistiques</w:t>
            </w:r>
          </w:p>
          <w:p w:rsidR="00126FDC" w:rsidRPr="007C74C3" w:rsidRDefault="00126FDC" w:rsidP="00D435D9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Antiquité → XIX°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26FDC" w:rsidRPr="007C74C3" w:rsidRDefault="00126FDC" w:rsidP="00D435D9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Références artistiques</w:t>
            </w:r>
          </w:p>
          <w:p w:rsidR="00126FDC" w:rsidRPr="007C74C3" w:rsidRDefault="00126FDC" w:rsidP="00D435D9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XX° → XXI°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26FDC" w:rsidRPr="007C74C3" w:rsidRDefault="00126FDC" w:rsidP="00D435D9">
            <w:pPr>
              <w:jc w:val="center"/>
              <w:rPr>
                <w:rFonts w:cs="RegencieLight"/>
                <w:b/>
                <w:color w:val="31849B" w:themeColor="accent5" w:themeShade="BF"/>
              </w:rPr>
            </w:pPr>
            <w:r w:rsidRPr="007C74C3">
              <w:rPr>
                <w:rFonts w:cs="RegencieLight"/>
                <w:b/>
                <w:color w:val="31849B" w:themeColor="accent5" w:themeShade="BF"/>
              </w:rPr>
              <w:t>Calendrier</w:t>
            </w:r>
          </w:p>
        </w:tc>
      </w:tr>
      <w:tr w:rsidR="00126FDC" w:rsidRPr="007C74C3" w:rsidTr="00126FDC">
        <w:trPr>
          <w:trHeight w:val="2088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126FDC" w:rsidRPr="00126FDC" w:rsidRDefault="00126FDC" w:rsidP="00126FDC">
            <w:pPr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126FDC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La matérialité de</w:t>
            </w:r>
          </w:p>
          <w:p w:rsidR="00126FDC" w:rsidRPr="007C74C3" w:rsidRDefault="00126FDC" w:rsidP="00126FDC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126FDC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l</w:t>
            </w:r>
            <w:r w:rsidRPr="00126FDC">
              <w:rPr>
                <w:rFonts w:cs="RegencieLight"/>
                <w:b/>
                <w:bCs/>
                <w:color w:val="31849B" w:themeColor="accent5" w:themeShade="BF"/>
                <w:sz w:val="28"/>
                <w:szCs w:val="28"/>
              </w:rPr>
              <w:t>’</w:t>
            </w:r>
            <w:r w:rsidR="00470109" w:rsidRPr="00126FDC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œuvre</w:t>
            </w:r>
          </w:p>
        </w:tc>
        <w:tc>
          <w:tcPr>
            <w:tcW w:w="6095" w:type="dxa"/>
            <w:gridSpan w:val="2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  <w:tr w:rsidR="00126FDC" w:rsidRPr="007C74C3" w:rsidTr="00126FDC">
        <w:trPr>
          <w:trHeight w:val="2088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126FDC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Les matériaux</w:t>
            </w:r>
          </w:p>
        </w:tc>
        <w:tc>
          <w:tcPr>
            <w:tcW w:w="6095" w:type="dxa"/>
            <w:gridSpan w:val="2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  <w:tr w:rsidR="00126FDC" w:rsidRPr="007C74C3" w:rsidTr="00126FDC">
        <w:trPr>
          <w:trHeight w:val="2088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126FDC" w:rsidRPr="007C74C3" w:rsidRDefault="00126FDC" w:rsidP="00D435D9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126FDC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Le geste, l</w:t>
            </w:r>
            <w:r w:rsidRPr="00126FDC">
              <w:rPr>
                <w:rFonts w:cs="RegencieLight"/>
                <w:b/>
                <w:bCs/>
                <w:color w:val="31849B" w:themeColor="accent5" w:themeShade="BF"/>
                <w:sz w:val="28"/>
                <w:szCs w:val="28"/>
              </w:rPr>
              <w:t>’</w:t>
            </w:r>
            <w:r w:rsidRPr="00126FDC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outil</w:t>
            </w:r>
          </w:p>
        </w:tc>
        <w:tc>
          <w:tcPr>
            <w:tcW w:w="6095" w:type="dxa"/>
            <w:gridSpan w:val="2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  <w:tr w:rsidR="00126FDC" w:rsidRPr="007C74C3" w:rsidTr="00126FDC">
        <w:trPr>
          <w:trHeight w:val="2088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126FDC" w:rsidRPr="007C74C3" w:rsidRDefault="00126FDC" w:rsidP="00D435D9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126FDC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La couleur</w:t>
            </w:r>
          </w:p>
        </w:tc>
        <w:tc>
          <w:tcPr>
            <w:tcW w:w="6095" w:type="dxa"/>
            <w:gridSpan w:val="2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  <w:tr w:rsidR="00126FDC" w:rsidRPr="007C74C3" w:rsidTr="00D435D9">
        <w:trPr>
          <w:trHeight w:val="1413"/>
          <w:jc w:val="center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:rsidR="00126FDC" w:rsidRPr="007C74C3" w:rsidRDefault="00126FDC" w:rsidP="00D435D9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Autres</w:t>
            </w:r>
          </w:p>
          <w:p w:rsidR="00126FDC" w:rsidRPr="007C74C3" w:rsidRDefault="00126FDC" w:rsidP="00D435D9">
            <w:pPr>
              <w:autoSpaceDE w:val="0"/>
              <w:autoSpaceDN w:val="0"/>
              <w:adjustRightInd w:val="0"/>
              <w:jc w:val="center"/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</w:pPr>
            <w:r w:rsidRPr="007C74C3">
              <w:rPr>
                <w:rFonts w:cs="RegencieLight"/>
                <w:b/>
                <w:color w:val="31849B" w:themeColor="accent5" w:themeShade="BF"/>
                <w:sz w:val="28"/>
                <w:szCs w:val="28"/>
              </w:rPr>
              <w:t>questionnements</w:t>
            </w:r>
          </w:p>
        </w:tc>
        <w:tc>
          <w:tcPr>
            <w:tcW w:w="6095" w:type="dxa"/>
            <w:gridSpan w:val="2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977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2835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  <w:tc>
          <w:tcPr>
            <w:tcW w:w="1616" w:type="dxa"/>
          </w:tcPr>
          <w:p w:rsidR="00126FDC" w:rsidRPr="007C74C3" w:rsidRDefault="00126FDC" w:rsidP="00D435D9">
            <w:pPr>
              <w:jc w:val="center"/>
              <w:rPr>
                <w:b/>
                <w:color w:val="31849B" w:themeColor="accent5" w:themeShade="BF"/>
              </w:rPr>
            </w:pPr>
          </w:p>
        </w:tc>
      </w:tr>
    </w:tbl>
    <w:p w:rsidR="00BE20E4" w:rsidRPr="00126FDC" w:rsidRDefault="00126FDC" w:rsidP="00126FDC">
      <w:pPr>
        <w:jc w:val="right"/>
        <w:rPr>
          <w:b/>
          <w:color w:val="808080" w:themeColor="background1" w:themeShade="80"/>
          <w:sz w:val="18"/>
          <w:szCs w:val="18"/>
        </w:rPr>
      </w:pPr>
      <w:r w:rsidRPr="004C7412">
        <w:rPr>
          <w:b/>
          <w:color w:val="808080" w:themeColor="background1" w:themeShade="80"/>
          <w:sz w:val="18"/>
          <w:szCs w:val="18"/>
        </w:rPr>
        <w:t>Académie de Montpellier / Réunion de bassin / Document élaboré par le cercle d’</w:t>
      </w:r>
      <w:r>
        <w:rPr>
          <w:b/>
          <w:color w:val="808080" w:themeColor="background1" w:themeShade="80"/>
          <w:sz w:val="18"/>
          <w:szCs w:val="18"/>
        </w:rPr>
        <w:t xml:space="preserve">études </w:t>
      </w:r>
      <w:r w:rsidRPr="004C7412">
        <w:rPr>
          <w:b/>
          <w:color w:val="808080" w:themeColor="background1" w:themeShade="80"/>
          <w:sz w:val="18"/>
          <w:szCs w:val="18"/>
        </w:rPr>
        <w:t>Arts plastiques / Janvier 2016</w:t>
      </w:r>
    </w:p>
    <w:sectPr w:rsidR="00BE20E4" w:rsidRPr="00126FDC" w:rsidSect="00395AB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egencie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ne-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5BB6"/>
    <w:rsid w:val="00126FDC"/>
    <w:rsid w:val="00395AB0"/>
    <w:rsid w:val="00470109"/>
    <w:rsid w:val="007C74C3"/>
    <w:rsid w:val="00826D6E"/>
    <w:rsid w:val="00BB3602"/>
    <w:rsid w:val="00BE20E4"/>
    <w:rsid w:val="00BF5BB6"/>
    <w:rsid w:val="00CB7130"/>
    <w:rsid w:val="00F5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E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5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LOGICA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</dc:creator>
  <cp:lastModifiedBy>Sofi</cp:lastModifiedBy>
  <cp:revision>7</cp:revision>
  <dcterms:created xsi:type="dcterms:W3CDTF">2016-05-28T16:33:00Z</dcterms:created>
  <dcterms:modified xsi:type="dcterms:W3CDTF">2016-05-28T17:20:00Z</dcterms:modified>
</cp:coreProperties>
</file>