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D0872" w14:textId="77777777" w:rsidR="007F049F" w:rsidRDefault="00CB7481" w:rsidP="00385522">
      <w:pPr>
        <w:pStyle w:val="Titre"/>
        <w:rPr>
          <w:sz w:val="56"/>
          <w:szCs w:val="56"/>
        </w:rPr>
      </w:pPr>
      <w:bookmarkStart w:id="0" w:name="_GoBack"/>
      <w:bookmarkEnd w:id="0"/>
      <w:r>
        <w:rPr>
          <w:sz w:val="56"/>
          <w:szCs w:val="56"/>
        </w:rPr>
        <w:t>« Les émotions à l’œuvre »</w:t>
      </w:r>
    </w:p>
    <w:p w14:paraId="4939B8AF" w14:textId="77777777" w:rsidR="009122AD" w:rsidRPr="007F049F" w:rsidRDefault="007F049F" w:rsidP="00385522">
      <w:pPr>
        <w:pStyle w:val="Titre"/>
        <w:rPr>
          <w:sz w:val="24"/>
          <w:szCs w:val="24"/>
        </w:rPr>
      </w:pPr>
      <w:r>
        <w:rPr>
          <w:sz w:val="24"/>
          <w:szCs w:val="24"/>
        </w:rPr>
        <w:t>F</w:t>
      </w:r>
      <w:r w:rsidR="005E3174" w:rsidRPr="007F049F">
        <w:rPr>
          <w:sz w:val="24"/>
          <w:szCs w:val="24"/>
        </w:rPr>
        <w:t>iche pédagogique</w:t>
      </w:r>
      <w:r w:rsidRPr="007F049F">
        <w:rPr>
          <w:sz w:val="24"/>
          <w:szCs w:val="24"/>
        </w:rPr>
        <w:t xml:space="preserve"> proposée par V</w:t>
      </w:r>
      <w:r>
        <w:rPr>
          <w:sz w:val="24"/>
          <w:szCs w:val="24"/>
        </w:rPr>
        <w:t>ivien Chabanne, professeur chargé de mission au service éducatif du Musée Fabre</w:t>
      </w:r>
    </w:p>
    <w:p w14:paraId="466EDF0D" w14:textId="77777777" w:rsidR="009001A0" w:rsidRDefault="00CF1B3D" w:rsidP="00385522">
      <w:pPr>
        <w:pStyle w:val="Titre1"/>
      </w:pPr>
      <w:r>
        <w:t>Introduction :</w:t>
      </w:r>
    </w:p>
    <w:p w14:paraId="5A59FFB1" w14:textId="76761873" w:rsidR="00766942" w:rsidRDefault="0099650C" w:rsidP="0099650C">
      <w:pPr>
        <w:jc w:val="both"/>
        <w:rPr>
          <w:lang w:eastAsia="fr-FR"/>
        </w:rPr>
      </w:pPr>
      <w:r>
        <w:rPr>
          <w:lang w:eastAsia="fr-FR"/>
        </w:rPr>
        <w:t>L</w:t>
      </w:r>
      <w:r w:rsidRPr="00CB7481">
        <w:rPr>
          <w:lang w:eastAsia="fr-FR"/>
        </w:rPr>
        <w:t xml:space="preserve">e dispositif pédagogique </w:t>
      </w:r>
      <w:r w:rsidRPr="00766942">
        <w:rPr>
          <w:b/>
          <w:bCs/>
          <w:i/>
          <w:lang w:eastAsia="fr-FR"/>
        </w:rPr>
        <w:t>Les émotions à l’œuvre</w:t>
      </w:r>
      <w:r w:rsidRPr="00CB7481">
        <w:rPr>
          <w:lang w:eastAsia="fr-FR"/>
        </w:rPr>
        <w:t xml:space="preserve"> </w:t>
      </w:r>
      <w:r>
        <w:rPr>
          <w:lang w:eastAsia="fr-FR"/>
        </w:rPr>
        <w:t xml:space="preserve">propose aux enseignants - </w:t>
      </w:r>
      <w:r w:rsidRPr="00CB7481">
        <w:rPr>
          <w:lang w:eastAsia="fr-FR"/>
        </w:rPr>
        <w:t>ou plus largement à tous ce</w:t>
      </w:r>
      <w:r>
        <w:rPr>
          <w:lang w:eastAsia="fr-FR"/>
        </w:rPr>
        <w:t xml:space="preserve">ux qui souhaitent s'en emparer - </w:t>
      </w:r>
      <w:r w:rsidR="00766942">
        <w:rPr>
          <w:lang w:eastAsia="fr-FR"/>
        </w:rPr>
        <w:t xml:space="preserve">une riche </w:t>
      </w:r>
      <w:r w:rsidR="00766942" w:rsidRPr="00766942">
        <w:rPr>
          <w:b/>
          <w:lang w:eastAsia="fr-FR"/>
        </w:rPr>
        <w:t>« boite à outils »</w:t>
      </w:r>
      <w:r w:rsidRPr="00CB7481">
        <w:rPr>
          <w:lang w:eastAsia="fr-FR"/>
        </w:rPr>
        <w:t xml:space="preserve"> pour tous les usagers qui souhaitent conjuguer musée, émo</w:t>
      </w:r>
      <w:r>
        <w:rPr>
          <w:lang w:eastAsia="fr-FR"/>
        </w:rPr>
        <w:t xml:space="preserve">tions intimes et vivre ensemble. </w:t>
      </w:r>
    </w:p>
    <w:p w14:paraId="296C6525" w14:textId="011BB65C" w:rsidR="0099650C" w:rsidRDefault="005B3D26" w:rsidP="0099650C">
      <w:pPr>
        <w:jc w:val="both"/>
        <w:rPr>
          <w:lang w:eastAsia="fr-FR"/>
        </w:rPr>
      </w:pPr>
      <w:r>
        <w:rPr>
          <w:lang w:eastAsia="fr-FR"/>
        </w:rPr>
        <w:t>A l’initiative des</w:t>
      </w:r>
      <w:r w:rsidR="0099650C" w:rsidRPr="00CB7481">
        <w:rPr>
          <w:lang w:eastAsia="fr-FR"/>
        </w:rPr>
        <w:t xml:space="preserve"> </w:t>
      </w:r>
      <w:r>
        <w:rPr>
          <w:lang w:eastAsia="fr-FR"/>
        </w:rPr>
        <w:t>m</w:t>
      </w:r>
      <w:r w:rsidR="0099650C" w:rsidRPr="00CB7481">
        <w:rPr>
          <w:lang w:eastAsia="fr-FR"/>
        </w:rPr>
        <w:t>inistères de la Culture et de l’Éducation Nationale</w:t>
      </w:r>
      <w:r>
        <w:rPr>
          <w:lang w:eastAsia="fr-FR"/>
        </w:rPr>
        <w:t>, ce projet</w:t>
      </w:r>
      <w:r w:rsidR="0099650C" w:rsidRPr="00CB7481">
        <w:rPr>
          <w:lang w:eastAsia="fr-FR"/>
        </w:rPr>
        <w:t xml:space="preserve"> </w:t>
      </w:r>
      <w:r w:rsidR="00766942" w:rsidRPr="00CB7481">
        <w:rPr>
          <w:lang w:eastAsia="fr-FR"/>
        </w:rPr>
        <w:t xml:space="preserve">trouve sa place dans le </w:t>
      </w:r>
      <w:r w:rsidR="00766942" w:rsidRPr="005B3D26">
        <w:rPr>
          <w:lang w:eastAsia="fr-FR"/>
        </w:rPr>
        <w:t xml:space="preserve">programme </w:t>
      </w:r>
      <w:r w:rsidR="00766942" w:rsidRPr="005B3D26">
        <w:rPr>
          <w:bCs/>
          <w:lang w:eastAsia="fr-FR"/>
        </w:rPr>
        <w:t>"Les Maux, les Musées, les Mots"</w:t>
      </w:r>
      <w:r w:rsidR="00766942" w:rsidRPr="005B3D26">
        <w:rPr>
          <w:lang w:eastAsia="fr-FR"/>
        </w:rPr>
        <w:t xml:space="preserve"> qui ra</w:t>
      </w:r>
      <w:r w:rsidR="00766942" w:rsidRPr="00CB7481">
        <w:rPr>
          <w:lang w:eastAsia="fr-FR"/>
        </w:rPr>
        <w:t>ssemble plusieurs musées</w:t>
      </w:r>
      <w:r w:rsidR="00766942">
        <w:rPr>
          <w:lang w:eastAsia="fr-FR"/>
        </w:rPr>
        <w:t xml:space="preserve"> du réseau</w:t>
      </w:r>
      <w:r w:rsidR="00766942" w:rsidRPr="005B3D26">
        <w:rPr>
          <w:lang w:eastAsia="fr-FR"/>
        </w:rPr>
        <w:t xml:space="preserve"> </w:t>
      </w:r>
      <w:r w:rsidR="00766942" w:rsidRPr="00CB7481">
        <w:rPr>
          <w:lang w:eastAsia="fr-FR"/>
        </w:rPr>
        <w:t>FRAME</w:t>
      </w:r>
      <w:r w:rsidR="00766942">
        <w:rPr>
          <w:rStyle w:val="Appelnotedebasdep"/>
          <w:lang w:eastAsia="fr-FR"/>
        </w:rPr>
        <w:footnoteReference w:id="1"/>
      </w:r>
      <w:r w:rsidR="00766942">
        <w:rPr>
          <w:lang w:eastAsia="fr-FR"/>
        </w:rPr>
        <w:t xml:space="preserve">. Il </w:t>
      </w:r>
      <w:r>
        <w:rPr>
          <w:lang w:eastAsia="fr-FR"/>
        </w:rPr>
        <w:t>veut</w:t>
      </w:r>
      <w:r w:rsidR="0099650C" w:rsidRPr="00CB7481">
        <w:rPr>
          <w:lang w:eastAsia="fr-FR"/>
        </w:rPr>
        <w:t xml:space="preserve"> inciter les musées à se positionner comme </w:t>
      </w:r>
      <w:r w:rsidR="0099650C">
        <w:rPr>
          <w:lang w:eastAsia="fr-FR"/>
        </w:rPr>
        <w:t xml:space="preserve">des </w:t>
      </w:r>
      <w:r w:rsidR="0099650C" w:rsidRPr="00CB7481">
        <w:rPr>
          <w:lang w:eastAsia="fr-FR"/>
        </w:rPr>
        <w:t>acteurs de la lutte contre les violences à l'école.</w:t>
      </w:r>
      <w:r w:rsidR="00766942" w:rsidRPr="00766942">
        <w:rPr>
          <w:lang w:eastAsia="fr-FR"/>
        </w:rPr>
        <w:t xml:space="preserve"> </w:t>
      </w:r>
      <w:r>
        <w:rPr>
          <w:lang w:eastAsia="fr-FR"/>
        </w:rPr>
        <w:t>Le musée Fabre s'</w:t>
      </w:r>
      <w:r w:rsidR="0099650C" w:rsidRPr="00CB7481">
        <w:rPr>
          <w:lang w:eastAsia="fr-FR"/>
        </w:rPr>
        <w:t>inscrit dans cette intention en choisissant la thématique des émotions</w:t>
      </w:r>
      <w:r>
        <w:rPr>
          <w:lang w:eastAsia="fr-FR"/>
        </w:rPr>
        <w:t xml:space="preserve"> : émotions </w:t>
      </w:r>
      <w:r w:rsidR="0099650C" w:rsidRPr="00CB7481">
        <w:rPr>
          <w:lang w:eastAsia="fr-FR"/>
        </w:rPr>
        <w:t>représentées dans les œuvre</w:t>
      </w:r>
      <w:r>
        <w:rPr>
          <w:lang w:eastAsia="fr-FR"/>
        </w:rPr>
        <w:t>s ou ressenties par le visiteur</w:t>
      </w:r>
      <w:r w:rsidR="0099650C" w:rsidRPr="00CB7481">
        <w:rPr>
          <w:lang w:eastAsia="fr-FR"/>
        </w:rPr>
        <w:t xml:space="preserve">. </w:t>
      </w:r>
    </w:p>
    <w:p w14:paraId="580D640D" w14:textId="7BD252AB" w:rsidR="00766942" w:rsidRDefault="00766942" w:rsidP="0099650C">
      <w:pPr>
        <w:jc w:val="both"/>
        <w:rPr>
          <w:lang w:eastAsia="fr-FR"/>
        </w:rPr>
      </w:pPr>
      <w:r>
        <w:rPr>
          <w:lang w:eastAsia="fr-FR"/>
        </w:rPr>
        <w:t xml:space="preserve">La présente fiche pédagogique a alors pour intention de proposer des pistes </w:t>
      </w:r>
      <w:r w:rsidR="00EC0583">
        <w:rPr>
          <w:lang w:eastAsia="fr-FR"/>
        </w:rPr>
        <w:t>de réflexion</w:t>
      </w:r>
      <w:r>
        <w:rPr>
          <w:lang w:eastAsia="fr-FR"/>
        </w:rPr>
        <w:t xml:space="preserve"> permettant d’exploiter la « boîte à outil</w:t>
      </w:r>
      <w:r w:rsidR="00EC0583">
        <w:rPr>
          <w:lang w:eastAsia="fr-FR"/>
        </w:rPr>
        <w:t>s</w:t>
      </w:r>
      <w:r>
        <w:rPr>
          <w:lang w:eastAsia="fr-FR"/>
        </w:rPr>
        <w:t xml:space="preserve"> » conçue par le musée Fabre : </w:t>
      </w:r>
      <w:r w:rsidR="00EC0583">
        <w:rPr>
          <w:lang w:eastAsia="fr-FR"/>
        </w:rPr>
        <w:t>une « boîte à outils » constituée de</w:t>
      </w:r>
      <w:r>
        <w:rPr>
          <w:lang w:eastAsia="fr-FR"/>
        </w:rPr>
        <w:t xml:space="preserve"> ressources disponibles sur le site Internet du musée. </w:t>
      </w:r>
    </w:p>
    <w:p w14:paraId="2D4DAC5B" w14:textId="0B00EBC4" w:rsidR="00766942" w:rsidRDefault="00113106" w:rsidP="0099650C">
      <w:pPr>
        <w:jc w:val="both"/>
        <w:rPr>
          <w:lang w:eastAsia="fr-FR"/>
        </w:rPr>
      </w:pPr>
      <w:hyperlink r:id="rId9" w:history="1">
        <w:r w:rsidR="00BA001F" w:rsidRPr="00DC7E6A">
          <w:rPr>
            <w:rStyle w:val="Lienhypertexte"/>
            <w:lang w:eastAsia="fr-FR"/>
          </w:rPr>
          <w:t>http://museefabre.montpellier3m.fr/Publics/Scolaires/Les_emotions_a_l_oeuvre</w:t>
        </w:r>
      </w:hyperlink>
    </w:p>
    <w:p w14:paraId="3E70F337" w14:textId="77777777" w:rsidR="005B3D26" w:rsidRDefault="00157AFE" w:rsidP="00CF1B3D">
      <w:pPr>
        <w:pStyle w:val="Titre1"/>
        <w:rPr>
          <w:lang w:eastAsia="fr-FR"/>
        </w:rPr>
      </w:pPr>
      <w:r>
        <w:rPr>
          <w:lang w:eastAsia="fr-FR"/>
        </w:rPr>
        <w:t>Problématique :</w:t>
      </w:r>
    </w:p>
    <w:p w14:paraId="0E2F565B" w14:textId="73056269" w:rsidR="00CF1B3D" w:rsidRPr="005F64E7" w:rsidRDefault="00157AFE" w:rsidP="0099650C">
      <w:pPr>
        <w:jc w:val="both"/>
        <w:rPr>
          <w:b/>
          <w:lang w:eastAsia="fr-FR"/>
        </w:rPr>
      </w:pPr>
      <w:r w:rsidRPr="005F64E7">
        <w:rPr>
          <w:b/>
          <w:lang w:eastAsia="fr-FR"/>
        </w:rPr>
        <w:t>A travers le prisme des émotions, de leurs représentations, de leurs expressions</w:t>
      </w:r>
      <w:r w:rsidR="00BA001F" w:rsidRPr="005F64E7">
        <w:rPr>
          <w:b/>
          <w:lang w:eastAsia="fr-FR"/>
        </w:rPr>
        <w:t xml:space="preserve"> et</w:t>
      </w:r>
      <w:r w:rsidRPr="005F64E7">
        <w:rPr>
          <w:b/>
          <w:lang w:eastAsia="fr-FR"/>
        </w:rPr>
        <w:t xml:space="preserve"> de leur verbalisation, comment un musée peut-il devenir un lieu propice pour discuter d’enjeux importants liés aux questions de société, et en particulier au problème des violences à l’école ?</w:t>
      </w:r>
    </w:p>
    <w:p w14:paraId="49109E93" w14:textId="77777777" w:rsidR="00A93ABE" w:rsidRDefault="00C4274E" w:rsidP="00385522">
      <w:pPr>
        <w:pStyle w:val="Titre1"/>
      </w:pPr>
      <w:r>
        <w:t>Objectifs</w:t>
      </w:r>
      <w:r w:rsidR="00157AFE">
        <w:t xml:space="preserve"> </w:t>
      </w:r>
      <w:r>
        <w:t>:</w:t>
      </w:r>
    </w:p>
    <w:p w14:paraId="1DA04C1D" w14:textId="65D77E6C" w:rsidR="00157AFE" w:rsidRDefault="007B520B" w:rsidP="00E10482">
      <w:pPr>
        <w:pStyle w:val="Paragraphedeliste"/>
        <w:numPr>
          <w:ilvl w:val="0"/>
          <w:numId w:val="1"/>
        </w:numPr>
        <w:jc w:val="both"/>
        <w:rPr>
          <w:rFonts w:cstheme="minorHAnsi"/>
        </w:rPr>
      </w:pPr>
      <w:r w:rsidRPr="00157AFE">
        <w:rPr>
          <w:rFonts w:cstheme="minorHAnsi"/>
        </w:rPr>
        <w:t xml:space="preserve">Recueillir les représentations des </w:t>
      </w:r>
      <w:r w:rsidR="00D1690C" w:rsidRPr="00157AFE">
        <w:rPr>
          <w:rFonts w:cstheme="minorHAnsi"/>
        </w:rPr>
        <w:t>é</w:t>
      </w:r>
      <w:r w:rsidRPr="00157AFE">
        <w:rPr>
          <w:rFonts w:cstheme="minorHAnsi"/>
        </w:rPr>
        <w:t xml:space="preserve">lèves sur </w:t>
      </w:r>
      <w:r w:rsidR="00157AFE">
        <w:rPr>
          <w:rFonts w:cstheme="minorHAnsi"/>
        </w:rPr>
        <w:t xml:space="preserve">les émotions </w:t>
      </w:r>
      <w:r w:rsidR="00636A59">
        <w:rPr>
          <w:rFonts w:cstheme="minorHAnsi"/>
        </w:rPr>
        <w:t>exprimées par des personnages peints</w:t>
      </w:r>
    </w:p>
    <w:p w14:paraId="422F1853" w14:textId="1E3D2F22" w:rsidR="003D71A3" w:rsidRDefault="00BA001F" w:rsidP="003D71A3">
      <w:pPr>
        <w:pStyle w:val="Paragraphedeliste"/>
        <w:numPr>
          <w:ilvl w:val="0"/>
          <w:numId w:val="1"/>
        </w:numPr>
        <w:jc w:val="both"/>
        <w:rPr>
          <w:rFonts w:cstheme="minorHAnsi"/>
        </w:rPr>
      </w:pPr>
      <w:r>
        <w:rPr>
          <w:rFonts w:cstheme="minorHAnsi"/>
        </w:rPr>
        <w:t>Faire émerger</w:t>
      </w:r>
      <w:r w:rsidR="003D71A3" w:rsidRPr="00157AFE">
        <w:rPr>
          <w:rFonts w:cstheme="minorHAnsi"/>
        </w:rPr>
        <w:t xml:space="preserve"> les représentations des élèves sur </w:t>
      </w:r>
      <w:r w:rsidR="003D71A3">
        <w:rPr>
          <w:rFonts w:cstheme="minorHAnsi"/>
        </w:rPr>
        <w:t xml:space="preserve">les émotions </w:t>
      </w:r>
      <w:r w:rsidR="00D61BBD">
        <w:rPr>
          <w:rFonts w:cstheme="minorHAnsi"/>
        </w:rPr>
        <w:t>qu’ils ressentent</w:t>
      </w:r>
      <w:r w:rsidR="003D71A3">
        <w:rPr>
          <w:rFonts w:cstheme="minorHAnsi"/>
        </w:rPr>
        <w:t xml:space="preserve"> </w:t>
      </w:r>
      <w:r w:rsidR="00CD3BDB">
        <w:rPr>
          <w:rFonts w:cstheme="minorHAnsi"/>
        </w:rPr>
        <w:t>face à un</w:t>
      </w:r>
      <w:r w:rsidR="00636A59">
        <w:rPr>
          <w:rFonts w:cstheme="minorHAnsi"/>
        </w:rPr>
        <w:t xml:space="preserve"> tableau</w:t>
      </w:r>
    </w:p>
    <w:p w14:paraId="5295557A" w14:textId="09287118" w:rsidR="003D71A3" w:rsidRDefault="00CD3BDB" w:rsidP="00E10482">
      <w:pPr>
        <w:pStyle w:val="Paragraphedeliste"/>
        <w:numPr>
          <w:ilvl w:val="0"/>
          <w:numId w:val="1"/>
        </w:numPr>
        <w:jc w:val="both"/>
        <w:rPr>
          <w:rFonts w:cstheme="minorHAnsi"/>
        </w:rPr>
      </w:pPr>
      <w:r>
        <w:rPr>
          <w:rFonts w:cstheme="minorHAnsi"/>
        </w:rPr>
        <w:t>Encourager la verbalisation des émotions</w:t>
      </w:r>
      <w:r w:rsidRPr="00CD3BDB">
        <w:rPr>
          <w:rFonts w:cstheme="minorHAnsi"/>
        </w:rPr>
        <w:t xml:space="preserve"> </w:t>
      </w:r>
      <w:r>
        <w:rPr>
          <w:rFonts w:cstheme="minorHAnsi"/>
        </w:rPr>
        <w:t>par les élèves</w:t>
      </w:r>
    </w:p>
    <w:p w14:paraId="6F8761E2" w14:textId="3EC041AE" w:rsidR="00CD3BDB" w:rsidRDefault="00CD3BDB" w:rsidP="00E10482">
      <w:pPr>
        <w:pStyle w:val="Paragraphedeliste"/>
        <w:numPr>
          <w:ilvl w:val="0"/>
          <w:numId w:val="1"/>
        </w:numPr>
        <w:jc w:val="both"/>
        <w:rPr>
          <w:rFonts w:cstheme="minorHAnsi"/>
        </w:rPr>
      </w:pPr>
      <w:r>
        <w:rPr>
          <w:rFonts w:cstheme="minorHAnsi"/>
        </w:rPr>
        <w:t>Passer de l’individualisme d’une approche sensible à un partage des émotions avec ses camarades</w:t>
      </w:r>
    </w:p>
    <w:p w14:paraId="526F194D" w14:textId="77777777" w:rsidR="00C4274E" w:rsidRDefault="009B7ABC" w:rsidP="00C229D2">
      <w:pPr>
        <w:pStyle w:val="Paragraphedeliste"/>
        <w:numPr>
          <w:ilvl w:val="0"/>
          <w:numId w:val="1"/>
        </w:numPr>
        <w:jc w:val="both"/>
        <w:rPr>
          <w:rFonts w:cstheme="minorHAnsi"/>
        </w:rPr>
      </w:pPr>
      <w:r>
        <w:rPr>
          <w:rFonts w:cstheme="minorHAnsi"/>
        </w:rPr>
        <w:t>Mettre en valeur les travaux des élèves en les mettant en ligne sur le site Internet du musée</w:t>
      </w:r>
    </w:p>
    <w:p w14:paraId="0B2A6E53" w14:textId="77777777" w:rsidR="00681DD1" w:rsidRDefault="00681DD1" w:rsidP="00157AFE">
      <w:pPr>
        <w:pStyle w:val="Titre1"/>
        <w:rPr>
          <w:lang w:eastAsia="fr-FR"/>
        </w:rPr>
      </w:pPr>
      <w:r>
        <w:rPr>
          <w:lang w:eastAsia="fr-FR"/>
        </w:rPr>
        <w:lastRenderedPageBreak/>
        <w:t>Publics ciblés :</w:t>
      </w:r>
    </w:p>
    <w:p w14:paraId="5C1799BD" w14:textId="01022067" w:rsidR="00FE1A45" w:rsidRDefault="00952A4F" w:rsidP="00681DD1">
      <w:pPr>
        <w:jc w:val="both"/>
        <w:rPr>
          <w:lang w:eastAsia="fr-FR"/>
        </w:rPr>
      </w:pPr>
      <w:r>
        <w:rPr>
          <w:lang w:eastAsia="fr-FR"/>
        </w:rPr>
        <w:t>L</w:t>
      </w:r>
      <w:r w:rsidRPr="00CB7481">
        <w:rPr>
          <w:lang w:eastAsia="fr-FR"/>
        </w:rPr>
        <w:t xml:space="preserve">e dispositif pédagogique </w:t>
      </w:r>
      <w:r w:rsidRPr="00766942">
        <w:rPr>
          <w:b/>
          <w:bCs/>
          <w:i/>
          <w:lang w:eastAsia="fr-FR"/>
        </w:rPr>
        <w:t>Les émotions à l’œuvre</w:t>
      </w:r>
      <w:r w:rsidRPr="00CB7481">
        <w:rPr>
          <w:lang w:eastAsia="fr-FR"/>
        </w:rPr>
        <w:t xml:space="preserve"> </w:t>
      </w:r>
      <w:r>
        <w:rPr>
          <w:lang w:eastAsia="fr-FR"/>
        </w:rPr>
        <w:t>s’adresse à des publics très variés, de l’enseignement primaire</w:t>
      </w:r>
      <w:r w:rsidR="00DE334E">
        <w:rPr>
          <w:lang w:eastAsia="fr-FR"/>
        </w:rPr>
        <w:t xml:space="preserve"> (école maternelle, école élémentaire)</w:t>
      </w:r>
      <w:r>
        <w:rPr>
          <w:lang w:eastAsia="fr-FR"/>
        </w:rPr>
        <w:t>, secondaire</w:t>
      </w:r>
      <w:r w:rsidR="00DE334E">
        <w:rPr>
          <w:lang w:eastAsia="fr-FR"/>
        </w:rPr>
        <w:t xml:space="preserve"> (collège, lycée)</w:t>
      </w:r>
      <w:r>
        <w:rPr>
          <w:lang w:eastAsia="fr-FR"/>
        </w:rPr>
        <w:t xml:space="preserve">, ou même supérieur (comme des classes de BTS). </w:t>
      </w:r>
      <w:r w:rsidR="00FE1A45">
        <w:rPr>
          <w:lang w:eastAsia="fr-FR"/>
        </w:rPr>
        <w:t xml:space="preserve">Ce dispositif peut constituer un projet pédagogique </w:t>
      </w:r>
      <w:r w:rsidR="005441FC">
        <w:rPr>
          <w:lang w:eastAsia="fr-FR"/>
        </w:rPr>
        <w:t xml:space="preserve">pluridisciplinaire, </w:t>
      </w:r>
      <w:r w:rsidR="00FE1A45">
        <w:rPr>
          <w:lang w:eastAsia="fr-FR"/>
        </w:rPr>
        <w:t xml:space="preserve">faisant </w:t>
      </w:r>
      <w:r w:rsidR="005441FC">
        <w:rPr>
          <w:lang w:eastAsia="fr-FR"/>
        </w:rPr>
        <w:t xml:space="preserve">également </w:t>
      </w:r>
      <w:r w:rsidR="00FE1A45">
        <w:rPr>
          <w:lang w:eastAsia="fr-FR"/>
        </w:rPr>
        <w:t xml:space="preserve">intervenir </w:t>
      </w:r>
      <w:r w:rsidR="007E13E5">
        <w:rPr>
          <w:lang w:eastAsia="fr-FR"/>
        </w:rPr>
        <w:t>CPE, COP ou infirmière</w:t>
      </w:r>
      <w:r w:rsidR="00FE1A45">
        <w:rPr>
          <w:lang w:eastAsia="fr-FR"/>
        </w:rPr>
        <w:t xml:space="preserve"> scola</w:t>
      </w:r>
      <w:r w:rsidR="007E13E5">
        <w:rPr>
          <w:lang w:eastAsia="fr-FR"/>
        </w:rPr>
        <w:t>ire</w:t>
      </w:r>
      <w:r w:rsidR="00FE1A45">
        <w:rPr>
          <w:lang w:eastAsia="fr-FR"/>
        </w:rPr>
        <w:t>.</w:t>
      </w:r>
    </w:p>
    <w:p w14:paraId="5190D467" w14:textId="0F1243BE" w:rsidR="00A825DD" w:rsidRDefault="00A825DD" w:rsidP="00A825DD">
      <w:pPr>
        <w:pStyle w:val="Titre1"/>
        <w:rPr>
          <w:lang w:eastAsia="fr-FR"/>
        </w:rPr>
      </w:pPr>
      <w:r>
        <w:rPr>
          <w:lang w:eastAsia="fr-FR"/>
        </w:rPr>
        <w:t>La place dans les programmes d’EMC (Enseignement Moral et Civique)</w:t>
      </w:r>
    </w:p>
    <w:p w14:paraId="7EB5AD32" w14:textId="326FFDF4" w:rsidR="00A825DD" w:rsidRPr="00A825DD" w:rsidRDefault="00A825DD" w:rsidP="00A825DD">
      <w:pPr>
        <w:jc w:val="both"/>
        <w:rPr>
          <w:u w:val="single"/>
        </w:rPr>
      </w:pPr>
      <w:r w:rsidRPr="00A825DD">
        <w:rPr>
          <w:u w:val="single"/>
          <w:lang w:eastAsia="fr-FR"/>
        </w:rPr>
        <w:t>Extraits du</w:t>
      </w:r>
      <w:r w:rsidRPr="00A825DD">
        <w:rPr>
          <w:u w:val="single"/>
        </w:rPr>
        <w:t xml:space="preserve"> Bulletin officiel  </w:t>
      </w:r>
      <w:hyperlink r:id="rId10" w:history="1">
        <w:r w:rsidRPr="00A825DD">
          <w:rPr>
            <w:u w:val="single"/>
          </w:rPr>
          <w:t>spécial n°6 du 25 juin 2015</w:t>
        </w:r>
      </w:hyperlink>
      <w:r w:rsidRPr="00A825DD">
        <w:rPr>
          <w:u w:val="single"/>
        </w:rPr>
        <w:t> :</w:t>
      </w:r>
    </w:p>
    <w:p w14:paraId="71A7AF7F" w14:textId="49925D4E" w:rsidR="00A825DD" w:rsidRPr="00E51353" w:rsidRDefault="00A825DD" w:rsidP="00A825DD">
      <w:pPr>
        <w:jc w:val="both"/>
        <w:rPr>
          <w:sz w:val="20"/>
          <w:szCs w:val="20"/>
          <w:lang w:eastAsia="fr-FR"/>
        </w:rPr>
      </w:pPr>
      <w:r w:rsidRPr="00E51353">
        <w:rPr>
          <w:rFonts w:cs="Arial"/>
          <w:sz w:val="20"/>
          <w:szCs w:val="20"/>
        </w:rPr>
        <w:t>« </w:t>
      </w:r>
      <w:r w:rsidRPr="00E51353">
        <w:rPr>
          <w:rFonts w:ascii="Arial" w:hAnsi="Arial" w:cs="Arial"/>
          <w:sz w:val="20"/>
          <w:szCs w:val="20"/>
        </w:rPr>
        <w:t>La sensibilité est une composante essentielle de la vie morale et civique : il n'y a pas de conscience morale qui ne s'émeuve, ne s'enthousiasme ou ne s'indigne. L'éducation à la sensibilité vise à mieux connaître et identifier ses sentiments et émotions, à les mettre en mots et à les discuter, et à mieux comprendre ceux d'autrui. </w:t>
      </w:r>
      <w:r w:rsidRPr="00E51353">
        <w:rPr>
          <w:rFonts w:cs="Arial"/>
          <w:sz w:val="20"/>
          <w:szCs w:val="20"/>
        </w:rPr>
        <w:t>»</w:t>
      </w:r>
    </w:p>
    <w:p w14:paraId="42183B5A" w14:textId="682E30A6" w:rsidR="00157AFE" w:rsidRPr="00A825DD" w:rsidRDefault="00A825DD" w:rsidP="00A825DD">
      <w:pPr>
        <w:jc w:val="both"/>
        <w:rPr>
          <w:lang w:eastAsia="fr-FR"/>
        </w:rPr>
      </w:pPr>
      <w:r>
        <w:rPr>
          <w:lang w:eastAsia="fr-FR"/>
        </w:rPr>
        <w:t>En cycle 2, en</w:t>
      </w:r>
      <w:r w:rsidR="005441FC" w:rsidRPr="00A825DD">
        <w:rPr>
          <w:lang w:eastAsia="fr-FR"/>
        </w:rPr>
        <w:t xml:space="preserve"> cycle 3 </w:t>
      </w:r>
      <w:r>
        <w:rPr>
          <w:lang w:eastAsia="fr-FR"/>
        </w:rPr>
        <w:t>comme en cycle 4, la sensibilité est une des quatre dimensions fondamentales du programme d’EMC, qui se formule de la manière suivante :</w:t>
      </w:r>
    </w:p>
    <w:tbl>
      <w:tblPr>
        <w:tblStyle w:val="Grilledutableau"/>
        <w:tblW w:w="9212" w:type="dxa"/>
        <w:tblLook w:val="04A0" w:firstRow="1" w:lastRow="0" w:firstColumn="1" w:lastColumn="0" w:noHBand="0" w:noVBand="1"/>
      </w:tblPr>
      <w:tblGrid>
        <w:gridCol w:w="9212"/>
      </w:tblGrid>
      <w:tr w:rsidR="00A825DD" w14:paraId="3D873E87" w14:textId="77777777" w:rsidTr="00A825DD">
        <w:tc>
          <w:tcPr>
            <w:tcW w:w="9212" w:type="dxa"/>
          </w:tcPr>
          <w:p w14:paraId="0EF32529" w14:textId="7C08080F" w:rsidR="00A825DD" w:rsidRPr="00A825DD" w:rsidRDefault="00A825DD" w:rsidP="00A825DD">
            <w:pPr>
              <w:jc w:val="both"/>
              <w:rPr>
                <w:rFonts w:cs="Arial"/>
                <w:sz w:val="20"/>
                <w:szCs w:val="20"/>
              </w:rPr>
            </w:pPr>
            <w:r w:rsidRPr="00A825DD">
              <w:rPr>
                <w:rFonts w:ascii="Arial" w:hAnsi="Arial" w:cs="Arial"/>
                <w:b/>
                <w:bCs/>
                <w:color w:val="176D7A"/>
                <w:sz w:val="20"/>
                <w:szCs w:val="20"/>
              </w:rPr>
              <w:t>La sensibilité : soi et les autres</w:t>
            </w:r>
          </w:p>
        </w:tc>
      </w:tr>
      <w:tr w:rsidR="00A825DD" w14:paraId="0435D252" w14:textId="77777777" w:rsidTr="00A825DD">
        <w:tc>
          <w:tcPr>
            <w:tcW w:w="9212" w:type="dxa"/>
          </w:tcPr>
          <w:p w14:paraId="1FD25701" w14:textId="77777777" w:rsidR="00A825DD" w:rsidRPr="00A825DD" w:rsidRDefault="00A825DD" w:rsidP="00454001">
            <w:pPr>
              <w:widowControl w:val="0"/>
              <w:autoSpaceDE w:val="0"/>
              <w:autoSpaceDN w:val="0"/>
              <w:adjustRightInd w:val="0"/>
              <w:rPr>
                <w:rFonts w:ascii="Arial" w:hAnsi="Arial" w:cs="Arial"/>
                <w:sz w:val="20"/>
                <w:szCs w:val="20"/>
              </w:rPr>
            </w:pPr>
            <w:r w:rsidRPr="00A825DD">
              <w:rPr>
                <w:rFonts w:ascii="Arial" w:hAnsi="Arial" w:cs="Arial"/>
                <w:b/>
                <w:bCs/>
                <w:sz w:val="20"/>
                <w:szCs w:val="20"/>
              </w:rPr>
              <w:t>Objectifs de formation</w:t>
            </w:r>
          </w:p>
          <w:p w14:paraId="63607237" w14:textId="77777777" w:rsidR="00A825DD" w:rsidRPr="00A825DD" w:rsidRDefault="00A825DD" w:rsidP="00454001">
            <w:pPr>
              <w:widowControl w:val="0"/>
              <w:autoSpaceDE w:val="0"/>
              <w:autoSpaceDN w:val="0"/>
              <w:adjustRightInd w:val="0"/>
              <w:rPr>
                <w:rFonts w:ascii="Arial" w:hAnsi="Arial" w:cs="Arial"/>
                <w:sz w:val="20"/>
                <w:szCs w:val="20"/>
              </w:rPr>
            </w:pPr>
            <w:r w:rsidRPr="00A825DD">
              <w:rPr>
                <w:rFonts w:ascii="Arial" w:hAnsi="Arial" w:cs="Arial"/>
                <w:b/>
                <w:bCs/>
                <w:sz w:val="20"/>
                <w:szCs w:val="20"/>
              </w:rPr>
              <w:t>1. Identifier et exprimer en les régulant ses émotions et ses sentiments.</w:t>
            </w:r>
          </w:p>
          <w:p w14:paraId="060A924F" w14:textId="77777777" w:rsidR="00A825DD" w:rsidRPr="00A825DD" w:rsidRDefault="00A825DD" w:rsidP="00454001">
            <w:pPr>
              <w:widowControl w:val="0"/>
              <w:autoSpaceDE w:val="0"/>
              <w:autoSpaceDN w:val="0"/>
              <w:adjustRightInd w:val="0"/>
              <w:rPr>
                <w:rFonts w:ascii="Arial" w:hAnsi="Arial" w:cs="Arial"/>
                <w:sz w:val="20"/>
                <w:szCs w:val="20"/>
              </w:rPr>
            </w:pPr>
            <w:r w:rsidRPr="00A825DD">
              <w:rPr>
                <w:rFonts w:ascii="Arial" w:hAnsi="Arial" w:cs="Arial"/>
                <w:b/>
                <w:bCs/>
                <w:sz w:val="20"/>
                <w:szCs w:val="20"/>
              </w:rPr>
              <w:t>2. S'estimer et être capable d'écoute et d'empathie.</w:t>
            </w:r>
          </w:p>
          <w:p w14:paraId="4268AFFD" w14:textId="5E9B8A82" w:rsidR="00A825DD" w:rsidRPr="00A825DD" w:rsidRDefault="00A825DD" w:rsidP="00A825DD">
            <w:pPr>
              <w:jc w:val="both"/>
              <w:rPr>
                <w:rFonts w:ascii="Arial" w:hAnsi="Arial" w:cs="Arial"/>
                <w:b/>
                <w:bCs/>
                <w:color w:val="176D7A"/>
                <w:sz w:val="20"/>
                <w:szCs w:val="20"/>
              </w:rPr>
            </w:pPr>
            <w:r w:rsidRPr="00A825DD">
              <w:rPr>
                <w:rFonts w:ascii="Arial" w:hAnsi="Arial" w:cs="Arial"/>
                <w:b/>
                <w:bCs/>
                <w:sz w:val="20"/>
                <w:szCs w:val="20"/>
              </w:rPr>
              <w:t>3. Se sentir membre d'une collectivité.</w:t>
            </w:r>
          </w:p>
        </w:tc>
      </w:tr>
    </w:tbl>
    <w:p w14:paraId="4AD88B62" w14:textId="77777777" w:rsidR="00364FC0" w:rsidRDefault="00364FC0" w:rsidP="00157AFE">
      <w:pPr>
        <w:jc w:val="both"/>
        <w:rPr>
          <w:rFonts w:cs="Arial"/>
        </w:rPr>
      </w:pPr>
    </w:p>
    <w:p w14:paraId="6E720F14" w14:textId="5CA06450" w:rsidR="00A825DD" w:rsidRPr="00A825DD" w:rsidRDefault="00A825DD" w:rsidP="00157AFE">
      <w:pPr>
        <w:jc w:val="both"/>
        <w:rPr>
          <w:rFonts w:cs="Arial"/>
        </w:rPr>
      </w:pPr>
      <w:r>
        <w:rPr>
          <w:rFonts w:cs="Arial"/>
        </w:rPr>
        <w:t>En cycle 2, ainsi qu’en cycle 3, le programme est identique :</w:t>
      </w:r>
    </w:p>
    <w:tbl>
      <w:tblPr>
        <w:tblStyle w:val="Grilledutableau"/>
        <w:tblW w:w="0" w:type="auto"/>
        <w:tblLook w:val="04A0" w:firstRow="1" w:lastRow="0" w:firstColumn="1" w:lastColumn="0" w:noHBand="0" w:noVBand="1"/>
      </w:tblPr>
      <w:tblGrid>
        <w:gridCol w:w="3070"/>
        <w:gridCol w:w="3071"/>
        <w:gridCol w:w="3071"/>
      </w:tblGrid>
      <w:tr w:rsidR="004555D1" w14:paraId="18B43BA0" w14:textId="77777777" w:rsidTr="004555D1">
        <w:tc>
          <w:tcPr>
            <w:tcW w:w="3070" w:type="dxa"/>
          </w:tcPr>
          <w:p w14:paraId="1E70796E" w14:textId="3BEC3B79" w:rsidR="004555D1" w:rsidRPr="00A825DD" w:rsidRDefault="004555D1" w:rsidP="00157AFE">
            <w:pPr>
              <w:jc w:val="both"/>
              <w:rPr>
                <w:rFonts w:ascii="Arial" w:hAnsi="Arial" w:cs="Arial"/>
                <w:sz w:val="20"/>
                <w:szCs w:val="20"/>
              </w:rPr>
            </w:pPr>
            <w:r w:rsidRPr="00A825DD">
              <w:rPr>
                <w:rFonts w:ascii="Arial" w:hAnsi="Arial" w:cs="Arial"/>
                <w:color w:val="176D7A"/>
                <w:sz w:val="20"/>
                <w:szCs w:val="20"/>
              </w:rPr>
              <w:t>Connaissances, capacités et attitudes visées</w:t>
            </w:r>
          </w:p>
        </w:tc>
        <w:tc>
          <w:tcPr>
            <w:tcW w:w="3071" w:type="dxa"/>
          </w:tcPr>
          <w:p w14:paraId="5BEF4208" w14:textId="04E619DF" w:rsidR="004555D1" w:rsidRPr="00A825DD" w:rsidRDefault="004555D1" w:rsidP="00157AFE">
            <w:pPr>
              <w:jc w:val="both"/>
              <w:rPr>
                <w:rFonts w:ascii="Arial" w:hAnsi="Arial" w:cs="Arial"/>
                <w:sz w:val="20"/>
                <w:szCs w:val="20"/>
              </w:rPr>
            </w:pPr>
            <w:r w:rsidRPr="00A825DD">
              <w:rPr>
                <w:rFonts w:ascii="Arial" w:hAnsi="Arial" w:cs="Arial"/>
                <w:color w:val="176D7A"/>
                <w:sz w:val="20"/>
                <w:szCs w:val="20"/>
              </w:rPr>
              <w:t>Objets d'enseignement</w:t>
            </w:r>
          </w:p>
        </w:tc>
        <w:tc>
          <w:tcPr>
            <w:tcW w:w="3071" w:type="dxa"/>
          </w:tcPr>
          <w:p w14:paraId="04C51B48" w14:textId="63FA001F" w:rsidR="004555D1" w:rsidRPr="00A825DD" w:rsidRDefault="004555D1" w:rsidP="00157AFE">
            <w:pPr>
              <w:jc w:val="both"/>
              <w:rPr>
                <w:rFonts w:ascii="Arial" w:hAnsi="Arial" w:cs="Arial"/>
                <w:sz w:val="20"/>
                <w:szCs w:val="20"/>
              </w:rPr>
            </w:pPr>
            <w:r w:rsidRPr="00A825DD">
              <w:rPr>
                <w:rFonts w:ascii="Arial" w:hAnsi="Arial" w:cs="Arial"/>
                <w:color w:val="176D7A"/>
                <w:sz w:val="20"/>
                <w:szCs w:val="20"/>
              </w:rPr>
              <w:t>Exemples de pratiques en classe, à l'école, dans l'établissement</w:t>
            </w:r>
          </w:p>
        </w:tc>
      </w:tr>
      <w:tr w:rsidR="004555D1" w14:paraId="0AFD1432" w14:textId="77777777" w:rsidTr="004555D1">
        <w:tc>
          <w:tcPr>
            <w:tcW w:w="3070" w:type="dxa"/>
          </w:tcPr>
          <w:p w14:paraId="556031E1" w14:textId="76AE888D" w:rsidR="004555D1" w:rsidRPr="00A825DD" w:rsidRDefault="004555D1" w:rsidP="004555D1">
            <w:pPr>
              <w:widowControl w:val="0"/>
              <w:autoSpaceDE w:val="0"/>
              <w:autoSpaceDN w:val="0"/>
              <w:adjustRightInd w:val="0"/>
              <w:rPr>
                <w:rFonts w:ascii="Arial" w:hAnsi="Arial" w:cs="Arial"/>
                <w:sz w:val="20"/>
                <w:szCs w:val="20"/>
              </w:rPr>
            </w:pPr>
            <w:r w:rsidRPr="00A825DD">
              <w:rPr>
                <w:rFonts w:ascii="Arial" w:hAnsi="Arial" w:cs="Arial"/>
                <w:sz w:val="20"/>
                <w:szCs w:val="20"/>
              </w:rPr>
              <w:t>1/a - Identifier et partager des émotions, des sentiments dans des situations et à propos d'objets diversifiés : textes littéraires, œuvres d'art, la nature, débats portant sur la vie de la classe.</w:t>
            </w:r>
          </w:p>
        </w:tc>
        <w:tc>
          <w:tcPr>
            <w:tcW w:w="3071" w:type="dxa"/>
          </w:tcPr>
          <w:p w14:paraId="3B981FF5" w14:textId="77777777" w:rsidR="004555D1" w:rsidRPr="00A825DD" w:rsidRDefault="004555D1" w:rsidP="004555D1">
            <w:pPr>
              <w:widowControl w:val="0"/>
              <w:autoSpaceDE w:val="0"/>
              <w:autoSpaceDN w:val="0"/>
              <w:adjustRightInd w:val="0"/>
              <w:rPr>
                <w:rFonts w:ascii="Arial" w:hAnsi="Arial" w:cs="Arial"/>
                <w:sz w:val="20"/>
                <w:szCs w:val="20"/>
              </w:rPr>
            </w:pPr>
            <w:r w:rsidRPr="00A825DD">
              <w:rPr>
                <w:rFonts w:ascii="Arial" w:hAnsi="Arial" w:cs="Arial"/>
                <w:sz w:val="20"/>
                <w:szCs w:val="20"/>
              </w:rPr>
              <w:t>- Connaissance et reconnaissance des émotions de base (peur, colère, tristesse, joie).</w:t>
            </w:r>
          </w:p>
          <w:p w14:paraId="560EC54E" w14:textId="77777777" w:rsidR="004555D1" w:rsidRPr="00A825DD" w:rsidRDefault="004555D1" w:rsidP="004555D1">
            <w:pPr>
              <w:widowControl w:val="0"/>
              <w:autoSpaceDE w:val="0"/>
              <w:autoSpaceDN w:val="0"/>
              <w:adjustRightInd w:val="0"/>
              <w:rPr>
                <w:rFonts w:ascii="Arial" w:hAnsi="Arial" w:cs="Arial"/>
                <w:sz w:val="20"/>
                <w:szCs w:val="20"/>
              </w:rPr>
            </w:pPr>
            <w:r w:rsidRPr="00A825DD">
              <w:rPr>
                <w:rFonts w:ascii="Arial" w:hAnsi="Arial" w:cs="Arial"/>
                <w:sz w:val="20"/>
                <w:szCs w:val="20"/>
              </w:rPr>
              <w:t>- Connaissance et structuration du vocabulaire des sentiments et des émotions.</w:t>
            </w:r>
          </w:p>
          <w:p w14:paraId="66666CE3" w14:textId="0FB4303C" w:rsidR="004555D1" w:rsidRPr="00A825DD" w:rsidRDefault="004555D1" w:rsidP="004555D1">
            <w:pPr>
              <w:jc w:val="both"/>
              <w:rPr>
                <w:rFonts w:ascii="Arial" w:hAnsi="Arial" w:cs="Arial"/>
                <w:sz w:val="20"/>
                <w:szCs w:val="20"/>
              </w:rPr>
            </w:pPr>
            <w:r w:rsidRPr="00A825DD">
              <w:rPr>
                <w:rFonts w:ascii="Arial" w:hAnsi="Arial" w:cs="Arial"/>
                <w:sz w:val="20"/>
                <w:szCs w:val="20"/>
              </w:rPr>
              <w:t>- Expérience de la diversité des expressions des émotions et des sentiments.</w:t>
            </w:r>
          </w:p>
        </w:tc>
        <w:tc>
          <w:tcPr>
            <w:tcW w:w="3071" w:type="dxa"/>
          </w:tcPr>
          <w:p w14:paraId="3A1C808D" w14:textId="77777777" w:rsidR="004555D1" w:rsidRPr="00A825DD" w:rsidRDefault="004555D1" w:rsidP="004555D1">
            <w:pPr>
              <w:widowControl w:val="0"/>
              <w:autoSpaceDE w:val="0"/>
              <w:autoSpaceDN w:val="0"/>
              <w:adjustRightInd w:val="0"/>
              <w:rPr>
                <w:rFonts w:ascii="Arial" w:hAnsi="Arial" w:cs="Arial"/>
                <w:sz w:val="20"/>
                <w:szCs w:val="20"/>
              </w:rPr>
            </w:pPr>
            <w:r w:rsidRPr="00A825DD">
              <w:rPr>
                <w:rFonts w:ascii="Arial" w:hAnsi="Arial" w:cs="Arial"/>
                <w:sz w:val="20"/>
                <w:szCs w:val="20"/>
              </w:rPr>
              <w:t>- Apprendre les techniques des « messages clairs » pour exprimer ses émotions vis-à-vis de ses pairs.</w:t>
            </w:r>
          </w:p>
          <w:p w14:paraId="727C622F" w14:textId="77777777" w:rsidR="004555D1" w:rsidRPr="00A825DD" w:rsidRDefault="004555D1" w:rsidP="004555D1">
            <w:pPr>
              <w:widowControl w:val="0"/>
              <w:autoSpaceDE w:val="0"/>
              <w:autoSpaceDN w:val="0"/>
              <w:adjustRightInd w:val="0"/>
              <w:rPr>
                <w:rFonts w:ascii="Arial" w:hAnsi="Arial" w:cs="Arial"/>
                <w:sz w:val="20"/>
                <w:szCs w:val="20"/>
              </w:rPr>
            </w:pPr>
            <w:r w:rsidRPr="00A825DD">
              <w:rPr>
                <w:rFonts w:ascii="Arial" w:hAnsi="Arial" w:cs="Arial"/>
                <w:sz w:val="20"/>
                <w:szCs w:val="20"/>
              </w:rPr>
              <w:t> </w:t>
            </w:r>
          </w:p>
          <w:p w14:paraId="28CF916C" w14:textId="77777777" w:rsidR="004555D1" w:rsidRPr="00A825DD" w:rsidRDefault="004555D1" w:rsidP="004555D1">
            <w:pPr>
              <w:widowControl w:val="0"/>
              <w:autoSpaceDE w:val="0"/>
              <w:autoSpaceDN w:val="0"/>
              <w:adjustRightInd w:val="0"/>
              <w:rPr>
                <w:rFonts w:ascii="Arial" w:hAnsi="Arial" w:cs="Arial"/>
                <w:sz w:val="20"/>
                <w:szCs w:val="20"/>
              </w:rPr>
            </w:pPr>
            <w:r w:rsidRPr="00A825DD">
              <w:rPr>
                <w:rFonts w:ascii="Arial" w:hAnsi="Arial" w:cs="Arial"/>
                <w:sz w:val="20"/>
                <w:szCs w:val="20"/>
              </w:rPr>
              <w:t>- Jeu théâtral, mime.</w:t>
            </w:r>
          </w:p>
          <w:p w14:paraId="3E0AA8E3" w14:textId="77777777" w:rsidR="004555D1" w:rsidRPr="00A825DD" w:rsidRDefault="004555D1" w:rsidP="004555D1">
            <w:pPr>
              <w:widowControl w:val="0"/>
              <w:autoSpaceDE w:val="0"/>
              <w:autoSpaceDN w:val="0"/>
              <w:adjustRightInd w:val="0"/>
              <w:rPr>
                <w:rFonts w:ascii="Arial" w:hAnsi="Arial" w:cs="Arial"/>
                <w:sz w:val="20"/>
                <w:szCs w:val="20"/>
              </w:rPr>
            </w:pPr>
            <w:r w:rsidRPr="00A825DD">
              <w:rPr>
                <w:rFonts w:ascii="Arial" w:hAnsi="Arial" w:cs="Arial"/>
                <w:sz w:val="20"/>
                <w:szCs w:val="20"/>
              </w:rPr>
              <w:t> </w:t>
            </w:r>
          </w:p>
          <w:p w14:paraId="026C2CBE" w14:textId="39FDDF56" w:rsidR="004555D1" w:rsidRPr="00A825DD" w:rsidRDefault="004555D1" w:rsidP="004555D1">
            <w:pPr>
              <w:jc w:val="both"/>
              <w:rPr>
                <w:rFonts w:ascii="Arial" w:hAnsi="Arial" w:cs="Arial"/>
                <w:sz w:val="20"/>
                <w:szCs w:val="20"/>
              </w:rPr>
            </w:pPr>
            <w:r w:rsidRPr="00A825DD">
              <w:rPr>
                <w:rFonts w:ascii="Arial" w:hAnsi="Arial" w:cs="Arial"/>
                <w:sz w:val="20"/>
                <w:szCs w:val="20"/>
              </w:rPr>
              <w:t>- Les langages de l'art : expression artistique et littéraire des émotions.</w:t>
            </w:r>
          </w:p>
        </w:tc>
      </w:tr>
    </w:tbl>
    <w:p w14:paraId="1F1ECC40" w14:textId="77777777" w:rsidR="004205DA" w:rsidRDefault="004205DA" w:rsidP="00157AFE">
      <w:pPr>
        <w:jc w:val="both"/>
        <w:rPr>
          <w:lang w:eastAsia="fr-FR"/>
        </w:rPr>
      </w:pPr>
    </w:p>
    <w:p w14:paraId="70680C56" w14:textId="32A25773" w:rsidR="00364FC0" w:rsidRDefault="00364FC0" w:rsidP="00157AFE">
      <w:pPr>
        <w:jc w:val="both"/>
        <w:rPr>
          <w:lang w:eastAsia="fr-FR"/>
        </w:rPr>
      </w:pPr>
      <w:r>
        <w:rPr>
          <w:lang w:eastAsia="fr-FR"/>
        </w:rPr>
        <w:t>Ainsi, l</w:t>
      </w:r>
      <w:r w:rsidRPr="00CB7481">
        <w:rPr>
          <w:lang w:eastAsia="fr-FR"/>
        </w:rPr>
        <w:t xml:space="preserve">e dispositif pédagogique </w:t>
      </w:r>
      <w:r w:rsidRPr="00766942">
        <w:rPr>
          <w:b/>
          <w:bCs/>
          <w:i/>
          <w:lang w:eastAsia="fr-FR"/>
        </w:rPr>
        <w:t>Les émotions à l’œuvre</w:t>
      </w:r>
      <w:r w:rsidRPr="00CB7481">
        <w:rPr>
          <w:lang w:eastAsia="fr-FR"/>
        </w:rPr>
        <w:t xml:space="preserve"> </w:t>
      </w:r>
      <w:r>
        <w:rPr>
          <w:lang w:eastAsia="fr-FR"/>
        </w:rPr>
        <w:t xml:space="preserve">peut s’inscrire dans </w:t>
      </w:r>
      <w:r w:rsidR="005F64E7">
        <w:rPr>
          <w:lang w:eastAsia="fr-FR"/>
        </w:rPr>
        <w:t>l’apprentissage d</w:t>
      </w:r>
      <w:r>
        <w:rPr>
          <w:lang w:eastAsia="fr-FR"/>
        </w:rPr>
        <w:t>es techniques des « messages clairs</w:t>
      </w:r>
      <w:r w:rsidR="005F64E7">
        <w:rPr>
          <w:rStyle w:val="Appelnotedebasdep"/>
          <w:lang w:eastAsia="fr-FR"/>
        </w:rPr>
        <w:footnoteReference w:id="2"/>
      </w:r>
      <w:r>
        <w:rPr>
          <w:lang w:eastAsia="fr-FR"/>
        </w:rPr>
        <w:t xml:space="preserve"> », </w:t>
      </w:r>
      <w:r w:rsidR="005F64E7">
        <w:rPr>
          <w:lang w:eastAsia="fr-FR"/>
        </w:rPr>
        <w:t xml:space="preserve">une technique de prévention et de résolution des conflits à l’école. </w:t>
      </w:r>
    </w:p>
    <w:p w14:paraId="100577C4" w14:textId="77777777" w:rsidR="007F1164" w:rsidRDefault="007F1164">
      <w:pPr>
        <w:rPr>
          <w:rFonts w:asciiTheme="majorHAnsi" w:eastAsiaTheme="majorEastAsia" w:hAnsiTheme="majorHAnsi" w:cstheme="majorBidi"/>
          <w:b/>
          <w:bCs/>
          <w:color w:val="365F91" w:themeColor="accent1" w:themeShade="BF"/>
          <w:sz w:val="28"/>
          <w:szCs w:val="28"/>
        </w:rPr>
      </w:pPr>
      <w:r>
        <w:br w:type="page"/>
      </w:r>
    </w:p>
    <w:p w14:paraId="11C28C9B" w14:textId="00D5C88F" w:rsidR="00C4274E" w:rsidRDefault="00F97E7C" w:rsidP="00C4274E">
      <w:pPr>
        <w:pStyle w:val="Titre1"/>
      </w:pPr>
      <w:r>
        <w:lastRenderedPageBreak/>
        <w:t>PROPOSITION DE MISE EN ŒUVRE PEDAGOGIQUE : </w:t>
      </w:r>
    </w:p>
    <w:p w14:paraId="45D78607" w14:textId="77777777" w:rsidR="00F8293E" w:rsidRDefault="00F8293E" w:rsidP="007F1164">
      <w:pPr>
        <w:jc w:val="both"/>
      </w:pPr>
    </w:p>
    <w:p w14:paraId="6F98D685" w14:textId="64A2B210" w:rsidR="007B520B" w:rsidRPr="00F97E7C" w:rsidRDefault="000334B4" w:rsidP="00F97E7C">
      <w:pPr>
        <w:pStyle w:val="Titre2"/>
        <w:rPr>
          <w:u w:val="single"/>
        </w:rPr>
      </w:pPr>
      <w:r w:rsidRPr="00F97E7C">
        <w:rPr>
          <w:u w:val="single"/>
        </w:rPr>
        <w:t>AVANT</w:t>
      </w:r>
      <w:r w:rsidR="00EC0583" w:rsidRPr="00F97E7C">
        <w:rPr>
          <w:u w:val="single"/>
        </w:rPr>
        <w:t xml:space="preserve"> la venue au musée</w:t>
      </w:r>
      <w:r w:rsidRPr="00F97E7C">
        <w:rPr>
          <w:u w:val="single"/>
        </w:rPr>
        <w:t xml:space="preserve"> : </w:t>
      </w:r>
      <w:r w:rsidR="00EC0583" w:rsidRPr="00F97E7C">
        <w:rPr>
          <w:u w:val="single"/>
        </w:rPr>
        <w:t>travail en classe</w:t>
      </w:r>
      <w:r w:rsidR="007B520B" w:rsidRPr="00F97E7C">
        <w:rPr>
          <w:u w:val="single"/>
        </w:rPr>
        <w:t> </w:t>
      </w:r>
    </w:p>
    <w:p w14:paraId="1DB921E6" w14:textId="77777777" w:rsidR="007213BE" w:rsidRDefault="007213BE" w:rsidP="001F05CF">
      <w:pPr>
        <w:jc w:val="both"/>
        <w:rPr>
          <w:lang w:eastAsia="fr-FR"/>
        </w:rPr>
      </w:pPr>
    </w:p>
    <w:p w14:paraId="77429E93" w14:textId="58920892" w:rsidR="001F05CF" w:rsidRDefault="001F05CF" w:rsidP="001F05CF">
      <w:pPr>
        <w:jc w:val="both"/>
        <w:rPr>
          <w:lang w:eastAsia="fr-FR"/>
        </w:rPr>
      </w:pPr>
      <w:r>
        <w:rPr>
          <w:lang w:eastAsia="fr-FR"/>
        </w:rPr>
        <w:t xml:space="preserve">Etudier seulement une petite portion de tableau, avec un gros plan réalisé sur l’expression d’un visage peint, présente plusieurs intérêts : </w:t>
      </w:r>
    </w:p>
    <w:p w14:paraId="7A2272C6" w14:textId="1AC71473" w:rsidR="008B5875" w:rsidRDefault="001F05CF" w:rsidP="001F05CF">
      <w:pPr>
        <w:pStyle w:val="Paragraphedeliste"/>
        <w:numPr>
          <w:ilvl w:val="0"/>
          <w:numId w:val="8"/>
        </w:numPr>
        <w:jc w:val="both"/>
        <w:rPr>
          <w:lang w:eastAsia="fr-FR"/>
        </w:rPr>
      </w:pPr>
      <w:r>
        <w:rPr>
          <w:lang w:eastAsia="fr-FR"/>
        </w:rPr>
        <w:t>Décrire les traits du visage et deviner la nature de l’émotion que le peintre a voulu retranscrire</w:t>
      </w:r>
      <w:r w:rsidR="008B5875">
        <w:rPr>
          <w:lang w:eastAsia="fr-FR"/>
        </w:rPr>
        <w:t> ;</w:t>
      </w:r>
    </w:p>
    <w:p w14:paraId="63466916" w14:textId="6591573D" w:rsidR="00B96CB2" w:rsidRDefault="00B96CB2" w:rsidP="00B96CB2">
      <w:pPr>
        <w:pStyle w:val="Paragraphedeliste"/>
        <w:numPr>
          <w:ilvl w:val="0"/>
          <w:numId w:val="8"/>
        </w:numPr>
        <w:jc w:val="both"/>
        <w:rPr>
          <w:lang w:eastAsia="fr-FR"/>
        </w:rPr>
      </w:pPr>
      <w:r>
        <w:rPr>
          <w:lang w:eastAsia="fr-FR"/>
        </w:rPr>
        <w:t>Verbaliser les émotions ressenties à la vue de ce visage ;</w:t>
      </w:r>
    </w:p>
    <w:p w14:paraId="498E580E" w14:textId="33B8DF61" w:rsidR="008B5875" w:rsidRDefault="001F05CF" w:rsidP="001F05CF">
      <w:pPr>
        <w:pStyle w:val="Paragraphedeliste"/>
        <w:numPr>
          <w:ilvl w:val="0"/>
          <w:numId w:val="8"/>
        </w:numPr>
        <w:jc w:val="both"/>
        <w:rPr>
          <w:lang w:eastAsia="fr-FR"/>
        </w:rPr>
      </w:pPr>
      <w:r>
        <w:rPr>
          <w:lang w:eastAsia="fr-FR"/>
        </w:rPr>
        <w:t>Deviner l’histoire racontée par le tableau, alors que les</w:t>
      </w:r>
      <w:r w:rsidR="008A6FC8">
        <w:rPr>
          <w:lang w:eastAsia="fr-FR"/>
        </w:rPr>
        <w:t xml:space="preserve"> élèves ne voient qu’un détail </w:t>
      </w:r>
      <w:r>
        <w:rPr>
          <w:lang w:eastAsia="fr-FR"/>
        </w:rPr>
        <w:t>de ce dernier</w:t>
      </w:r>
      <w:r w:rsidR="008B5875">
        <w:rPr>
          <w:lang w:eastAsia="fr-FR"/>
        </w:rPr>
        <w:t> (récit d’invention) ;</w:t>
      </w:r>
    </w:p>
    <w:p w14:paraId="2D4E5C32" w14:textId="77777777" w:rsidR="008A6FC8" w:rsidRDefault="00E82561" w:rsidP="008A6FC8">
      <w:pPr>
        <w:pStyle w:val="Paragraphedeliste"/>
        <w:numPr>
          <w:ilvl w:val="0"/>
          <w:numId w:val="9"/>
        </w:numPr>
        <w:jc w:val="both"/>
        <w:rPr>
          <w:rFonts w:cstheme="minorHAnsi"/>
        </w:rPr>
      </w:pPr>
      <w:r>
        <w:rPr>
          <w:lang w:eastAsia="fr-FR"/>
        </w:rPr>
        <w:t>Dessiner les parties manqu</w:t>
      </w:r>
      <w:r w:rsidR="00F97E7C">
        <w:rPr>
          <w:lang w:eastAsia="fr-FR"/>
        </w:rPr>
        <w:t>antes du tableau</w:t>
      </w:r>
      <w:r w:rsidR="00F8293E">
        <w:rPr>
          <w:lang w:eastAsia="fr-FR"/>
        </w:rPr>
        <w:t>.</w:t>
      </w:r>
      <w:r w:rsidR="008A6FC8" w:rsidRPr="008A6FC8">
        <w:rPr>
          <w:rFonts w:cstheme="minorHAnsi"/>
        </w:rPr>
        <w:t xml:space="preserve"> </w:t>
      </w:r>
    </w:p>
    <w:p w14:paraId="13CCA85D" w14:textId="36B898C6" w:rsidR="00B96CB2" w:rsidRPr="008A6FC8" w:rsidRDefault="008A6FC8" w:rsidP="008A6FC8">
      <w:pPr>
        <w:pStyle w:val="Paragraphedeliste"/>
        <w:numPr>
          <w:ilvl w:val="0"/>
          <w:numId w:val="9"/>
        </w:numPr>
        <w:jc w:val="both"/>
        <w:rPr>
          <w:rFonts w:cstheme="minorHAnsi"/>
        </w:rPr>
      </w:pPr>
      <w:r w:rsidRPr="00133D79">
        <w:rPr>
          <w:rFonts w:cstheme="minorHAnsi"/>
        </w:rPr>
        <w:t xml:space="preserve">Choisir un tableau </w:t>
      </w:r>
      <w:r>
        <w:rPr>
          <w:rFonts w:cstheme="minorHAnsi"/>
        </w:rPr>
        <w:t xml:space="preserve">(ou un détail) </w:t>
      </w:r>
      <w:r w:rsidRPr="00133D79">
        <w:rPr>
          <w:rFonts w:cstheme="minorHAnsi"/>
        </w:rPr>
        <w:t xml:space="preserve">qui procure une émotion particulière : ce choix peut être effectué par un élève (ou un groupe d’élèves), afin de verbaliser </w:t>
      </w:r>
      <w:r>
        <w:rPr>
          <w:rFonts w:cstheme="minorHAnsi"/>
        </w:rPr>
        <w:t xml:space="preserve">(ou dessiner) les émotions ressenties. </w:t>
      </w:r>
    </w:p>
    <w:p w14:paraId="129ABC7E" w14:textId="2DB27FAB" w:rsidR="001F05CF" w:rsidRDefault="001F05CF" w:rsidP="001F05CF">
      <w:pPr>
        <w:jc w:val="both"/>
        <w:rPr>
          <w:lang w:eastAsia="fr-FR"/>
        </w:rPr>
      </w:pPr>
      <w:r>
        <w:rPr>
          <w:lang w:eastAsia="fr-FR"/>
        </w:rPr>
        <w:t>Ainsi, cette première étape permet de recueillir les représentations des élèves à propos des émotions</w:t>
      </w:r>
      <w:r w:rsidR="008B5875">
        <w:rPr>
          <w:lang w:eastAsia="fr-FR"/>
        </w:rPr>
        <w:t>, celles</w:t>
      </w:r>
      <w:r>
        <w:rPr>
          <w:lang w:eastAsia="fr-FR"/>
        </w:rPr>
        <w:t xml:space="preserve"> </w:t>
      </w:r>
      <w:r w:rsidR="008B5875">
        <w:rPr>
          <w:lang w:eastAsia="fr-FR"/>
        </w:rPr>
        <w:t>décrites</w:t>
      </w:r>
      <w:r>
        <w:rPr>
          <w:lang w:eastAsia="fr-FR"/>
        </w:rPr>
        <w:t xml:space="preserve"> </w:t>
      </w:r>
      <w:r w:rsidR="008B5875">
        <w:rPr>
          <w:lang w:eastAsia="fr-FR"/>
        </w:rPr>
        <w:t xml:space="preserve">par l’œuvre, et celles ressenties face à cette dernière. </w:t>
      </w:r>
    </w:p>
    <w:p w14:paraId="4162996C" w14:textId="77777777" w:rsidR="007213BE" w:rsidRDefault="007213BE" w:rsidP="0097066A">
      <w:pPr>
        <w:pStyle w:val="Titre4"/>
        <w:rPr>
          <w:lang w:eastAsia="fr-FR"/>
        </w:rPr>
      </w:pPr>
    </w:p>
    <w:p w14:paraId="404D9919" w14:textId="77777777" w:rsidR="00133D79" w:rsidRDefault="00133D79" w:rsidP="0097066A">
      <w:pPr>
        <w:pStyle w:val="Titre4"/>
        <w:rPr>
          <w:lang w:eastAsia="fr-FR"/>
        </w:rPr>
      </w:pPr>
      <w:r>
        <w:rPr>
          <w:lang w:eastAsia="fr-FR"/>
        </w:rPr>
        <w:t>Conseils pratiques :</w:t>
      </w:r>
    </w:p>
    <w:p w14:paraId="4332C138" w14:textId="754F98AE" w:rsidR="0097066A" w:rsidRPr="00121385" w:rsidRDefault="008B5875" w:rsidP="0097066A">
      <w:pPr>
        <w:pStyle w:val="Paragraphedeliste"/>
        <w:numPr>
          <w:ilvl w:val="0"/>
          <w:numId w:val="11"/>
        </w:numPr>
        <w:jc w:val="both"/>
        <w:rPr>
          <w:rFonts w:cstheme="minorHAnsi"/>
        </w:rPr>
      </w:pPr>
      <w:r>
        <w:rPr>
          <w:lang w:eastAsia="fr-FR"/>
        </w:rPr>
        <w:t>Pour cette première étape, la « boite à outils » du</w:t>
      </w:r>
      <w:r w:rsidRPr="00CB7481">
        <w:rPr>
          <w:lang w:eastAsia="fr-FR"/>
        </w:rPr>
        <w:t xml:space="preserve"> dispositif pédagogique </w:t>
      </w:r>
      <w:r w:rsidRPr="0097066A">
        <w:rPr>
          <w:b/>
          <w:bCs/>
          <w:i/>
          <w:lang w:eastAsia="fr-FR"/>
        </w:rPr>
        <w:t>Les émotions à l’œuvre</w:t>
      </w:r>
      <w:r w:rsidRPr="00CB7481">
        <w:rPr>
          <w:lang w:eastAsia="fr-FR"/>
        </w:rPr>
        <w:t xml:space="preserve"> </w:t>
      </w:r>
      <w:r>
        <w:rPr>
          <w:lang w:eastAsia="fr-FR"/>
        </w:rPr>
        <w:t xml:space="preserve">propose </w:t>
      </w:r>
      <w:r w:rsidR="00B96CB2" w:rsidRPr="0097066A">
        <w:rPr>
          <w:b/>
          <w:lang w:eastAsia="fr-FR"/>
        </w:rPr>
        <w:t>huit cartes postales numériques téléchargeables</w:t>
      </w:r>
      <w:r w:rsidR="00B96CB2">
        <w:rPr>
          <w:lang w:eastAsia="fr-FR"/>
        </w:rPr>
        <w:t>, qui effectuent un gros plan sur une sélection de huit tableaux appartenant aux collect</w:t>
      </w:r>
      <w:r w:rsidR="0097066A">
        <w:rPr>
          <w:lang w:eastAsia="fr-FR"/>
        </w:rPr>
        <w:t>ions permanentes du musée Fabre.</w:t>
      </w:r>
    </w:p>
    <w:p w14:paraId="42C2A418" w14:textId="6F9EEA74" w:rsidR="00121385" w:rsidRPr="004203E5" w:rsidRDefault="008A6FC8" w:rsidP="00E154DD">
      <w:pPr>
        <w:pStyle w:val="Paragraphedeliste"/>
        <w:numPr>
          <w:ilvl w:val="0"/>
          <w:numId w:val="11"/>
        </w:numPr>
        <w:jc w:val="both"/>
        <w:rPr>
          <w:rFonts w:cstheme="minorHAnsi"/>
        </w:rPr>
      </w:pPr>
      <w:r>
        <w:rPr>
          <w:lang w:eastAsia="fr-FR"/>
        </w:rPr>
        <w:t>L</w:t>
      </w:r>
      <w:r w:rsidR="00121385">
        <w:rPr>
          <w:lang w:eastAsia="fr-FR"/>
        </w:rPr>
        <w:t xml:space="preserve">a « boîte à outils » </w:t>
      </w:r>
      <w:r w:rsidR="004203E5">
        <w:rPr>
          <w:lang w:eastAsia="fr-FR"/>
        </w:rPr>
        <w:t xml:space="preserve">propose aux élèves une variété de vocabulaire propose avec le </w:t>
      </w:r>
      <w:r w:rsidR="00121385">
        <w:rPr>
          <w:lang w:eastAsia="fr-FR"/>
        </w:rPr>
        <w:t xml:space="preserve">dispositif « les mots pour le dire », </w:t>
      </w:r>
      <w:r w:rsidR="004203E5">
        <w:rPr>
          <w:lang w:eastAsia="fr-FR"/>
        </w:rPr>
        <w:t xml:space="preserve">constitué de </w:t>
      </w:r>
      <w:r w:rsidR="00121385">
        <w:rPr>
          <w:lang w:eastAsia="fr-FR"/>
        </w:rPr>
        <w:t>30 mots autour des émotions</w:t>
      </w:r>
      <w:r w:rsidR="004A3B6E">
        <w:rPr>
          <w:rStyle w:val="Appelnotedebasdep"/>
          <w:lang w:eastAsia="fr-FR"/>
        </w:rPr>
        <w:footnoteReference w:id="3"/>
      </w:r>
      <w:r w:rsidR="004203E5">
        <w:rPr>
          <w:lang w:eastAsia="fr-FR"/>
        </w:rPr>
        <w:t>.</w:t>
      </w:r>
    </w:p>
    <w:p w14:paraId="258A8DED" w14:textId="0D2B6899" w:rsidR="00C60416" w:rsidRPr="0097066A" w:rsidRDefault="008B5875" w:rsidP="0097066A">
      <w:pPr>
        <w:pStyle w:val="Paragraphedeliste"/>
        <w:numPr>
          <w:ilvl w:val="0"/>
          <w:numId w:val="11"/>
        </w:numPr>
        <w:jc w:val="both"/>
        <w:rPr>
          <w:rFonts w:cstheme="minorHAnsi"/>
        </w:rPr>
      </w:pPr>
      <w:r>
        <w:rPr>
          <w:lang w:eastAsia="fr-FR"/>
        </w:rPr>
        <w:t xml:space="preserve">Afin de laisser la plus grande liberté à l’approche sensible des élèves, il peut être utile de ne pas porter à leur connaissance : ni le titre de l’œuvre, ni sa notice, ni son illustration complète. </w:t>
      </w:r>
    </w:p>
    <w:p w14:paraId="0DA44151" w14:textId="77777777" w:rsidR="007213BE" w:rsidRDefault="007213BE">
      <w:pPr>
        <w:rPr>
          <w:rFonts w:asciiTheme="majorHAnsi" w:eastAsiaTheme="majorEastAsia" w:hAnsiTheme="majorHAnsi" w:cstheme="majorBidi"/>
          <w:b/>
          <w:bCs/>
          <w:color w:val="4F81BD" w:themeColor="accent1"/>
          <w:sz w:val="26"/>
          <w:szCs w:val="26"/>
          <w:u w:val="single"/>
        </w:rPr>
      </w:pPr>
      <w:r>
        <w:rPr>
          <w:u w:val="single"/>
        </w:rPr>
        <w:br w:type="page"/>
      </w:r>
    </w:p>
    <w:p w14:paraId="40368C34" w14:textId="7EA4A6E9" w:rsidR="00C60416" w:rsidRPr="00F97E7C" w:rsidRDefault="000334B4" w:rsidP="00F97E7C">
      <w:pPr>
        <w:pStyle w:val="Titre2"/>
        <w:rPr>
          <w:u w:val="single"/>
        </w:rPr>
      </w:pPr>
      <w:r w:rsidRPr="00F97E7C">
        <w:rPr>
          <w:u w:val="single"/>
        </w:rPr>
        <w:lastRenderedPageBreak/>
        <w:t xml:space="preserve">PENDANT : </w:t>
      </w:r>
      <w:r w:rsidR="00C60416" w:rsidRPr="00F97E7C">
        <w:rPr>
          <w:u w:val="single"/>
        </w:rPr>
        <w:t>la visite</w:t>
      </w:r>
      <w:r w:rsidR="00EC0583" w:rsidRPr="00F97E7C">
        <w:rPr>
          <w:u w:val="single"/>
        </w:rPr>
        <w:t xml:space="preserve"> au musée Fabre</w:t>
      </w:r>
    </w:p>
    <w:p w14:paraId="716A7FE3" w14:textId="77777777" w:rsidR="007213BE" w:rsidRDefault="007213BE" w:rsidP="00B96CB2">
      <w:pPr>
        <w:jc w:val="both"/>
        <w:rPr>
          <w:rFonts w:cstheme="minorHAnsi"/>
        </w:rPr>
      </w:pPr>
    </w:p>
    <w:p w14:paraId="44ECD80B" w14:textId="0B01F2B5" w:rsidR="00E82561" w:rsidRDefault="00B96CB2" w:rsidP="00B96CB2">
      <w:pPr>
        <w:jc w:val="both"/>
        <w:rPr>
          <w:rFonts w:cstheme="minorHAnsi"/>
        </w:rPr>
      </w:pPr>
      <w:r>
        <w:rPr>
          <w:rFonts w:cstheme="minorHAnsi"/>
        </w:rPr>
        <w:t xml:space="preserve">Les élèves partent à la rencontre des œuvres </w:t>
      </w:r>
      <w:r w:rsidR="00E82561">
        <w:rPr>
          <w:rFonts w:cstheme="minorHAnsi"/>
        </w:rPr>
        <w:t xml:space="preserve">et découvrent leur format, leur cadre, leur représentation complète. L’enseignant présente alors le peintre, son époque et l’histoire racontée par le tableau. </w:t>
      </w:r>
      <w:r w:rsidR="00F27A22">
        <w:rPr>
          <w:rFonts w:cstheme="minorHAnsi"/>
        </w:rPr>
        <w:t>P</w:t>
      </w:r>
      <w:r w:rsidR="00E82561">
        <w:rPr>
          <w:rFonts w:cstheme="minorHAnsi"/>
        </w:rPr>
        <w:t>lusieurs pistes de travail se dessinent</w:t>
      </w:r>
      <w:r w:rsidR="00F27A22">
        <w:rPr>
          <w:rFonts w:cstheme="minorHAnsi"/>
        </w:rPr>
        <w:t xml:space="preserve"> ensuite</w:t>
      </w:r>
      <w:r w:rsidR="00E82561">
        <w:rPr>
          <w:rFonts w:cstheme="minorHAnsi"/>
        </w:rPr>
        <w:t> :</w:t>
      </w:r>
    </w:p>
    <w:p w14:paraId="6847717E" w14:textId="197D1CDF" w:rsidR="00F27A22" w:rsidRDefault="00F27A22" w:rsidP="0049433F">
      <w:pPr>
        <w:pStyle w:val="Paragraphedeliste"/>
        <w:numPr>
          <w:ilvl w:val="0"/>
          <w:numId w:val="9"/>
        </w:numPr>
        <w:jc w:val="both"/>
        <w:rPr>
          <w:rFonts w:cstheme="minorHAnsi"/>
        </w:rPr>
      </w:pPr>
      <w:r>
        <w:rPr>
          <w:rFonts w:cstheme="minorHAnsi"/>
        </w:rPr>
        <w:t>Verbaliser les émotions ressenties à la vue du tableau. Identifier notamment ce qui change entre la carte postale vue en classe (ou bien le vidéoprojecteur), et la confrontation avec l’œuvre au musée</w:t>
      </w:r>
      <w:r w:rsidR="00133D79">
        <w:rPr>
          <w:rFonts w:cstheme="minorHAnsi"/>
        </w:rPr>
        <w:t>.</w:t>
      </w:r>
    </w:p>
    <w:p w14:paraId="7063E0B0" w14:textId="50D92E4A" w:rsidR="00E82561" w:rsidRPr="00E82561" w:rsidRDefault="00E82561" w:rsidP="0049433F">
      <w:pPr>
        <w:pStyle w:val="Paragraphedeliste"/>
        <w:numPr>
          <w:ilvl w:val="0"/>
          <w:numId w:val="9"/>
        </w:numPr>
        <w:jc w:val="both"/>
        <w:rPr>
          <w:rFonts w:cstheme="minorHAnsi"/>
        </w:rPr>
      </w:pPr>
      <w:r w:rsidRPr="00E82561">
        <w:rPr>
          <w:rFonts w:cstheme="minorHAnsi"/>
        </w:rPr>
        <w:t xml:space="preserve">Confronter l’histoire racontée par le tableau avec le récit d’invention développé </w:t>
      </w:r>
      <w:r w:rsidR="00F27A22">
        <w:rPr>
          <w:rFonts w:cstheme="minorHAnsi"/>
        </w:rPr>
        <w:t>en classe (idem pour le dessin)</w:t>
      </w:r>
      <w:r w:rsidR="00133D79">
        <w:rPr>
          <w:rFonts w:cstheme="minorHAnsi"/>
        </w:rPr>
        <w:t>.</w:t>
      </w:r>
    </w:p>
    <w:p w14:paraId="71CAED2A" w14:textId="6167B0E3" w:rsidR="00E82561" w:rsidRDefault="00F27A22" w:rsidP="00E82561">
      <w:pPr>
        <w:pStyle w:val="Paragraphedeliste"/>
        <w:numPr>
          <w:ilvl w:val="0"/>
          <w:numId w:val="9"/>
        </w:numPr>
        <w:jc w:val="both"/>
        <w:rPr>
          <w:rFonts w:cstheme="minorHAnsi"/>
        </w:rPr>
      </w:pPr>
      <w:r>
        <w:rPr>
          <w:rFonts w:cstheme="minorHAnsi"/>
        </w:rPr>
        <w:t>Evaluer la concordance entre l’émotion exprimée par le tableau, et celle que ce dernier est censé représenter :</w:t>
      </w:r>
      <w:r w:rsidR="00133D79">
        <w:rPr>
          <w:rFonts w:cstheme="minorHAnsi"/>
        </w:rPr>
        <w:t xml:space="preserve"> l’élève peut alors se muer en critique</w:t>
      </w:r>
      <w:r>
        <w:rPr>
          <w:rFonts w:cstheme="minorHAnsi"/>
        </w:rPr>
        <w:t xml:space="preserve"> d’art et juger le travail de l’artiste</w:t>
      </w:r>
      <w:r w:rsidR="00133D79">
        <w:rPr>
          <w:rFonts w:cstheme="minorHAnsi"/>
        </w:rPr>
        <w:t>.</w:t>
      </w:r>
    </w:p>
    <w:p w14:paraId="625646E6" w14:textId="77777777" w:rsidR="007213BE" w:rsidRPr="008A6FC8" w:rsidRDefault="007213BE" w:rsidP="008A6FC8">
      <w:pPr>
        <w:jc w:val="both"/>
        <w:rPr>
          <w:rFonts w:cstheme="minorHAnsi"/>
        </w:rPr>
      </w:pPr>
    </w:p>
    <w:p w14:paraId="3D7DE235" w14:textId="77777777" w:rsidR="0097066A" w:rsidRDefault="0097066A" w:rsidP="0097066A">
      <w:pPr>
        <w:pStyle w:val="Titre4"/>
        <w:rPr>
          <w:lang w:eastAsia="fr-FR"/>
        </w:rPr>
      </w:pPr>
      <w:r>
        <w:rPr>
          <w:lang w:eastAsia="fr-FR"/>
        </w:rPr>
        <w:t>Conseils pratiques :</w:t>
      </w:r>
    </w:p>
    <w:p w14:paraId="2221BAA5" w14:textId="7414C23B" w:rsidR="0097066A" w:rsidRDefault="004A3B6E" w:rsidP="00574B09">
      <w:pPr>
        <w:pStyle w:val="Paragraphedeliste"/>
        <w:numPr>
          <w:ilvl w:val="0"/>
          <w:numId w:val="6"/>
        </w:numPr>
        <w:jc w:val="both"/>
        <w:rPr>
          <w:lang w:eastAsia="fr-FR"/>
        </w:rPr>
      </w:pPr>
      <w:r>
        <w:rPr>
          <w:rFonts w:cstheme="minorHAnsi"/>
        </w:rPr>
        <w:t>Grâce à s</w:t>
      </w:r>
      <w:r w:rsidR="0097066A">
        <w:rPr>
          <w:lang w:eastAsia="fr-FR"/>
        </w:rPr>
        <w:t>a « boite à outils »</w:t>
      </w:r>
      <w:r>
        <w:rPr>
          <w:lang w:eastAsia="fr-FR"/>
        </w:rPr>
        <w:t xml:space="preserve">, le </w:t>
      </w:r>
      <w:r w:rsidR="0097066A" w:rsidRPr="00CB7481">
        <w:rPr>
          <w:lang w:eastAsia="fr-FR"/>
        </w:rPr>
        <w:t xml:space="preserve">dispositif pédagogique </w:t>
      </w:r>
      <w:r w:rsidR="0097066A" w:rsidRPr="0097066A">
        <w:rPr>
          <w:b/>
          <w:bCs/>
          <w:i/>
          <w:lang w:eastAsia="fr-FR"/>
        </w:rPr>
        <w:t>Les émotions à l’œuvre</w:t>
      </w:r>
      <w:r w:rsidR="0097066A" w:rsidRPr="00CB7481">
        <w:rPr>
          <w:lang w:eastAsia="fr-FR"/>
        </w:rPr>
        <w:t xml:space="preserve"> </w:t>
      </w:r>
      <w:r>
        <w:rPr>
          <w:lang w:eastAsia="fr-FR"/>
        </w:rPr>
        <w:t xml:space="preserve">se prête tout à fait à une visite en autonomie. Le professeur peut alors s’appuyer sur </w:t>
      </w:r>
      <w:r w:rsidR="0097066A" w:rsidRPr="00BE135D">
        <w:rPr>
          <w:b/>
          <w:lang w:eastAsia="fr-FR"/>
        </w:rPr>
        <w:t>8 notices</w:t>
      </w:r>
      <w:r>
        <w:rPr>
          <w:b/>
          <w:lang w:eastAsia="fr-FR"/>
        </w:rPr>
        <w:t>,</w:t>
      </w:r>
      <w:r w:rsidR="0097066A" w:rsidRPr="00BE135D">
        <w:rPr>
          <w:b/>
          <w:lang w:eastAsia="fr-FR"/>
        </w:rPr>
        <w:t xml:space="preserve"> pour donner quelques explications clés sur les œuvres</w:t>
      </w:r>
      <w:r>
        <w:rPr>
          <w:rStyle w:val="Appelnotedebasdep"/>
          <w:b/>
          <w:lang w:eastAsia="fr-FR"/>
        </w:rPr>
        <w:footnoteReference w:id="4"/>
      </w:r>
      <w:r w:rsidR="0097066A">
        <w:rPr>
          <w:lang w:eastAsia="fr-FR"/>
        </w:rPr>
        <w:t xml:space="preserve">. </w:t>
      </w:r>
    </w:p>
    <w:p w14:paraId="427A6032" w14:textId="41A0D06A" w:rsidR="005656CF" w:rsidRDefault="00E47F60" w:rsidP="005656CF">
      <w:pPr>
        <w:pStyle w:val="Paragraphedeliste"/>
        <w:numPr>
          <w:ilvl w:val="0"/>
          <w:numId w:val="6"/>
        </w:numPr>
        <w:jc w:val="both"/>
        <w:rPr>
          <w:lang w:eastAsia="fr-FR"/>
        </w:rPr>
      </w:pPr>
      <w:r>
        <w:rPr>
          <w:lang w:eastAsia="fr-FR"/>
        </w:rPr>
        <w:t>D</w:t>
      </w:r>
      <w:r w:rsidR="00BE135D">
        <w:rPr>
          <w:lang w:eastAsia="fr-FR"/>
        </w:rPr>
        <w:t>ans le cadre d’une visite en autonomie, la réservation auprès du service des publics est nécessaire</w:t>
      </w:r>
      <w:r w:rsidR="005656CF">
        <w:rPr>
          <w:lang w:eastAsia="fr-FR"/>
        </w:rPr>
        <w:t xml:space="preserve"> : </w:t>
      </w:r>
      <w:hyperlink r:id="rId11" w:history="1">
        <w:r w:rsidR="005656CF" w:rsidRPr="0042686F">
          <w:rPr>
            <w:rStyle w:val="Lienhypertexte"/>
            <w:lang w:eastAsia="fr-FR"/>
          </w:rPr>
          <w:t>public.museefabre@montpellier3m.fr</w:t>
        </w:r>
      </w:hyperlink>
    </w:p>
    <w:p w14:paraId="497AF86A" w14:textId="3BCF8F7D" w:rsidR="00E47F60" w:rsidRDefault="00E47F60" w:rsidP="0097066A">
      <w:pPr>
        <w:pStyle w:val="Paragraphedeliste"/>
        <w:numPr>
          <w:ilvl w:val="0"/>
          <w:numId w:val="6"/>
        </w:numPr>
        <w:jc w:val="both"/>
        <w:rPr>
          <w:lang w:eastAsia="fr-FR"/>
        </w:rPr>
      </w:pPr>
      <w:r>
        <w:rPr>
          <w:lang w:eastAsia="fr-FR"/>
        </w:rPr>
        <w:t xml:space="preserve">Si le choix se porte vers une visite guidée, l’enseignant peut communiquer – avant la venue au musée – les tableaux choisis par les élèves. Ainsi, les élèves deviennent acteurs </w:t>
      </w:r>
      <w:r w:rsidR="00F271A7">
        <w:rPr>
          <w:lang w:eastAsia="fr-FR"/>
        </w:rPr>
        <w:t>et concepteurs</w:t>
      </w:r>
      <w:r>
        <w:rPr>
          <w:lang w:eastAsia="fr-FR"/>
        </w:rPr>
        <w:t xml:space="preserve"> de cette visite</w:t>
      </w:r>
      <w:r w:rsidR="00F271A7">
        <w:rPr>
          <w:lang w:eastAsia="fr-FR"/>
        </w:rPr>
        <w:t>.</w:t>
      </w:r>
    </w:p>
    <w:p w14:paraId="4CFABB40" w14:textId="1D4AC85F" w:rsidR="00BE135D" w:rsidRPr="00BE135D" w:rsidRDefault="00B96CB2" w:rsidP="00681DD1">
      <w:pPr>
        <w:pStyle w:val="Paragraphedeliste"/>
        <w:numPr>
          <w:ilvl w:val="0"/>
          <w:numId w:val="6"/>
        </w:numPr>
        <w:jc w:val="both"/>
        <w:rPr>
          <w:lang w:eastAsia="fr-FR"/>
        </w:rPr>
      </w:pPr>
      <w:r w:rsidRPr="00BE135D">
        <w:rPr>
          <w:rFonts w:cstheme="minorHAnsi"/>
        </w:rPr>
        <w:t xml:space="preserve">Avant la visite au musée, s’assurer que les œuvres </w:t>
      </w:r>
      <w:r w:rsidR="00BE135D">
        <w:rPr>
          <w:rFonts w:cstheme="minorHAnsi"/>
        </w:rPr>
        <w:t>choisies sont bien présentes au musée, et qu’elles ne sont pas prêtées pour une exposition temporaire dans un autre musée : pour cela, il faut également s’adresser au service des publics.</w:t>
      </w:r>
    </w:p>
    <w:p w14:paraId="3D222761" w14:textId="47225E1F" w:rsidR="00681DD1" w:rsidRPr="00F271A7" w:rsidRDefault="00BE135D" w:rsidP="00681DD1">
      <w:pPr>
        <w:pStyle w:val="Paragraphedeliste"/>
        <w:numPr>
          <w:ilvl w:val="0"/>
          <w:numId w:val="6"/>
        </w:numPr>
        <w:jc w:val="both"/>
        <w:rPr>
          <w:lang w:eastAsia="fr-FR"/>
        </w:rPr>
      </w:pPr>
      <w:r>
        <w:rPr>
          <w:rFonts w:cstheme="minorHAnsi"/>
        </w:rPr>
        <w:t>S</w:t>
      </w:r>
      <w:r w:rsidR="00681DD1" w:rsidRPr="00BE135D">
        <w:rPr>
          <w:rFonts w:cstheme="minorHAnsi"/>
        </w:rPr>
        <w:t xml:space="preserve">e munir d’un plan du </w:t>
      </w:r>
      <w:r>
        <w:rPr>
          <w:rFonts w:cstheme="minorHAnsi"/>
        </w:rPr>
        <w:t xml:space="preserve">musée afin de retrouver les </w:t>
      </w:r>
      <w:r w:rsidR="00F97E7C">
        <w:rPr>
          <w:rFonts w:cstheme="minorHAnsi"/>
        </w:rPr>
        <w:t xml:space="preserve">œuvres, </w:t>
      </w:r>
      <w:r>
        <w:rPr>
          <w:rFonts w:cstheme="minorHAnsi"/>
        </w:rPr>
        <w:t>qui parfois changent de place, car un musée est un lieu vivant (plan disponible à l’accueil).</w:t>
      </w:r>
    </w:p>
    <w:p w14:paraId="24C0863A" w14:textId="7A83B08A" w:rsidR="00F271A7" w:rsidRPr="00BE135D" w:rsidRDefault="00F271A7" w:rsidP="00681DD1">
      <w:pPr>
        <w:pStyle w:val="Paragraphedeliste"/>
        <w:numPr>
          <w:ilvl w:val="0"/>
          <w:numId w:val="6"/>
        </w:numPr>
        <w:jc w:val="both"/>
        <w:rPr>
          <w:lang w:eastAsia="fr-FR"/>
        </w:rPr>
      </w:pPr>
      <w:r>
        <w:rPr>
          <w:rFonts w:cstheme="minorHAnsi"/>
        </w:rPr>
        <w:t>La durée de visite recommandée est d’une heure environ : au-delà, l’attention des élèves est souvent moins soutenue.</w:t>
      </w:r>
    </w:p>
    <w:p w14:paraId="26524E1C" w14:textId="77777777" w:rsidR="007213BE" w:rsidRDefault="007213BE">
      <w:pPr>
        <w:rPr>
          <w:rFonts w:asciiTheme="majorHAnsi" w:eastAsiaTheme="majorEastAsia" w:hAnsiTheme="majorHAnsi" w:cstheme="majorBidi"/>
          <w:b/>
          <w:bCs/>
          <w:color w:val="4F81BD" w:themeColor="accent1"/>
          <w:sz w:val="26"/>
          <w:szCs w:val="26"/>
          <w:u w:val="single"/>
        </w:rPr>
      </w:pPr>
      <w:r>
        <w:rPr>
          <w:u w:val="single"/>
        </w:rPr>
        <w:br w:type="page"/>
      </w:r>
    </w:p>
    <w:p w14:paraId="624D96EB" w14:textId="22EAD74C" w:rsidR="0044154C" w:rsidRPr="00F97E7C" w:rsidRDefault="0044154C" w:rsidP="00F97E7C">
      <w:pPr>
        <w:pStyle w:val="Titre2"/>
        <w:rPr>
          <w:u w:val="single"/>
        </w:rPr>
      </w:pPr>
      <w:r w:rsidRPr="00F97E7C">
        <w:rPr>
          <w:u w:val="single"/>
        </w:rPr>
        <w:lastRenderedPageBreak/>
        <w:t>APRES : travail en classe à l’issue de la visite</w:t>
      </w:r>
    </w:p>
    <w:p w14:paraId="3E8B574C" w14:textId="77777777" w:rsidR="007213BE" w:rsidRDefault="007213BE" w:rsidP="0005366D">
      <w:pPr>
        <w:jc w:val="both"/>
      </w:pPr>
    </w:p>
    <w:p w14:paraId="71475C4D" w14:textId="77777777" w:rsidR="0005366D" w:rsidRDefault="0005366D" w:rsidP="0005366D">
      <w:pPr>
        <w:jc w:val="both"/>
      </w:pPr>
      <w:r>
        <w:t xml:space="preserve">Parmi les nombreuses pistes de réflexion envisageables, on peut amener les élèves à :  </w:t>
      </w:r>
    </w:p>
    <w:p w14:paraId="748565E7" w14:textId="77777777" w:rsidR="00121385" w:rsidRDefault="0005366D" w:rsidP="0005366D">
      <w:pPr>
        <w:pStyle w:val="Paragraphedeliste"/>
        <w:numPr>
          <w:ilvl w:val="0"/>
          <w:numId w:val="12"/>
        </w:numPr>
        <w:jc w:val="both"/>
      </w:pPr>
      <w:r>
        <w:t xml:space="preserve">Réaliser une bande-dessinée sous la forme d’un récit-fiction </w:t>
      </w:r>
      <w:r w:rsidR="001E0609">
        <w:t>qui donne la parole aux visages représentés sur les tableaux</w:t>
      </w:r>
      <w:r>
        <w:t>.</w:t>
      </w:r>
      <w:r w:rsidR="00162EF9">
        <w:t xml:space="preserve"> </w:t>
      </w:r>
    </w:p>
    <w:p w14:paraId="186EFD6E" w14:textId="77777777" w:rsidR="00121385" w:rsidRDefault="001E0609" w:rsidP="0005366D">
      <w:pPr>
        <w:pStyle w:val="Paragraphedeliste"/>
        <w:numPr>
          <w:ilvl w:val="0"/>
          <w:numId w:val="12"/>
        </w:numPr>
        <w:jc w:val="both"/>
      </w:pPr>
      <w:r>
        <w:t xml:space="preserve">Transformer </w:t>
      </w:r>
      <w:r w:rsidR="00A03087">
        <w:t>ce récit en saynè</w:t>
      </w:r>
      <w:r w:rsidR="00984CB5">
        <w:t>tes jouées par les élèves.</w:t>
      </w:r>
    </w:p>
    <w:p w14:paraId="2B1A3D1A" w14:textId="77777777" w:rsidR="00121385" w:rsidRDefault="00121385" w:rsidP="0005366D">
      <w:pPr>
        <w:pStyle w:val="Paragraphedeliste"/>
        <w:numPr>
          <w:ilvl w:val="0"/>
          <w:numId w:val="12"/>
        </w:numPr>
        <w:jc w:val="both"/>
      </w:pPr>
      <w:r>
        <w:t>Jouer avec les « têtes d’expression » de Charles Lebrun (1619-1690), un peintre qui a codifié l’expression des passions pour l’art académique en créant une typologie des visages (fiche pédagogique à paraître).</w:t>
      </w:r>
    </w:p>
    <w:p w14:paraId="02A0D142" w14:textId="37FB86E2" w:rsidR="007213BE" w:rsidRDefault="00121385" w:rsidP="007213BE">
      <w:pPr>
        <w:pStyle w:val="Paragraphedeliste"/>
        <w:numPr>
          <w:ilvl w:val="0"/>
          <w:numId w:val="12"/>
        </w:numPr>
        <w:jc w:val="both"/>
      </w:pPr>
      <w:r>
        <w:t>Réfléchir à l’expression des émotions à partir des émoticônes (fiche pédagogique à paraître).</w:t>
      </w:r>
    </w:p>
    <w:p w14:paraId="4772541C" w14:textId="77777777" w:rsidR="007213BE" w:rsidRDefault="007213BE" w:rsidP="007213BE">
      <w:pPr>
        <w:jc w:val="both"/>
      </w:pPr>
    </w:p>
    <w:p w14:paraId="7BA91ECF" w14:textId="77777777" w:rsidR="00121385" w:rsidRDefault="00121385" w:rsidP="00121385">
      <w:pPr>
        <w:pStyle w:val="Titre4"/>
        <w:rPr>
          <w:lang w:eastAsia="fr-FR"/>
        </w:rPr>
      </w:pPr>
      <w:r>
        <w:rPr>
          <w:lang w:eastAsia="fr-FR"/>
        </w:rPr>
        <w:t>Conseils pratiques :</w:t>
      </w:r>
    </w:p>
    <w:p w14:paraId="1DF1CE80" w14:textId="030B5E08" w:rsidR="004A3B6E" w:rsidRDefault="004203E5" w:rsidP="00C25FC1">
      <w:pPr>
        <w:pStyle w:val="Paragraphedeliste"/>
        <w:numPr>
          <w:ilvl w:val="0"/>
          <w:numId w:val="6"/>
        </w:numPr>
        <w:jc w:val="both"/>
        <w:rPr>
          <w:lang w:eastAsia="fr-FR"/>
        </w:rPr>
      </w:pPr>
      <w:r>
        <w:rPr>
          <w:lang w:eastAsia="fr-FR"/>
        </w:rPr>
        <w:t>Pour réaliser la bande-dessinée, la « boite à outils » du</w:t>
      </w:r>
      <w:r w:rsidRPr="00CB7481">
        <w:rPr>
          <w:lang w:eastAsia="fr-FR"/>
        </w:rPr>
        <w:t xml:space="preserve"> dispositif pédagogique </w:t>
      </w:r>
      <w:r w:rsidRPr="0097066A">
        <w:rPr>
          <w:b/>
          <w:bCs/>
          <w:i/>
          <w:lang w:eastAsia="fr-FR"/>
        </w:rPr>
        <w:t>Les émotions à l’œuvre</w:t>
      </w:r>
      <w:r w:rsidRPr="00CB7481">
        <w:rPr>
          <w:lang w:eastAsia="fr-FR"/>
        </w:rPr>
        <w:t xml:space="preserve"> </w:t>
      </w:r>
      <w:r>
        <w:rPr>
          <w:lang w:eastAsia="fr-FR"/>
        </w:rPr>
        <w:t>propose</w:t>
      </w:r>
      <w:r w:rsidRPr="00A41C01">
        <w:rPr>
          <w:b/>
        </w:rPr>
        <w:t xml:space="preserve"> </w:t>
      </w:r>
      <w:r>
        <w:rPr>
          <w:lang w:eastAsia="fr-FR"/>
        </w:rPr>
        <w:t xml:space="preserve">8 </w:t>
      </w:r>
      <w:r w:rsidR="00650C18">
        <w:rPr>
          <w:lang w:eastAsia="fr-FR"/>
        </w:rPr>
        <w:t xml:space="preserve">documents </w:t>
      </w:r>
      <w:r w:rsidR="00A43DE0">
        <w:rPr>
          <w:lang w:eastAsia="fr-FR"/>
        </w:rPr>
        <w:t>(</w:t>
      </w:r>
      <w:r w:rsidR="00650C18">
        <w:rPr>
          <w:lang w:eastAsia="fr-FR"/>
        </w:rPr>
        <w:t>téléchargeables et imprimables</w:t>
      </w:r>
      <w:r w:rsidR="00A43DE0">
        <w:rPr>
          <w:lang w:eastAsia="fr-FR"/>
        </w:rPr>
        <w:t>)</w:t>
      </w:r>
      <w:r>
        <w:rPr>
          <w:lang w:eastAsia="fr-FR"/>
        </w:rPr>
        <w:t xml:space="preserve"> « les œuvres ont la parole », ainsi que 8 </w:t>
      </w:r>
      <w:r w:rsidR="00650C18">
        <w:rPr>
          <w:lang w:eastAsia="fr-FR"/>
        </w:rPr>
        <w:t>documents</w:t>
      </w:r>
      <w:r>
        <w:rPr>
          <w:lang w:eastAsia="fr-FR"/>
        </w:rPr>
        <w:t xml:space="preserve"> « toute une histoire »</w:t>
      </w:r>
      <w:r w:rsidR="004A3B6E">
        <w:rPr>
          <w:lang w:eastAsia="fr-FR"/>
        </w:rPr>
        <w:t>.</w:t>
      </w:r>
    </w:p>
    <w:p w14:paraId="21578E35" w14:textId="608BBAF9" w:rsidR="00C25FC1" w:rsidRDefault="00C25FC1" w:rsidP="00C25FC1">
      <w:pPr>
        <w:pStyle w:val="Paragraphedeliste"/>
        <w:numPr>
          <w:ilvl w:val="0"/>
          <w:numId w:val="6"/>
        </w:numPr>
        <w:jc w:val="both"/>
        <w:rPr>
          <w:lang w:eastAsia="fr-FR"/>
        </w:rPr>
      </w:pPr>
      <w:r w:rsidRPr="004203E5">
        <w:t>Afin de valoriser les productions des élèves, chaque classe peut en sélectionner quelques-unes afin de les publier sur le site Internet du musée Fabre.</w:t>
      </w:r>
      <w:r w:rsidR="004203E5">
        <w:t xml:space="preserve"> </w:t>
      </w:r>
      <w:r>
        <w:t>Pour cela, vous pouvez envoyer vos productions à </w:t>
      </w:r>
      <w:r w:rsidR="00D1690C" w:rsidRPr="00D1690C">
        <w:t>Manon</w:t>
      </w:r>
      <w:r w:rsidR="00D1690C">
        <w:t xml:space="preserve"> </w:t>
      </w:r>
      <w:r w:rsidR="00D1690C" w:rsidRPr="00D1690C">
        <w:t>Gaquerel</w:t>
      </w:r>
      <w:r w:rsidR="00D1690C">
        <w:t xml:space="preserve"> </w:t>
      </w:r>
      <w:r>
        <w:t xml:space="preserve">: </w:t>
      </w:r>
      <w:hyperlink r:id="rId12" w:history="1">
        <w:r w:rsidR="00D1690C" w:rsidRPr="00DA50DD">
          <w:rPr>
            <w:rStyle w:val="Lienhypertexte"/>
          </w:rPr>
          <w:t>m.gaquerel@montpellier-agglo.com</w:t>
        </w:r>
      </w:hyperlink>
    </w:p>
    <w:p w14:paraId="10E1F88D" w14:textId="35003FE3" w:rsidR="00B750D8" w:rsidRDefault="00B750D8" w:rsidP="00D1690C">
      <w:pPr>
        <w:jc w:val="both"/>
        <w:rPr>
          <w:lang w:eastAsia="fr-FR"/>
        </w:rPr>
      </w:pPr>
    </w:p>
    <w:p w14:paraId="4808F743" w14:textId="77777777" w:rsidR="00157AFE" w:rsidRDefault="00157AFE" w:rsidP="00157AFE">
      <w:pPr>
        <w:pStyle w:val="Titre1"/>
        <w:rPr>
          <w:lang w:eastAsia="fr-FR"/>
        </w:rPr>
      </w:pPr>
      <w:r>
        <w:rPr>
          <w:lang w:eastAsia="fr-FR"/>
        </w:rPr>
        <w:t>Pièges à éviter :</w:t>
      </w:r>
    </w:p>
    <w:p w14:paraId="40945B5F" w14:textId="77777777" w:rsidR="00F111BE" w:rsidRDefault="00F111BE" w:rsidP="00F111BE">
      <w:pPr>
        <w:pStyle w:val="Paragraphedeliste"/>
        <w:numPr>
          <w:ilvl w:val="0"/>
          <w:numId w:val="7"/>
        </w:numPr>
        <w:jc w:val="both"/>
        <w:rPr>
          <w:lang w:eastAsia="fr-FR"/>
        </w:rPr>
      </w:pPr>
      <w:r>
        <w:rPr>
          <w:lang w:eastAsia="fr-FR"/>
        </w:rPr>
        <w:t>Se contenter de venir au musée, sans une préparation en amont (en classe) et sans une remédiation en aval (en classe également).</w:t>
      </w:r>
    </w:p>
    <w:p w14:paraId="1B02AE78" w14:textId="26441A35" w:rsidR="00157AFE" w:rsidRDefault="007213BE" w:rsidP="00F111BE">
      <w:pPr>
        <w:pStyle w:val="Paragraphedeliste"/>
        <w:numPr>
          <w:ilvl w:val="0"/>
          <w:numId w:val="7"/>
        </w:numPr>
        <w:jc w:val="both"/>
        <w:rPr>
          <w:lang w:eastAsia="fr-FR"/>
        </w:rPr>
      </w:pPr>
      <w:r>
        <w:rPr>
          <w:lang w:eastAsia="fr-FR"/>
        </w:rPr>
        <w:t>Omettre</w:t>
      </w:r>
      <w:r w:rsidR="00F111BE">
        <w:rPr>
          <w:lang w:eastAsia="fr-FR"/>
        </w:rPr>
        <w:t xml:space="preserve"> de distinguer les émotions ressenties par un individu et les émotions effectivement exprimées par celui-ci : entre les deux, il peut y avoir un filtre qui atténue ou transforme l’expression des émotions.  </w:t>
      </w:r>
    </w:p>
    <w:p w14:paraId="1719DE23" w14:textId="1B2D8CAA" w:rsidR="00636A59" w:rsidRDefault="00F111BE" w:rsidP="003F0CFD">
      <w:pPr>
        <w:pStyle w:val="Paragraphedeliste"/>
        <w:numPr>
          <w:ilvl w:val="0"/>
          <w:numId w:val="7"/>
        </w:numPr>
        <w:jc w:val="both"/>
        <w:rPr>
          <w:lang w:eastAsia="fr-FR"/>
        </w:rPr>
      </w:pPr>
      <w:r>
        <w:rPr>
          <w:lang w:eastAsia="fr-FR"/>
        </w:rPr>
        <w:t xml:space="preserve">Confondre </w:t>
      </w:r>
      <w:r w:rsidR="00636A59">
        <w:rPr>
          <w:lang w:eastAsia="fr-FR"/>
        </w:rPr>
        <w:t>sentiments et émotions</w:t>
      </w:r>
      <w:r w:rsidR="00FE6443">
        <w:rPr>
          <w:lang w:eastAsia="fr-FR"/>
        </w:rPr>
        <w:t>.</w:t>
      </w:r>
    </w:p>
    <w:p w14:paraId="4DB34BCC" w14:textId="77777777" w:rsidR="007213BE" w:rsidRDefault="007213BE" w:rsidP="00F111BE">
      <w:pPr>
        <w:pStyle w:val="Paragraphedeliste"/>
        <w:numPr>
          <w:ilvl w:val="0"/>
          <w:numId w:val="7"/>
        </w:numPr>
        <w:jc w:val="both"/>
        <w:rPr>
          <w:lang w:eastAsia="fr-FR"/>
        </w:rPr>
      </w:pPr>
      <w:r>
        <w:rPr>
          <w:lang w:eastAsia="fr-FR"/>
        </w:rPr>
        <w:t>Etudier uniquement les émotions représentées sur le tableau, en oubliant de porter attention aux émotions ressenties et exprimées par les élèves.</w:t>
      </w:r>
    </w:p>
    <w:p w14:paraId="506F6487" w14:textId="144CBF00" w:rsidR="00157AFE" w:rsidRDefault="007213BE" w:rsidP="00F111BE">
      <w:pPr>
        <w:pStyle w:val="Paragraphedeliste"/>
        <w:numPr>
          <w:ilvl w:val="0"/>
          <w:numId w:val="7"/>
        </w:numPr>
        <w:jc w:val="both"/>
        <w:rPr>
          <w:lang w:eastAsia="fr-FR"/>
        </w:rPr>
      </w:pPr>
      <w:r>
        <w:rPr>
          <w:lang w:eastAsia="fr-FR"/>
        </w:rPr>
        <w:t>Oublier que ces émotions ressenties et</w:t>
      </w:r>
      <w:r w:rsidR="00157AFE">
        <w:rPr>
          <w:lang w:eastAsia="fr-FR"/>
        </w:rPr>
        <w:t xml:space="preserve"> exprimées par les élèves peuvent engendrer chez eux des réactions inattendues, </w:t>
      </w:r>
      <w:r>
        <w:rPr>
          <w:lang w:eastAsia="fr-FR"/>
        </w:rPr>
        <w:t>parfois vives, faisant par exemple écho à un passé douloureux. Il faut donc se préparer à faire face à cette éventualité.</w:t>
      </w:r>
    </w:p>
    <w:p w14:paraId="7450FA46" w14:textId="23D323CD" w:rsidR="009001A0" w:rsidRDefault="009001A0" w:rsidP="00194289">
      <w:pPr>
        <w:jc w:val="both"/>
        <w:rPr>
          <w:lang w:eastAsia="fr-FR"/>
        </w:rPr>
      </w:pPr>
    </w:p>
    <w:sectPr w:rsidR="009001A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933E7" w14:textId="77777777" w:rsidR="00113106" w:rsidRDefault="00113106" w:rsidP="00A93ABE">
      <w:pPr>
        <w:spacing w:after="0" w:line="240" w:lineRule="auto"/>
      </w:pPr>
      <w:r>
        <w:separator/>
      </w:r>
    </w:p>
  </w:endnote>
  <w:endnote w:type="continuationSeparator" w:id="0">
    <w:p w14:paraId="13D81567" w14:textId="77777777" w:rsidR="00113106" w:rsidRDefault="00113106" w:rsidP="00A9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4138"/>
      <w:docPartObj>
        <w:docPartGallery w:val="Page Numbers (Bottom of Page)"/>
        <w:docPartUnique/>
      </w:docPartObj>
    </w:sdtPr>
    <w:sdtEndPr/>
    <w:sdtContent>
      <w:p w14:paraId="34EA87DB" w14:textId="77777777" w:rsidR="005E6A70" w:rsidRDefault="005E6A70">
        <w:pPr>
          <w:pStyle w:val="Pieddepage"/>
          <w:jc w:val="right"/>
        </w:pPr>
        <w:r>
          <w:fldChar w:fldCharType="begin"/>
        </w:r>
        <w:r>
          <w:instrText>PAGE   \* MERGEFORMAT</w:instrText>
        </w:r>
        <w:r>
          <w:fldChar w:fldCharType="separate"/>
        </w:r>
        <w:r w:rsidR="00B51783">
          <w:rPr>
            <w:noProof/>
          </w:rPr>
          <w:t>1</w:t>
        </w:r>
        <w:r>
          <w:fldChar w:fldCharType="end"/>
        </w:r>
      </w:p>
    </w:sdtContent>
  </w:sdt>
  <w:p w14:paraId="246AA551" w14:textId="77777777" w:rsidR="005E6A70" w:rsidRDefault="005E6A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2F57D" w14:textId="77777777" w:rsidR="00113106" w:rsidRDefault="00113106" w:rsidP="00A93ABE">
      <w:pPr>
        <w:spacing w:after="0" w:line="240" w:lineRule="auto"/>
      </w:pPr>
      <w:r>
        <w:separator/>
      </w:r>
    </w:p>
  </w:footnote>
  <w:footnote w:type="continuationSeparator" w:id="0">
    <w:p w14:paraId="37E4F9B7" w14:textId="77777777" w:rsidR="00113106" w:rsidRDefault="00113106" w:rsidP="00A93ABE">
      <w:pPr>
        <w:spacing w:after="0" w:line="240" w:lineRule="auto"/>
      </w:pPr>
      <w:r>
        <w:continuationSeparator/>
      </w:r>
    </w:p>
  </w:footnote>
  <w:footnote w:id="1">
    <w:p w14:paraId="390B5C09" w14:textId="77777777" w:rsidR="00766942" w:rsidRPr="00F111BE" w:rsidRDefault="00766942" w:rsidP="00F111BE">
      <w:pPr>
        <w:pStyle w:val="Notedebasdepage"/>
        <w:jc w:val="both"/>
      </w:pPr>
      <w:r w:rsidRPr="00F111BE">
        <w:rPr>
          <w:rStyle w:val="Appelnotedebasdep"/>
        </w:rPr>
        <w:footnoteRef/>
      </w:r>
      <w:r w:rsidRPr="00F111BE">
        <w:t xml:space="preserve"> FRAME est une fédération de trente grands musées de France et d’Amérique du nord qui promeut la coopération culturelle dans un contexte d’échanges entre musées. FRAME encourage les partenariats entre ses musées membres afin d’organiser des expositions, de développer des programmes culturels innovants pour ses publics et de favoriser des échanges de professionnels parmi les équipes de ses musées.</w:t>
      </w:r>
    </w:p>
  </w:footnote>
  <w:footnote w:id="2">
    <w:p w14:paraId="19019BB7" w14:textId="014371C0" w:rsidR="005F64E7" w:rsidRPr="00F111BE" w:rsidRDefault="005F64E7" w:rsidP="00F111BE">
      <w:pPr>
        <w:pStyle w:val="Notedebasdepage"/>
        <w:jc w:val="both"/>
      </w:pPr>
      <w:r w:rsidRPr="00F111BE">
        <w:rPr>
          <w:rStyle w:val="Appelnotedebasdep"/>
        </w:rPr>
        <w:footnoteRef/>
      </w:r>
      <w:r w:rsidRPr="00F111BE">
        <w:t xml:space="preserve"> Une fiche Eduscol est consacrée à cette technique : </w:t>
      </w:r>
      <w:hyperlink r:id="rId1" w:history="1">
        <w:r w:rsidRPr="00F111BE">
          <w:rPr>
            <w:rStyle w:val="Lienhypertexte"/>
          </w:rPr>
          <w:t>http://cache.media.eduscol.education.fr/file/EMC/03/2/Ress_emc_conflits_messages_clairs_509032.pdf</w:t>
        </w:r>
      </w:hyperlink>
    </w:p>
    <w:p w14:paraId="65F40EC6" w14:textId="77777777" w:rsidR="005F64E7" w:rsidRPr="00F111BE" w:rsidRDefault="005F64E7" w:rsidP="00F111BE">
      <w:pPr>
        <w:pStyle w:val="Notedebasdepage"/>
        <w:jc w:val="both"/>
      </w:pPr>
    </w:p>
  </w:footnote>
  <w:footnote w:id="3">
    <w:p w14:paraId="5B35DC23" w14:textId="5B12A4F8" w:rsidR="004A3B6E" w:rsidRPr="00F111BE" w:rsidRDefault="004A3B6E" w:rsidP="00F111BE">
      <w:pPr>
        <w:jc w:val="both"/>
        <w:rPr>
          <w:sz w:val="20"/>
          <w:szCs w:val="20"/>
        </w:rPr>
      </w:pPr>
      <w:r w:rsidRPr="00F111BE">
        <w:rPr>
          <w:rStyle w:val="Appelnotedebasdep"/>
          <w:sz w:val="20"/>
          <w:szCs w:val="20"/>
        </w:rPr>
        <w:footnoteRef/>
      </w:r>
      <w:r w:rsidRPr="00F111BE">
        <w:rPr>
          <w:sz w:val="20"/>
          <w:szCs w:val="20"/>
        </w:rPr>
        <w:t xml:space="preserve"> Sur demande, le service des publics du musée Fabre peut aussi mettre à disposition des enseignants huit cartes postales papier de détail d’œuvre, ainsi qu’</w:t>
      </w:r>
      <w:r w:rsidRPr="00F111BE">
        <w:rPr>
          <w:sz w:val="20"/>
          <w:szCs w:val="20"/>
          <w:lang w:eastAsia="fr-FR"/>
        </w:rPr>
        <w:t>une planche autocollante de 30 mots détachables</w:t>
      </w:r>
      <w:r w:rsidRPr="00F111BE">
        <w:rPr>
          <w:sz w:val="20"/>
          <w:szCs w:val="20"/>
        </w:rPr>
        <w:t>. ADRESSE MAIL</w:t>
      </w:r>
    </w:p>
  </w:footnote>
  <w:footnote w:id="4">
    <w:p w14:paraId="7071BAF2" w14:textId="77777777" w:rsidR="004A3B6E" w:rsidRPr="00F111BE" w:rsidRDefault="004A3B6E" w:rsidP="00F111BE">
      <w:pPr>
        <w:jc w:val="both"/>
        <w:rPr>
          <w:sz w:val="20"/>
          <w:szCs w:val="20"/>
          <w:lang w:eastAsia="fr-FR"/>
        </w:rPr>
      </w:pPr>
      <w:r w:rsidRPr="00F111BE">
        <w:rPr>
          <w:rStyle w:val="Appelnotedebasdep"/>
          <w:sz w:val="20"/>
          <w:szCs w:val="20"/>
        </w:rPr>
        <w:footnoteRef/>
      </w:r>
      <w:r w:rsidRPr="00F111BE">
        <w:rPr>
          <w:sz w:val="20"/>
          <w:szCs w:val="20"/>
        </w:rPr>
        <w:t xml:space="preserve"> </w:t>
      </w:r>
      <w:r w:rsidRPr="00F111BE">
        <w:rPr>
          <w:sz w:val="20"/>
          <w:szCs w:val="20"/>
          <w:lang w:eastAsia="fr-FR"/>
        </w:rPr>
        <w:t>Sur demande, ces notices cartonnées en format A3 peuvent être prêtées par le musée.</w:t>
      </w:r>
    </w:p>
    <w:p w14:paraId="5B6C5395" w14:textId="60EC9DE1" w:rsidR="004A3B6E" w:rsidRPr="00F111BE" w:rsidRDefault="004A3B6E" w:rsidP="00F111BE">
      <w:pPr>
        <w:pStyle w:val="Notedebasdepag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5C9"/>
    <w:multiLevelType w:val="hybridMultilevel"/>
    <w:tmpl w:val="513840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9A5BEB"/>
    <w:multiLevelType w:val="hybridMultilevel"/>
    <w:tmpl w:val="12720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0E6C19"/>
    <w:multiLevelType w:val="hybridMultilevel"/>
    <w:tmpl w:val="B6009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EC45E8"/>
    <w:multiLevelType w:val="hybridMultilevel"/>
    <w:tmpl w:val="2B30493A"/>
    <w:lvl w:ilvl="0" w:tplc="EF7E72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9116ED"/>
    <w:multiLevelType w:val="hybridMultilevel"/>
    <w:tmpl w:val="10DE860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6CD1F5D"/>
    <w:multiLevelType w:val="hybridMultilevel"/>
    <w:tmpl w:val="C83A10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FB0795"/>
    <w:multiLevelType w:val="hybridMultilevel"/>
    <w:tmpl w:val="0B7CD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7329F3"/>
    <w:multiLevelType w:val="hybridMultilevel"/>
    <w:tmpl w:val="C47A08DC"/>
    <w:lvl w:ilvl="0" w:tplc="E710FB1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D7233E"/>
    <w:multiLevelType w:val="hybridMultilevel"/>
    <w:tmpl w:val="9A10E556"/>
    <w:lvl w:ilvl="0" w:tplc="381CEFEC">
      <w:start w:val="1"/>
      <w:numFmt w:val="decimal"/>
      <w:lvlText w:val="%1-"/>
      <w:lvlJc w:val="left"/>
      <w:pPr>
        <w:ind w:left="720" w:hanging="360"/>
      </w:pPr>
      <w:rPr>
        <w:rFonts w:hint="default"/>
      </w:rPr>
    </w:lvl>
    <w:lvl w:ilvl="1" w:tplc="B91042CC">
      <w:start w:val="1"/>
      <w:numFmt w:val="decimal"/>
      <w:lvlText w:val="%2-"/>
      <w:lvlJc w:val="left"/>
      <w:pPr>
        <w:ind w:left="1440" w:hanging="360"/>
      </w:pPr>
      <w:rPr>
        <w:rFonts w:asciiTheme="minorHAnsi" w:eastAsiaTheme="minorHAnsi" w:hAnsiTheme="minorHAnsi" w:cstheme="minorHAnsi"/>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D849F0"/>
    <w:multiLevelType w:val="hybridMultilevel"/>
    <w:tmpl w:val="7E529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D60DDC"/>
    <w:multiLevelType w:val="hybridMultilevel"/>
    <w:tmpl w:val="0208580C"/>
    <w:lvl w:ilvl="0" w:tplc="491C21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476C97"/>
    <w:multiLevelType w:val="hybridMultilevel"/>
    <w:tmpl w:val="59023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7"/>
  </w:num>
  <w:num w:numId="6">
    <w:abstractNumId w:val="0"/>
  </w:num>
  <w:num w:numId="7">
    <w:abstractNumId w:val="2"/>
  </w:num>
  <w:num w:numId="8">
    <w:abstractNumId w:val="9"/>
  </w:num>
  <w:num w:numId="9">
    <w:abstractNumId w:val="1"/>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A0"/>
    <w:rsid w:val="00020157"/>
    <w:rsid w:val="000334B4"/>
    <w:rsid w:val="000450C3"/>
    <w:rsid w:val="0005366D"/>
    <w:rsid w:val="00065481"/>
    <w:rsid w:val="000C2803"/>
    <w:rsid w:val="000D7C3B"/>
    <w:rsid w:val="000D7DC7"/>
    <w:rsid w:val="000F49C6"/>
    <w:rsid w:val="00113106"/>
    <w:rsid w:val="00121385"/>
    <w:rsid w:val="001264F1"/>
    <w:rsid w:val="00133D79"/>
    <w:rsid w:val="00150A23"/>
    <w:rsid w:val="00157AFE"/>
    <w:rsid w:val="00162EF9"/>
    <w:rsid w:val="00194289"/>
    <w:rsid w:val="001E0609"/>
    <w:rsid w:val="001F05CF"/>
    <w:rsid w:val="002561CB"/>
    <w:rsid w:val="00343FF7"/>
    <w:rsid w:val="00364FC0"/>
    <w:rsid w:val="00385522"/>
    <w:rsid w:val="003B09F1"/>
    <w:rsid w:val="003D665A"/>
    <w:rsid w:val="003D71A3"/>
    <w:rsid w:val="004014A2"/>
    <w:rsid w:val="004203E5"/>
    <w:rsid w:val="004205DA"/>
    <w:rsid w:val="00434667"/>
    <w:rsid w:val="0044154C"/>
    <w:rsid w:val="004555D1"/>
    <w:rsid w:val="004771C6"/>
    <w:rsid w:val="004910C2"/>
    <w:rsid w:val="004A3B6E"/>
    <w:rsid w:val="004A45E0"/>
    <w:rsid w:val="004C414A"/>
    <w:rsid w:val="00523C68"/>
    <w:rsid w:val="005441FC"/>
    <w:rsid w:val="0056114B"/>
    <w:rsid w:val="005656CF"/>
    <w:rsid w:val="005A2D93"/>
    <w:rsid w:val="005B3D26"/>
    <w:rsid w:val="005E3174"/>
    <w:rsid w:val="005E6A70"/>
    <w:rsid w:val="005F64E7"/>
    <w:rsid w:val="00636A59"/>
    <w:rsid w:val="00650C18"/>
    <w:rsid w:val="00681DD1"/>
    <w:rsid w:val="007213BE"/>
    <w:rsid w:val="00766942"/>
    <w:rsid w:val="007B520B"/>
    <w:rsid w:val="007C132B"/>
    <w:rsid w:val="007C5464"/>
    <w:rsid w:val="007E13E5"/>
    <w:rsid w:val="007F049F"/>
    <w:rsid w:val="007F1164"/>
    <w:rsid w:val="008815F5"/>
    <w:rsid w:val="008A078D"/>
    <w:rsid w:val="008A6FC8"/>
    <w:rsid w:val="008B5875"/>
    <w:rsid w:val="009001A0"/>
    <w:rsid w:val="00930C23"/>
    <w:rsid w:val="00952A4F"/>
    <w:rsid w:val="0097066A"/>
    <w:rsid w:val="00984CB5"/>
    <w:rsid w:val="0099650C"/>
    <w:rsid w:val="009B6477"/>
    <w:rsid w:val="009B7ABC"/>
    <w:rsid w:val="00A03087"/>
    <w:rsid w:val="00A41C01"/>
    <w:rsid w:val="00A43DE0"/>
    <w:rsid w:val="00A47771"/>
    <w:rsid w:val="00A825DD"/>
    <w:rsid w:val="00A93ABE"/>
    <w:rsid w:val="00B51783"/>
    <w:rsid w:val="00B750D8"/>
    <w:rsid w:val="00B96CB2"/>
    <w:rsid w:val="00BA001F"/>
    <w:rsid w:val="00BB0131"/>
    <w:rsid w:val="00BE135D"/>
    <w:rsid w:val="00C1156A"/>
    <w:rsid w:val="00C229D2"/>
    <w:rsid w:val="00C25FC1"/>
    <w:rsid w:val="00C32149"/>
    <w:rsid w:val="00C4274E"/>
    <w:rsid w:val="00C60416"/>
    <w:rsid w:val="00CB7481"/>
    <w:rsid w:val="00CD3BDB"/>
    <w:rsid w:val="00CF1B3D"/>
    <w:rsid w:val="00D1690C"/>
    <w:rsid w:val="00D30E07"/>
    <w:rsid w:val="00D61BBD"/>
    <w:rsid w:val="00DC4531"/>
    <w:rsid w:val="00DE334E"/>
    <w:rsid w:val="00E47F60"/>
    <w:rsid w:val="00E51353"/>
    <w:rsid w:val="00E82561"/>
    <w:rsid w:val="00EC0583"/>
    <w:rsid w:val="00EC7963"/>
    <w:rsid w:val="00F111BE"/>
    <w:rsid w:val="00F271A7"/>
    <w:rsid w:val="00F27A22"/>
    <w:rsid w:val="00F45065"/>
    <w:rsid w:val="00F8293E"/>
    <w:rsid w:val="00F9726B"/>
    <w:rsid w:val="00F97E7C"/>
    <w:rsid w:val="00FE1A45"/>
    <w:rsid w:val="00FE5435"/>
    <w:rsid w:val="00FE64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DA"/>
  </w:style>
  <w:style w:type="paragraph" w:styleId="Titre1">
    <w:name w:val="heading 1"/>
    <w:basedOn w:val="Normal"/>
    <w:next w:val="Normal"/>
    <w:link w:val="Titre1Car"/>
    <w:uiPriority w:val="9"/>
    <w:qFormat/>
    <w:rsid w:val="00385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E6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E6A7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706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93ABE"/>
    <w:pPr>
      <w:spacing w:after="0" w:line="240" w:lineRule="auto"/>
    </w:pPr>
    <w:rPr>
      <w:sz w:val="20"/>
      <w:szCs w:val="20"/>
    </w:rPr>
  </w:style>
  <w:style w:type="character" w:customStyle="1" w:styleId="NotedebasdepageCar">
    <w:name w:val="Note de bas de page Car"/>
    <w:basedOn w:val="Policepardfaut"/>
    <w:link w:val="Notedebasdepage"/>
    <w:uiPriority w:val="99"/>
    <w:rsid w:val="00A93ABE"/>
    <w:rPr>
      <w:sz w:val="20"/>
      <w:szCs w:val="20"/>
    </w:rPr>
  </w:style>
  <w:style w:type="character" w:styleId="Appelnotedebasdep">
    <w:name w:val="footnote reference"/>
    <w:basedOn w:val="Policepardfaut"/>
    <w:uiPriority w:val="99"/>
    <w:unhideWhenUsed/>
    <w:rsid w:val="00A93ABE"/>
    <w:rPr>
      <w:vertAlign w:val="superscript"/>
    </w:rPr>
  </w:style>
  <w:style w:type="paragraph" w:styleId="Paragraphedeliste">
    <w:name w:val="List Paragraph"/>
    <w:basedOn w:val="Normal"/>
    <w:uiPriority w:val="34"/>
    <w:qFormat/>
    <w:rsid w:val="00A93ABE"/>
    <w:pPr>
      <w:ind w:left="720"/>
      <w:contextualSpacing/>
    </w:pPr>
  </w:style>
  <w:style w:type="paragraph" w:styleId="Titre">
    <w:name w:val="Title"/>
    <w:basedOn w:val="Normal"/>
    <w:next w:val="Normal"/>
    <w:link w:val="TitreCar"/>
    <w:uiPriority w:val="10"/>
    <w:qFormat/>
    <w:rsid w:val="003855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5522"/>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38552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E6A7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E6A70"/>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5E6A70"/>
    <w:pPr>
      <w:tabs>
        <w:tab w:val="center" w:pos="4536"/>
        <w:tab w:val="right" w:pos="9072"/>
      </w:tabs>
      <w:spacing w:after="0" w:line="240" w:lineRule="auto"/>
    </w:pPr>
  </w:style>
  <w:style w:type="character" w:customStyle="1" w:styleId="En-tteCar">
    <w:name w:val="En-tête Car"/>
    <w:basedOn w:val="Policepardfaut"/>
    <w:link w:val="En-tte"/>
    <w:uiPriority w:val="99"/>
    <w:rsid w:val="005E6A70"/>
  </w:style>
  <w:style w:type="paragraph" w:styleId="Pieddepage">
    <w:name w:val="footer"/>
    <w:basedOn w:val="Normal"/>
    <w:link w:val="PieddepageCar"/>
    <w:uiPriority w:val="99"/>
    <w:unhideWhenUsed/>
    <w:rsid w:val="005E6A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6A70"/>
  </w:style>
  <w:style w:type="character" w:styleId="Lienhypertexte">
    <w:name w:val="Hyperlink"/>
    <w:basedOn w:val="Policepardfaut"/>
    <w:uiPriority w:val="99"/>
    <w:unhideWhenUsed/>
    <w:rsid w:val="00D1690C"/>
    <w:rPr>
      <w:color w:val="0000FF" w:themeColor="hyperlink"/>
      <w:u w:val="single"/>
    </w:rPr>
  </w:style>
  <w:style w:type="character" w:styleId="Lienhypertextesuivivisit">
    <w:name w:val="FollowedHyperlink"/>
    <w:basedOn w:val="Policepardfaut"/>
    <w:uiPriority w:val="99"/>
    <w:semiHidden/>
    <w:unhideWhenUsed/>
    <w:rsid w:val="004C414A"/>
    <w:rPr>
      <w:color w:val="800080" w:themeColor="followedHyperlink"/>
      <w:u w:val="single"/>
    </w:rPr>
  </w:style>
  <w:style w:type="character" w:styleId="lev">
    <w:name w:val="Strong"/>
    <w:basedOn w:val="Policepardfaut"/>
    <w:uiPriority w:val="22"/>
    <w:qFormat/>
    <w:rsid w:val="00CB7481"/>
    <w:rPr>
      <w:b/>
      <w:bCs/>
    </w:rPr>
  </w:style>
  <w:style w:type="table" w:styleId="Grilledutableau">
    <w:name w:val="Table Grid"/>
    <w:basedOn w:val="TableauNormal"/>
    <w:uiPriority w:val="59"/>
    <w:rsid w:val="0045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97066A"/>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DA"/>
  </w:style>
  <w:style w:type="paragraph" w:styleId="Titre1">
    <w:name w:val="heading 1"/>
    <w:basedOn w:val="Normal"/>
    <w:next w:val="Normal"/>
    <w:link w:val="Titre1Car"/>
    <w:uiPriority w:val="9"/>
    <w:qFormat/>
    <w:rsid w:val="00385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E6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E6A7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706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93ABE"/>
    <w:pPr>
      <w:spacing w:after="0" w:line="240" w:lineRule="auto"/>
    </w:pPr>
    <w:rPr>
      <w:sz w:val="20"/>
      <w:szCs w:val="20"/>
    </w:rPr>
  </w:style>
  <w:style w:type="character" w:customStyle="1" w:styleId="NotedebasdepageCar">
    <w:name w:val="Note de bas de page Car"/>
    <w:basedOn w:val="Policepardfaut"/>
    <w:link w:val="Notedebasdepage"/>
    <w:uiPriority w:val="99"/>
    <w:rsid w:val="00A93ABE"/>
    <w:rPr>
      <w:sz w:val="20"/>
      <w:szCs w:val="20"/>
    </w:rPr>
  </w:style>
  <w:style w:type="character" w:styleId="Appelnotedebasdep">
    <w:name w:val="footnote reference"/>
    <w:basedOn w:val="Policepardfaut"/>
    <w:uiPriority w:val="99"/>
    <w:unhideWhenUsed/>
    <w:rsid w:val="00A93ABE"/>
    <w:rPr>
      <w:vertAlign w:val="superscript"/>
    </w:rPr>
  </w:style>
  <w:style w:type="paragraph" w:styleId="Paragraphedeliste">
    <w:name w:val="List Paragraph"/>
    <w:basedOn w:val="Normal"/>
    <w:uiPriority w:val="34"/>
    <w:qFormat/>
    <w:rsid w:val="00A93ABE"/>
    <w:pPr>
      <w:ind w:left="720"/>
      <w:contextualSpacing/>
    </w:pPr>
  </w:style>
  <w:style w:type="paragraph" w:styleId="Titre">
    <w:name w:val="Title"/>
    <w:basedOn w:val="Normal"/>
    <w:next w:val="Normal"/>
    <w:link w:val="TitreCar"/>
    <w:uiPriority w:val="10"/>
    <w:qFormat/>
    <w:rsid w:val="003855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5522"/>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38552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E6A7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E6A70"/>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5E6A70"/>
    <w:pPr>
      <w:tabs>
        <w:tab w:val="center" w:pos="4536"/>
        <w:tab w:val="right" w:pos="9072"/>
      </w:tabs>
      <w:spacing w:after="0" w:line="240" w:lineRule="auto"/>
    </w:pPr>
  </w:style>
  <w:style w:type="character" w:customStyle="1" w:styleId="En-tteCar">
    <w:name w:val="En-tête Car"/>
    <w:basedOn w:val="Policepardfaut"/>
    <w:link w:val="En-tte"/>
    <w:uiPriority w:val="99"/>
    <w:rsid w:val="005E6A70"/>
  </w:style>
  <w:style w:type="paragraph" w:styleId="Pieddepage">
    <w:name w:val="footer"/>
    <w:basedOn w:val="Normal"/>
    <w:link w:val="PieddepageCar"/>
    <w:uiPriority w:val="99"/>
    <w:unhideWhenUsed/>
    <w:rsid w:val="005E6A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6A70"/>
  </w:style>
  <w:style w:type="character" w:styleId="Lienhypertexte">
    <w:name w:val="Hyperlink"/>
    <w:basedOn w:val="Policepardfaut"/>
    <w:uiPriority w:val="99"/>
    <w:unhideWhenUsed/>
    <w:rsid w:val="00D1690C"/>
    <w:rPr>
      <w:color w:val="0000FF" w:themeColor="hyperlink"/>
      <w:u w:val="single"/>
    </w:rPr>
  </w:style>
  <w:style w:type="character" w:styleId="Lienhypertextesuivivisit">
    <w:name w:val="FollowedHyperlink"/>
    <w:basedOn w:val="Policepardfaut"/>
    <w:uiPriority w:val="99"/>
    <w:semiHidden/>
    <w:unhideWhenUsed/>
    <w:rsid w:val="004C414A"/>
    <w:rPr>
      <w:color w:val="800080" w:themeColor="followedHyperlink"/>
      <w:u w:val="single"/>
    </w:rPr>
  </w:style>
  <w:style w:type="character" w:styleId="lev">
    <w:name w:val="Strong"/>
    <w:basedOn w:val="Policepardfaut"/>
    <w:uiPriority w:val="22"/>
    <w:qFormat/>
    <w:rsid w:val="00CB7481"/>
    <w:rPr>
      <w:b/>
      <w:bCs/>
    </w:rPr>
  </w:style>
  <w:style w:type="table" w:styleId="Grilledutableau">
    <w:name w:val="Table Grid"/>
    <w:basedOn w:val="TableauNormal"/>
    <w:uiPriority w:val="59"/>
    <w:rsid w:val="0045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97066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12626">
      <w:bodyDiv w:val="1"/>
      <w:marLeft w:val="0"/>
      <w:marRight w:val="0"/>
      <w:marTop w:val="0"/>
      <w:marBottom w:val="0"/>
      <w:divBdr>
        <w:top w:val="none" w:sz="0" w:space="0" w:color="auto"/>
        <w:left w:val="none" w:sz="0" w:space="0" w:color="auto"/>
        <w:bottom w:val="none" w:sz="0" w:space="0" w:color="auto"/>
        <w:right w:val="none" w:sz="0" w:space="0" w:color="auto"/>
      </w:divBdr>
      <w:divsChild>
        <w:div w:id="1410929362">
          <w:marLeft w:val="0"/>
          <w:marRight w:val="0"/>
          <w:marTop w:val="0"/>
          <w:marBottom w:val="0"/>
          <w:divBdr>
            <w:top w:val="none" w:sz="0" w:space="0" w:color="auto"/>
            <w:left w:val="none" w:sz="0" w:space="0" w:color="auto"/>
            <w:bottom w:val="none" w:sz="0" w:space="0" w:color="auto"/>
            <w:right w:val="none" w:sz="0" w:space="0" w:color="auto"/>
          </w:divBdr>
        </w:div>
        <w:div w:id="177819717">
          <w:marLeft w:val="0"/>
          <w:marRight w:val="0"/>
          <w:marTop w:val="0"/>
          <w:marBottom w:val="0"/>
          <w:divBdr>
            <w:top w:val="none" w:sz="0" w:space="0" w:color="auto"/>
            <w:left w:val="none" w:sz="0" w:space="0" w:color="auto"/>
            <w:bottom w:val="none" w:sz="0" w:space="0" w:color="auto"/>
            <w:right w:val="none" w:sz="0" w:space="0" w:color="auto"/>
          </w:divBdr>
        </w:div>
        <w:div w:id="434524405">
          <w:marLeft w:val="0"/>
          <w:marRight w:val="0"/>
          <w:marTop w:val="0"/>
          <w:marBottom w:val="0"/>
          <w:divBdr>
            <w:top w:val="none" w:sz="0" w:space="0" w:color="auto"/>
            <w:left w:val="none" w:sz="0" w:space="0" w:color="auto"/>
            <w:bottom w:val="none" w:sz="0" w:space="0" w:color="auto"/>
            <w:right w:val="none" w:sz="0" w:space="0" w:color="auto"/>
          </w:divBdr>
        </w:div>
        <w:div w:id="1656569642">
          <w:marLeft w:val="0"/>
          <w:marRight w:val="0"/>
          <w:marTop w:val="0"/>
          <w:marBottom w:val="0"/>
          <w:divBdr>
            <w:top w:val="none" w:sz="0" w:space="0" w:color="auto"/>
            <w:left w:val="none" w:sz="0" w:space="0" w:color="auto"/>
            <w:bottom w:val="none" w:sz="0" w:space="0" w:color="auto"/>
            <w:right w:val="none" w:sz="0" w:space="0" w:color="auto"/>
          </w:divBdr>
        </w:div>
        <w:div w:id="1193693349">
          <w:marLeft w:val="0"/>
          <w:marRight w:val="0"/>
          <w:marTop w:val="0"/>
          <w:marBottom w:val="0"/>
          <w:divBdr>
            <w:top w:val="none" w:sz="0" w:space="0" w:color="auto"/>
            <w:left w:val="none" w:sz="0" w:space="0" w:color="auto"/>
            <w:bottom w:val="none" w:sz="0" w:space="0" w:color="auto"/>
            <w:right w:val="none" w:sz="0" w:space="0" w:color="auto"/>
          </w:divBdr>
        </w:div>
        <w:div w:id="1796175288">
          <w:marLeft w:val="0"/>
          <w:marRight w:val="0"/>
          <w:marTop w:val="0"/>
          <w:marBottom w:val="0"/>
          <w:divBdr>
            <w:top w:val="none" w:sz="0" w:space="0" w:color="auto"/>
            <w:left w:val="none" w:sz="0" w:space="0" w:color="auto"/>
            <w:bottom w:val="none" w:sz="0" w:space="0" w:color="auto"/>
            <w:right w:val="none" w:sz="0" w:space="0" w:color="auto"/>
          </w:divBdr>
        </w:div>
        <w:div w:id="1306618247">
          <w:marLeft w:val="0"/>
          <w:marRight w:val="0"/>
          <w:marTop w:val="0"/>
          <w:marBottom w:val="0"/>
          <w:divBdr>
            <w:top w:val="none" w:sz="0" w:space="0" w:color="auto"/>
            <w:left w:val="none" w:sz="0" w:space="0" w:color="auto"/>
            <w:bottom w:val="none" w:sz="0" w:space="0" w:color="auto"/>
            <w:right w:val="none" w:sz="0" w:space="0" w:color="auto"/>
          </w:divBdr>
        </w:div>
        <w:div w:id="355471722">
          <w:marLeft w:val="0"/>
          <w:marRight w:val="0"/>
          <w:marTop w:val="0"/>
          <w:marBottom w:val="0"/>
          <w:divBdr>
            <w:top w:val="none" w:sz="0" w:space="0" w:color="auto"/>
            <w:left w:val="none" w:sz="0" w:space="0" w:color="auto"/>
            <w:bottom w:val="none" w:sz="0" w:space="0" w:color="auto"/>
            <w:right w:val="none" w:sz="0" w:space="0" w:color="auto"/>
          </w:divBdr>
        </w:div>
        <w:div w:id="374741694">
          <w:marLeft w:val="0"/>
          <w:marRight w:val="0"/>
          <w:marTop w:val="0"/>
          <w:marBottom w:val="0"/>
          <w:divBdr>
            <w:top w:val="none" w:sz="0" w:space="0" w:color="auto"/>
            <w:left w:val="none" w:sz="0" w:space="0" w:color="auto"/>
            <w:bottom w:val="none" w:sz="0" w:space="0" w:color="auto"/>
            <w:right w:val="none" w:sz="0" w:space="0" w:color="auto"/>
          </w:divBdr>
        </w:div>
        <w:div w:id="1989163653">
          <w:marLeft w:val="0"/>
          <w:marRight w:val="0"/>
          <w:marTop w:val="0"/>
          <w:marBottom w:val="0"/>
          <w:divBdr>
            <w:top w:val="none" w:sz="0" w:space="0" w:color="auto"/>
            <w:left w:val="none" w:sz="0" w:space="0" w:color="auto"/>
            <w:bottom w:val="none" w:sz="0" w:space="0" w:color="auto"/>
            <w:right w:val="none" w:sz="0" w:space="0" w:color="auto"/>
          </w:divBdr>
        </w:div>
        <w:div w:id="545141981">
          <w:marLeft w:val="0"/>
          <w:marRight w:val="0"/>
          <w:marTop w:val="0"/>
          <w:marBottom w:val="0"/>
          <w:divBdr>
            <w:top w:val="none" w:sz="0" w:space="0" w:color="auto"/>
            <w:left w:val="none" w:sz="0" w:space="0" w:color="auto"/>
            <w:bottom w:val="none" w:sz="0" w:space="0" w:color="auto"/>
            <w:right w:val="none" w:sz="0" w:space="0" w:color="auto"/>
          </w:divBdr>
        </w:div>
      </w:divsChild>
    </w:div>
    <w:div w:id="2106731043">
      <w:bodyDiv w:val="1"/>
      <w:marLeft w:val="0"/>
      <w:marRight w:val="0"/>
      <w:marTop w:val="0"/>
      <w:marBottom w:val="0"/>
      <w:divBdr>
        <w:top w:val="none" w:sz="0" w:space="0" w:color="auto"/>
        <w:left w:val="none" w:sz="0" w:space="0" w:color="auto"/>
        <w:bottom w:val="none" w:sz="0" w:space="0" w:color="auto"/>
        <w:right w:val="none" w:sz="0" w:space="0" w:color="auto"/>
      </w:divBdr>
      <w:divsChild>
        <w:div w:id="1586302692">
          <w:marLeft w:val="0"/>
          <w:marRight w:val="0"/>
          <w:marTop w:val="0"/>
          <w:marBottom w:val="0"/>
          <w:divBdr>
            <w:top w:val="none" w:sz="0" w:space="0" w:color="auto"/>
            <w:left w:val="none" w:sz="0" w:space="0" w:color="auto"/>
            <w:bottom w:val="none" w:sz="0" w:space="0" w:color="auto"/>
            <w:right w:val="none" w:sz="0" w:space="0" w:color="auto"/>
          </w:divBdr>
        </w:div>
        <w:div w:id="1240096805">
          <w:marLeft w:val="0"/>
          <w:marRight w:val="0"/>
          <w:marTop w:val="0"/>
          <w:marBottom w:val="0"/>
          <w:divBdr>
            <w:top w:val="none" w:sz="0" w:space="0" w:color="auto"/>
            <w:left w:val="none" w:sz="0" w:space="0" w:color="auto"/>
            <w:bottom w:val="none" w:sz="0" w:space="0" w:color="auto"/>
            <w:right w:val="none" w:sz="0" w:space="0" w:color="auto"/>
          </w:divBdr>
        </w:div>
        <w:div w:id="493028843">
          <w:marLeft w:val="0"/>
          <w:marRight w:val="0"/>
          <w:marTop w:val="0"/>
          <w:marBottom w:val="0"/>
          <w:divBdr>
            <w:top w:val="none" w:sz="0" w:space="0" w:color="auto"/>
            <w:left w:val="none" w:sz="0" w:space="0" w:color="auto"/>
            <w:bottom w:val="none" w:sz="0" w:space="0" w:color="auto"/>
            <w:right w:val="none" w:sz="0" w:space="0" w:color="auto"/>
          </w:divBdr>
        </w:div>
        <w:div w:id="606355005">
          <w:marLeft w:val="0"/>
          <w:marRight w:val="0"/>
          <w:marTop w:val="0"/>
          <w:marBottom w:val="0"/>
          <w:divBdr>
            <w:top w:val="none" w:sz="0" w:space="0" w:color="auto"/>
            <w:left w:val="none" w:sz="0" w:space="0" w:color="auto"/>
            <w:bottom w:val="none" w:sz="0" w:space="0" w:color="auto"/>
            <w:right w:val="none" w:sz="0" w:space="0" w:color="auto"/>
          </w:divBdr>
        </w:div>
        <w:div w:id="108726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gaquerel@montpellier-aggl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museefabre@montpellier3m.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ucation.gouv.fr/pid285/bulletin_officiel.html?pid_bo=32675" TargetMode="External"/><Relationship Id="rId4" Type="http://schemas.microsoft.com/office/2007/relationships/stylesWithEffects" Target="stylesWithEffects.xml"/><Relationship Id="rId9" Type="http://schemas.openxmlformats.org/officeDocument/2006/relationships/hyperlink" Target="http://museefabre.montpellier3m.fr/Publics/Scolaires/Les_emotions_a_l_oeuvr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ache.media.eduscol.education.fr/file/EMC/03/2/Ress_emc_conflits_messages_clairs_50903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780B-17AB-46CC-9F05-00DF2C4F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8417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CAM34</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Chabanne</dc:creator>
  <cp:lastModifiedBy>Bartoche</cp:lastModifiedBy>
  <cp:revision>2</cp:revision>
  <cp:lastPrinted>2016-10-07T12:48:00Z</cp:lastPrinted>
  <dcterms:created xsi:type="dcterms:W3CDTF">2017-01-22T11:00:00Z</dcterms:created>
  <dcterms:modified xsi:type="dcterms:W3CDTF">2017-01-22T11:00:00Z</dcterms:modified>
</cp:coreProperties>
</file>