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5B" w:rsidRDefault="0060175B" w:rsidP="0060175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Support de formation STMG</w:t>
      </w:r>
    </w:p>
    <w:p w:rsidR="0060175B" w:rsidRDefault="0060175B" w:rsidP="0060175B">
      <w:pPr>
        <w:jc w:val="center"/>
        <w:rPr>
          <w:sz w:val="28"/>
          <w:szCs w:val="28"/>
        </w:rPr>
      </w:pPr>
    </w:p>
    <w:p w:rsidR="0060175B" w:rsidRDefault="00B96CFD" w:rsidP="006017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Construire un projet pour la partie pratique</w:t>
      </w:r>
    </w:p>
    <w:p w:rsidR="0060175B" w:rsidRDefault="0060175B" w:rsidP="0060175B">
      <w:pPr>
        <w:jc w:val="center"/>
        <w:rPr>
          <w:sz w:val="28"/>
          <w:szCs w:val="28"/>
        </w:rPr>
      </w:pPr>
    </w:p>
    <w:p w:rsidR="0060175B" w:rsidRDefault="004F242D" w:rsidP="0060175B">
      <w:pPr>
        <w:jc w:val="center"/>
        <w:rPr>
          <w:sz w:val="28"/>
          <w:szCs w:val="28"/>
        </w:rPr>
      </w:pPr>
      <w:r>
        <w:rPr>
          <w:sz w:val="28"/>
          <w:szCs w:val="28"/>
        </w:rPr>
        <w:t>Algues Vertes</w:t>
      </w:r>
      <w:r w:rsidR="00B96CFD">
        <w:rPr>
          <w:sz w:val="28"/>
          <w:szCs w:val="28"/>
        </w:rPr>
        <w:t xml:space="preserve"> </w:t>
      </w:r>
      <w:r w:rsidR="00373AEE">
        <w:rPr>
          <w:sz w:val="28"/>
          <w:szCs w:val="28"/>
        </w:rPr>
        <w:t>STMG</w:t>
      </w:r>
    </w:p>
    <w:p w:rsidR="0060175B" w:rsidRDefault="0060175B" w:rsidP="0060175B"/>
    <w:tbl>
      <w:tblPr>
        <w:tblW w:w="5001" w:type="pct"/>
        <w:tblCellSpacing w:w="0" w:type="dxa"/>
        <w:tblInd w:w="6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987"/>
        <w:gridCol w:w="7237"/>
      </w:tblGrid>
      <w:tr w:rsidR="0060175B" w:rsidRPr="00256F9E" w:rsidTr="00635EBE">
        <w:trPr>
          <w:trHeight w:val="225"/>
          <w:tblCellSpacing w:w="0" w:type="dxa"/>
        </w:trPr>
        <w:tc>
          <w:tcPr>
            <w:tcW w:w="1077" w:type="pct"/>
            <w:shd w:val="clear" w:color="auto" w:fill="6699CC"/>
            <w:vAlign w:val="center"/>
          </w:tcPr>
          <w:p w:rsidR="0060175B" w:rsidRDefault="0060175B" w:rsidP="009F6A26">
            <w:pPr>
              <w:spacing w:line="276" w:lineRule="auto"/>
              <w:jc w:val="center"/>
              <w:rPr>
                <w:b/>
                <w:color w:val="FFFFFF"/>
                <w:lang w:eastAsia="en-US"/>
              </w:rPr>
            </w:pPr>
            <w:r>
              <w:rPr>
                <w:b/>
                <w:color w:val="FFFFFF"/>
              </w:rPr>
              <w:t>Propriétés</w:t>
            </w:r>
          </w:p>
        </w:tc>
        <w:tc>
          <w:tcPr>
            <w:tcW w:w="3923" w:type="pct"/>
            <w:shd w:val="clear" w:color="auto" w:fill="6699CC"/>
            <w:vAlign w:val="center"/>
          </w:tcPr>
          <w:p w:rsidR="0060175B" w:rsidRDefault="0060175B" w:rsidP="009F6A26">
            <w:pPr>
              <w:spacing w:line="276" w:lineRule="auto"/>
              <w:jc w:val="center"/>
              <w:rPr>
                <w:b/>
                <w:color w:val="FFFFFF"/>
                <w:lang w:eastAsia="en-US"/>
              </w:rPr>
            </w:pPr>
            <w:r>
              <w:rPr>
                <w:b/>
                <w:color w:val="FFFFFF"/>
              </w:rPr>
              <w:t>Description</w:t>
            </w:r>
          </w:p>
        </w:tc>
      </w:tr>
      <w:tr w:rsidR="0060175B" w:rsidRPr="00256F9E" w:rsidTr="00635EBE">
        <w:trPr>
          <w:cantSplit/>
          <w:tblCellSpacing w:w="0" w:type="dxa"/>
        </w:trPr>
        <w:tc>
          <w:tcPr>
            <w:tcW w:w="1077" w:type="pct"/>
            <w:vAlign w:val="center"/>
          </w:tcPr>
          <w:p w:rsidR="0060175B" w:rsidRDefault="0060175B" w:rsidP="009F6A26">
            <w:pPr>
              <w:spacing w:line="276" w:lineRule="auto"/>
              <w:rPr>
                <w:b/>
                <w:bCs/>
                <w:color w:val="990033"/>
                <w:lang w:eastAsia="en-US"/>
              </w:rPr>
            </w:pPr>
            <w:r>
              <w:rPr>
                <w:b/>
                <w:bCs/>
                <w:color w:val="990033"/>
              </w:rPr>
              <w:t>Intitulé court</w:t>
            </w:r>
          </w:p>
        </w:tc>
        <w:tc>
          <w:tcPr>
            <w:tcW w:w="3923" w:type="pct"/>
          </w:tcPr>
          <w:p w:rsidR="0060175B" w:rsidRDefault="004F242D" w:rsidP="00B94D35">
            <w:pPr>
              <w:spacing w:line="276" w:lineRule="auto"/>
              <w:rPr>
                <w:lang w:eastAsia="en-US"/>
              </w:rPr>
            </w:pPr>
            <w:r>
              <w:t>Algues Vertes</w:t>
            </w:r>
          </w:p>
        </w:tc>
      </w:tr>
      <w:tr w:rsidR="0060175B" w:rsidRPr="00256F9E" w:rsidTr="00635EBE">
        <w:trPr>
          <w:cantSplit/>
          <w:tblCellSpacing w:w="0" w:type="dxa"/>
        </w:trPr>
        <w:tc>
          <w:tcPr>
            <w:tcW w:w="1077" w:type="pct"/>
            <w:vAlign w:val="center"/>
          </w:tcPr>
          <w:p w:rsidR="0060175B" w:rsidRDefault="0060175B" w:rsidP="009F6A26">
            <w:pPr>
              <w:spacing w:line="276" w:lineRule="auto"/>
              <w:rPr>
                <w:b/>
                <w:bCs/>
                <w:color w:val="990033"/>
                <w:lang w:eastAsia="en-US"/>
              </w:rPr>
            </w:pPr>
            <w:r>
              <w:rPr>
                <w:b/>
                <w:bCs/>
                <w:color w:val="990033"/>
              </w:rPr>
              <w:t xml:space="preserve">Formation concernée </w:t>
            </w:r>
          </w:p>
        </w:tc>
        <w:tc>
          <w:tcPr>
            <w:tcW w:w="3923" w:type="pct"/>
          </w:tcPr>
          <w:p w:rsidR="0060175B" w:rsidRDefault="0060175B" w:rsidP="000607D1">
            <w:pPr>
              <w:spacing w:line="276" w:lineRule="auto"/>
              <w:rPr>
                <w:lang w:eastAsia="en-US"/>
              </w:rPr>
            </w:pPr>
            <w:r>
              <w:t xml:space="preserve">Classe de </w:t>
            </w:r>
            <w:r w:rsidR="000607D1">
              <w:t xml:space="preserve">Terminale </w:t>
            </w:r>
            <w:r>
              <w:t>Sciences et Technologie du Management et de la Gestion (STMG)</w:t>
            </w:r>
          </w:p>
        </w:tc>
      </w:tr>
      <w:tr w:rsidR="0060175B" w:rsidRPr="00256F9E" w:rsidTr="00635EBE">
        <w:trPr>
          <w:cantSplit/>
          <w:tblCellSpacing w:w="0" w:type="dxa"/>
        </w:trPr>
        <w:tc>
          <w:tcPr>
            <w:tcW w:w="1077" w:type="pct"/>
            <w:vAlign w:val="center"/>
          </w:tcPr>
          <w:p w:rsidR="0060175B" w:rsidRDefault="0060175B" w:rsidP="009F6A26">
            <w:pPr>
              <w:spacing w:line="276" w:lineRule="auto"/>
              <w:rPr>
                <w:b/>
                <w:bCs/>
                <w:color w:val="990033"/>
                <w:lang w:eastAsia="en-US"/>
              </w:rPr>
            </w:pPr>
            <w:r>
              <w:rPr>
                <w:b/>
                <w:bCs/>
                <w:color w:val="990033"/>
              </w:rPr>
              <w:t>Matière</w:t>
            </w:r>
          </w:p>
        </w:tc>
        <w:tc>
          <w:tcPr>
            <w:tcW w:w="3923" w:type="pct"/>
          </w:tcPr>
          <w:p w:rsidR="0060175B" w:rsidRDefault="000607D1" w:rsidP="009F6A26">
            <w:pPr>
              <w:spacing w:line="276" w:lineRule="auto"/>
              <w:rPr>
                <w:lang w:eastAsia="en-US"/>
              </w:rPr>
            </w:pPr>
            <w:r>
              <w:t>Gestion et Finance (GF)</w:t>
            </w:r>
          </w:p>
        </w:tc>
      </w:tr>
      <w:tr w:rsidR="0060175B" w:rsidRPr="0021270A" w:rsidTr="000607D1">
        <w:trPr>
          <w:cantSplit/>
          <w:trHeight w:val="1864"/>
          <w:tblCellSpacing w:w="0" w:type="dxa"/>
        </w:trPr>
        <w:tc>
          <w:tcPr>
            <w:tcW w:w="1077" w:type="pct"/>
            <w:tcBorders>
              <w:left w:val="single" w:sz="4" w:space="0" w:color="auto"/>
            </w:tcBorders>
            <w:vAlign w:val="center"/>
          </w:tcPr>
          <w:p w:rsidR="0060175B" w:rsidRPr="00224E5C" w:rsidRDefault="0060175B" w:rsidP="009F6A26">
            <w:pPr>
              <w:spacing w:line="276" w:lineRule="auto"/>
              <w:rPr>
                <w:b/>
                <w:bCs/>
                <w:color w:val="990033"/>
                <w:lang w:eastAsia="en-US"/>
              </w:rPr>
            </w:pPr>
            <w:r w:rsidRPr="00224E5C">
              <w:rPr>
                <w:b/>
                <w:bCs/>
                <w:color w:val="990033"/>
              </w:rPr>
              <w:t>Notions du programme</w:t>
            </w:r>
          </w:p>
        </w:tc>
        <w:tc>
          <w:tcPr>
            <w:tcW w:w="3923" w:type="pct"/>
            <w:tcBorders>
              <w:bottom w:val="single" w:sz="4" w:space="0" w:color="auto"/>
            </w:tcBorders>
          </w:tcPr>
          <w:p w:rsidR="00F51AF2" w:rsidRPr="00373AEE" w:rsidRDefault="0060175B" w:rsidP="009F6A26">
            <w:pPr>
              <w:spacing w:line="276" w:lineRule="auto"/>
              <w:rPr>
                <w:b/>
                <w:bCs/>
              </w:rPr>
            </w:pPr>
            <w:r w:rsidRPr="00373AEE">
              <w:rPr>
                <w:b/>
                <w:bCs/>
              </w:rPr>
              <w:t>Thème </w:t>
            </w:r>
            <w:r w:rsidR="000607D1" w:rsidRPr="00373AEE">
              <w:rPr>
                <w:b/>
                <w:bCs/>
              </w:rPr>
              <w:t>1</w:t>
            </w:r>
            <w:r w:rsidRPr="00373AEE">
              <w:rPr>
                <w:b/>
                <w:bCs/>
              </w:rPr>
              <w:t xml:space="preserve"> : </w:t>
            </w:r>
            <w:r w:rsidR="000607D1" w:rsidRPr="00373AEE">
              <w:rPr>
                <w:b/>
                <w:bCs/>
              </w:rPr>
              <w:t>CONSTRUIRE UNE IMAGE DE L’ENTREPRISE</w:t>
            </w:r>
          </w:p>
          <w:p w:rsidR="0060175B" w:rsidRPr="00B96CFD" w:rsidRDefault="0060175B" w:rsidP="009F6A26">
            <w:pPr>
              <w:spacing w:line="276" w:lineRule="auto"/>
              <w:rPr>
                <w:bCs/>
              </w:rPr>
            </w:pPr>
            <w:r w:rsidRPr="00B96CFD">
              <w:rPr>
                <w:bCs/>
              </w:rPr>
              <w:t xml:space="preserve">Question </w:t>
            </w:r>
            <w:r w:rsidR="00B94D35" w:rsidRPr="00B96CFD">
              <w:rPr>
                <w:bCs/>
              </w:rPr>
              <w:t>3</w:t>
            </w:r>
            <w:r w:rsidRPr="00B96CFD">
              <w:rPr>
                <w:bCs/>
              </w:rPr>
              <w:t> : « </w:t>
            </w:r>
            <w:r w:rsidR="00693014" w:rsidRPr="00B96CFD">
              <w:rPr>
                <w:bCs/>
              </w:rPr>
              <w:t xml:space="preserve">Comment </w:t>
            </w:r>
            <w:r w:rsidR="00B94D35" w:rsidRPr="00B96CFD">
              <w:rPr>
                <w:bCs/>
              </w:rPr>
              <w:t>traduire l’activité</w:t>
            </w:r>
            <w:r w:rsidR="00B96CFD" w:rsidRPr="00B96CFD">
              <w:rPr>
                <w:bCs/>
              </w:rPr>
              <w:t> ?</w:t>
            </w:r>
            <w:r w:rsidRPr="00B96CFD">
              <w:rPr>
                <w:bCs/>
              </w:rPr>
              <w:t> »</w:t>
            </w:r>
          </w:p>
          <w:p w:rsidR="0060175B" w:rsidRPr="00B96CFD" w:rsidRDefault="0060175B" w:rsidP="00F51AF2">
            <w:pPr>
              <w:rPr>
                <w:bCs/>
              </w:rPr>
            </w:pPr>
            <w:r w:rsidRPr="00B96CFD">
              <w:rPr>
                <w:bCs/>
              </w:rPr>
              <w:t>Notions :</w:t>
            </w:r>
          </w:p>
          <w:p w:rsidR="00693014" w:rsidRDefault="00B96CFD" w:rsidP="004F242D">
            <w:pPr>
              <w:pStyle w:val="Paragraphedeliste"/>
              <w:numPr>
                <w:ilvl w:val="0"/>
                <w:numId w:val="2"/>
              </w:numPr>
              <w:rPr>
                <w:bCs/>
              </w:rPr>
            </w:pPr>
            <w:r w:rsidRPr="00B96CFD">
              <w:rPr>
                <w:bCs/>
              </w:rPr>
              <w:t>Le processus d’achat/Vente de biens et services</w:t>
            </w:r>
            <w:r w:rsidR="004F242D">
              <w:rPr>
                <w:bCs/>
              </w:rPr>
              <w:t xml:space="preserve"> : du </w:t>
            </w:r>
            <w:r w:rsidR="00F51AF2">
              <w:rPr>
                <w:bCs/>
              </w:rPr>
              <w:t>contact</w:t>
            </w:r>
            <w:r w:rsidR="004F242D">
              <w:rPr>
                <w:bCs/>
              </w:rPr>
              <w:t xml:space="preserve"> fournisseur / client au règlement</w:t>
            </w:r>
          </w:p>
          <w:p w:rsidR="004F242D" w:rsidRDefault="004F242D" w:rsidP="004F242D">
            <w:pPr>
              <w:pStyle w:val="Paragraphedeliste"/>
              <w:rPr>
                <w:bCs/>
              </w:rPr>
            </w:pPr>
          </w:p>
          <w:p w:rsidR="004F242D" w:rsidRPr="004F242D" w:rsidRDefault="004F242D" w:rsidP="004F242D">
            <w:pPr>
              <w:rPr>
                <w:bCs/>
              </w:rPr>
            </w:pPr>
            <w:r>
              <w:rPr>
                <w:bCs/>
              </w:rPr>
              <w:t>Question 4 : « Comment organiser les traitements pour répondre aux besoins de l’entreprise ? »</w:t>
            </w:r>
          </w:p>
          <w:p w:rsidR="004F242D" w:rsidRPr="00B96CFD" w:rsidRDefault="004F242D" w:rsidP="00F51AF2">
            <w:pPr>
              <w:rPr>
                <w:bCs/>
              </w:rPr>
            </w:pPr>
            <w:r w:rsidRPr="00B96CFD">
              <w:rPr>
                <w:bCs/>
              </w:rPr>
              <w:t>Notions :</w:t>
            </w:r>
          </w:p>
          <w:p w:rsidR="004F242D" w:rsidRDefault="00F51AF2" w:rsidP="004F242D">
            <w:pPr>
              <w:pStyle w:val="Paragraphedeliste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Le plan de comptes : adaptation à l’organisation</w:t>
            </w:r>
          </w:p>
          <w:p w:rsidR="00450CA9" w:rsidRPr="00450CA9" w:rsidRDefault="00F51AF2" w:rsidP="00450CA9">
            <w:pPr>
              <w:pStyle w:val="Paragraphedeliste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Acquisition et exploitation de l’information</w:t>
            </w:r>
          </w:p>
          <w:p w:rsidR="00B96CFD" w:rsidRDefault="00B96CFD" w:rsidP="00B96CFD">
            <w:pPr>
              <w:rPr>
                <w:bCs/>
              </w:rPr>
            </w:pPr>
          </w:p>
          <w:p w:rsidR="00450CA9" w:rsidRDefault="00450CA9" w:rsidP="00B96CFD">
            <w:pPr>
              <w:rPr>
                <w:bCs/>
              </w:rPr>
            </w:pPr>
          </w:p>
          <w:p w:rsidR="00B96CFD" w:rsidRPr="00373AEE" w:rsidRDefault="00B96CFD" w:rsidP="00B96CFD">
            <w:pPr>
              <w:rPr>
                <w:b/>
                <w:bCs/>
              </w:rPr>
            </w:pPr>
            <w:r w:rsidRPr="00373AEE">
              <w:rPr>
                <w:b/>
                <w:bCs/>
              </w:rPr>
              <w:t>Thème 2 : ANALYSER LA SITUATION DE L’ENTREPRISE</w:t>
            </w:r>
          </w:p>
          <w:p w:rsidR="00B96CFD" w:rsidRDefault="00B96CFD" w:rsidP="00B96CFD">
            <w:pPr>
              <w:rPr>
                <w:bCs/>
              </w:rPr>
            </w:pPr>
            <w:r>
              <w:rPr>
                <w:bCs/>
              </w:rPr>
              <w:t>Question 2 :</w:t>
            </w:r>
            <w:r w:rsidR="00373AEE">
              <w:rPr>
                <w:bCs/>
              </w:rPr>
              <w:t> « </w:t>
            </w:r>
            <w:r>
              <w:rPr>
                <w:bCs/>
              </w:rPr>
              <w:t>Qu’est-ce qu’une entreprise performante ? »</w:t>
            </w:r>
          </w:p>
          <w:p w:rsidR="00B96CFD" w:rsidRDefault="00B96CFD" w:rsidP="00B96CFD">
            <w:pPr>
              <w:rPr>
                <w:bCs/>
              </w:rPr>
            </w:pPr>
            <w:r>
              <w:rPr>
                <w:bCs/>
              </w:rPr>
              <w:t>Notions :</w:t>
            </w:r>
          </w:p>
          <w:p w:rsidR="00B96CFD" w:rsidRPr="00B96CFD" w:rsidRDefault="00B96CFD" w:rsidP="00B96CFD">
            <w:pPr>
              <w:pStyle w:val="Paragraphedeliste"/>
              <w:numPr>
                <w:ilvl w:val="0"/>
                <w:numId w:val="6"/>
              </w:numPr>
              <w:rPr>
                <w:bCs/>
              </w:rPr>
            </w:pPr>
            <w:r w:rsidRPr="00B96CFD">
              <w:rPr>
                <w:bCs/>
              </w:rPr>
              <w:t>Analyse de la profitabilité</w:t>
            </w:r>
          </w:p>
          <w:p w:rsidR="00B96CFD" w:rsidRPr="00B96CFD" w:rsidRDefault="00B96CFD" w:rsidP="00B96CFD">
            <w:pPr>
              <w:pStyle w:val="Paragraphedeliste"/>
              <w:numPr>
                <w:ilvl w:val="0"/>
                <w:numId w:val="6"/>
              </w:numPr>
              <w:rPr>
                <w:bCs/>
              </w:rPr>
            </w:pPr>
            <w:r w:rsidRPr="00B96CFD">
              <w:rPr>
                <w:bCs/>
              </w:rPr>
              <w:t>Analyse de la rentabilité</w:t>
            </w:r>
          </w:p>
          <w:p w:rsidR="00B96CFD" w:rsidRDefault="00B96CFD" w:rsidP="00B96CFD">
            <w:pPr>
              <w:pStyle w:val="Paragraphedeliste"/>
              <w:numPr>
                <w:ilvl w:val="0"/>
                <w:numId w:val="6"/>
              </w:numPr>
              <w:rPr>
                <w:bCs/>
              </w:rPr>
            </w:pPr>
            <w:r w:rsidRPr="00B96CFD">
              <w:rPr>
                <w:bCs/>
              </w:rPr>
              <w:t>Affectation du résultat</w:t>
            </w:r>
            <w:r w:rsidR="00F51AF2">
              <w:rPr>
                <w:bCs/>
              </w:rPr>
              <w:t xml:space="preserve"> (arbitrage entre réserves et dividendes)</w:t>
            </w:r>
          </w:p>
          <w:p w:rsidR="00373AEE" w:rsidRDefault="00373AEE" w:rsidP="00F51AF2">
            <w:pPr>
              <w:pStyle w:val="Paragraphedeliste"/>
              <w:rPr>
                <w:bCs/>
              </w:rPr>
            </w:pPr>
          </w:p>
          <w:p w:rsidR="00B96CFD" w:rsidRDefault="00B96CFD" w:rsidP="00B96CFD">
            <w:pPr>
              <w:rPr>
                <w:bCs/>
              </w:rPr>
            </w:pPr>
            <w:r>
              <w:rPr>
                <w:bCs/>
              </w:rPr>
              <w:t>Question 3 : « Pourquoi la structure financière de l’entreprise doit-elle être équilibrée ? »</w:t>
            </w:r>
          </w:p>
          <w:p w:rsidR="00B96CFD" w:rsidRDefault="00B96CFD" w:rsidP="00B96CFD">
            <w:pPr>
              <w:rPr>
                <w:bCs/>
              </w:rPr>
            </w:pPr>
            <w:r>
              <w:rPr>
                <w:bCs/>
              </w:rPr>
              <w:t>Notions</w:t>
            </w:r>
            <w:r w:rsidR="00373AEE">
              <w:rPr>
                <w:bCs/>
              </w:rPr>
              <w:t> :</w:t>
            </w:r>
          </w:p>
          <w:p w:rsidR="00B96CFD" w:rsidRPr="00373AEE" w:rsidRDefault="00B96CFD" w:rsidP="00373AEE">
            <w:pPr>
              <w:pStyle w:val="Paragraphedeliste"/>
              <w:numPr>
                <w:ilvl w:val="0"/>
                <w:numId w:val="7"/>
              </w:numPr>
              <w:rPr>
                <w:bCs/>
              </w:rPr>
            </w:pPr>
            <w:r w:rsidRPr="00373AEE">
              <w:rPr>
                <w:bCs/>
              </w:rPr>
              <w:t>Le bilan fonctionnel</w:t>
            </w:r>
          </w:p>
          <w:p w:rsidR="00B96CFD" w:rsidRPr="00F51AF2" w:rsidRDefault="00B96CFD" w:rsidP="00731DC7">
            <w:pPr>
              <w:pStyle w:val="Paragraphedeliste"/>
              <w:numPr>
                <w:ilvl w:val="0"/>
                <w:numId w:val="7"/>
              </w:numPr>
              <w:rPr>
                <w:bCs/>
              </w:rPr>
            </w:pPr>
            <w:r w:rsidRPr="00373AEE">
              <w:rPr>
                <w:bCs/>
              </w:rPr>
              <w:t>Analyse des cycles d’exploitation</w:t>
            </w:r>
            <w:r w:rsidR="00A7070E">
              <w:rPr>
                <w:bCs/>
              </w:rPr>
              <w:t>,</w:t>
            </w:r>
            <w:r w:rsidRPr="00373AEE">
              <w:rPr>
                <w:bCs/>
              </w:rPr>
              <w:t xml:space="preserve"> d’investissement et de financement.</w:t>
            </w:r>
          </w:p>
        </w:tc>
      </w:tr>
      <w:tr w:rsidR="005C2ADE" w:rsidRPr="00256F9E" w:rsidTr="00E81472">
        <w:trPr>
          <w:cantSplit/>
          <w:tblCellSpacing w:w="0" w:type="dxa"/>
        </w:trPr>
        <w:tc>
          <w:tcPr>
            <w:tcW w:w="1077" w:type="pct"/>
            <w:vAlign w:val="center"/>
          </w:tcPr>
          <w:p w:rsidR="005C2ADE" w:rsidRDefault="005C2ADE" w:rsidP="00E81472">
            <w:pPr>
              <w:spacing w:line="276" w:lineRule="auto"/>
              <w:rPr>
                <w:b/>
                <w:bCs/>
                <w:color w:val="990033"/>
                <w:lang w:eastAsia="en-US"/>
              </w:rPr>
            </w:pPr>
            <w:r>
              <w:rPr>
                <w:b/>
                <w:bCs/>
                <w:color w:val="990033"/>
              </w:rPr>
              <w:t xml:space="preserve">Organisation </w:t>
            </w:r>
            <w:r>
              <w:rPr>
                <w:b/>
                <w:bCs/>
                <w:color w:val="990033"/>
              </w:rPr>
              <w:br/>
              <w:t>et Durée</w:t>
            </w:r>
          </w:p>
        </w:tc>
        <w:tc>
          <w:tcPr>
            <w:tcW w:w="3923" w:type="pct"/>
          </w:tcPr>
          <w:p w:rsidR="005C2ADE" w:rsidRDefault="005C2ADE" w:rsidP="00E81472">
            <w:pPr>
              <w:rPr>
                <w:lang w:eastAsia="en-US"/>
              </w:rPr>
            </w:pPr>
            <w:r>
              <w:rPr>
                <w:lang w:eastAsia="en-US"/>
              </w:rPr>
              <w:t>TD en salle info</w:t>
            </w:r>
            <w:r w:rsidR="00373AEE">
              <w:rPr>
                <w:lang w:eastAsia="en-US"/>
              </w:rPr>
              <w:t>rmatique (1/2 groupe) – 16 heures</w:t>
            </w:r>
          </w:p>
          <w:p w:rsidR="005C2ADE" w:rsidRPr="00224E5C" w:rsidRDefault="005C2ADE" w:rsidP="00731DC7">
            <w:pPr>
              <w:rPr>
                <w:lang w:eastAsia="en-US"/>
              </w:rPr>
            </w:pPr>
            <w:r>
              <w:rPr>
                <w:lang w:eastAsia="en-US"/>
              </w:rPr>
              <w:t>Répartiti</w:t>
            </w:r>
            <w:r w:rsidR="004F242D">
              <w:rPr>
                <w:lang w:eastAsia="en-US"/>
              </w:rPr>
              <w:t>on des tâches pour 3</w:t>
            </w:r>
            <w:r w:rsidR="00373AEE">
              <w:rPr>
                <w:lang w:eastAsia="en-US"/>
              </w:rPr>
              <w:t xml:space="preserve"> lycéens</w:t>
            </w:r>
          </w:p>
        </w:tc>
      </w:tr>
      <w:tr w:rsidR="00635EBE" w:rsidRPr="00256F9E" w:rsidTr="00635EBE">
        <w:trPr>
          <w:cantSplit/>
          <w:tblCellSpacing w:w="0" w:type="dxa"/>
        </w:trPr>
        <w:tc>
          <w:tcPr>
            <w:tcW w:w="1077" w:type="pct"/>
            <w:vAlign w:val="center"/>
          </w:tcPr>
          <w:p w:rsidR="00635EBE" w:rsidRDefault="00635EBE" w:rsidP="009F6A26">
            <w:pPr>
              <w:spacing w:line="276" w:lineRule="auto"/>
              <w:rPr>
                <w:b/>
                <w:bCs/>
                <w:color w:val="990033"/>
                <w:lang w:eastAsia="en-US"/>
              </w:rPr>
            </w:pPr>
            <w:r>
              <w:rPr>
                <w:b/>
                <w:bCs/>
                <w:color w:val="990033"/>
              </w:rPr>
              <w:t>Scénario pédagogique</w:t>
            </w:r>
          </w:p>
        </w:tc>
        <w:tc>
          <w:tcPr>
            <w:tcW w:w="3923" w:type="pct"/>
          </w:tcPr>
          <w:p w:rsidR="00635EBE" w:rsidRDefault="00373AEE" w:rsidP="00731DC7">
            <w:pPr>
              <w:ind w:left="60"/>
              <w:rPr>
                <w:lang w:eastAsia="en-US"/>
              </w:rPr>
            </w:pPr>
            <w:r>
              <w:t>Ce projet vise à mobiliser les connaissances des élèves de manière autonome dans un contexte réaliste</w:t>
            </w:r>
            <w:r w:rsidR="004F242D">
              <w:t>.</w:t>
            </w:r>
          </w:p>
        </w:tc>
      </w:tr>
      <w:tr w:rsidR="00635EBE" w:rsidRPr="00256F9E" w:rsidTr="00635EBE">
        <w:trPr>
          <w:cantSplit/>
          <w:tblCellSpacing w:w="0" w:type="dxa"/>
        </w:trPr>
        <w:tc>
          <w:tcPr>
            <w:tcW w:w="1077" w:type="pct"/>
            <w:vAlign w:val="center"/>
          </w:tcPr>
          <w:p w:rsidR="00635EBE" w:rsidRDefault="00635EBE" w:rsidP="009F6A26">
            <w:pPr>
              <w:spacing w:line="276" w:lineRule="auto"/>
              <w:rPr>
                <w:b/>
                <w:bCs/>
                <w:color w:val="990033"/>
              </w:rPr>
            </w:pPr>
            <w:r>
              <w:rPr>
                <w:b/>
                <w:bCs/>
                <w:color w:val="990033"/>
              </w:rPr>
              <w:t>Plan de séquence</w:t>
            </w:r>
          </w:p>
        </w:tc>
        <w:tc>
          <w:tcPr>
            <w:tcW w:w="3923" w:type="pct"/>
          </w:tcPr>
          <w:p w:rsidR="00635EBE" w:rsidRPr="00373AEE" w:rsidRDefault="00373AEE" w:rsidP="00373AEE">
            <w:pPr>
              <w:rPr>
                <w:lang w:eastAsia="en-US"/>
              </w:rPr>
            </w:pPr>
            <w:r w:rsidRPr="00373AEE">
              <w:t>Réflexion collective des élèves et répartition équilibrée des tâches</w:t>
            </w:r>
          </w:p>
        </w:tc>
      </w:tr>
    </w:tbl>
    <w:p w:rsidR="0060175B" w:rsidRDefault="0060175B" w:rsidP="0060175B"/>
    <w:tbl>
      <w:tblPr>
        <w:tblW w:w="5001" w:type="pct"/>
        <w:tblCellSpacing w:w="0" w:type="dxa"/>
        <w:tblInd w:w="6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987"/>
        <w:gridCol w:w="7237"/>
      </w:tblGrid>
      <w:tr w:rsidR="0060175B" w:rsidRPr="00256F9E" w:rsidTr="009F6A26">
        <w:trPr>
          <w:cantSplit/>
          <w:tblCellSpacing w:w="0" w:type="dxa"/>
        </w:trPr>
        <w:tc>
          <w:tcPr>
            <w:tcW w:w="1077" w:type="pct"/>
            <w:vAlign w:val="center"/>
          </w:tcPr>
          <w:p w:rsidR="0060175B" w:rsidRDefault="0060175B" w:rsidP="009F6A26">
            <w:pPr>
              <w:spacing w:line="276" w:lineRule="auto"/>
              <w:rPr>
                <w:b/>
                <w:bCs/>
                <w:color w:val="990033"/>
                <w:lang w:eastAsia="en-US"/>
              </w:rPr>
            </w:pPr>
            <w:r>
              <w:rPr>
                <w:b/>
                <w:bCs/>
                <w:color w:val="990033"/>
              </w:rPr>
              <w:t xml:space="preserve">Outils TIC </w:t>
            </w:r>
          </w:p>
        </w:tc>
        <w:tc>
          <w:tcPr>
            <w:tcW w:w="3923" w:type="pct"/>
          </w:tcPr>
          <w:p w:rsidR="0060175B" w:rsidRPr="00373034" w:rsidRDefault="0060175B" w:rsidP="00373AEE">
            <w:r>
              <w:t xml:space="preserve">Cette ressource implique de recourir à </w:t>
            </w:r>
            <w:r w:rsidR="00373AEE">
              <w:t>des logiciels : tableur, traitement de texte</w:t>
            </w:r>
          </w:p>
        </w:tc>
      </w:tr>
      <w:tr w:rsidR="00CF4E9C" w:rsidRPr="00256F9E" w:rsidTr="009F6A26">
        <w:trPr>
          <w:cantSplit/>
          <w:tblCellSpacing w:w="0" w:type="dxa"/>
        </w:trPr>
        <w:tc>
          <w:tcPr>
            <w:tcW w:w="1077" w:type="pct"/>
            <w:vAlign w:val="center"/>
          </w:tcPr>
          <w:p w:rsidR="00CF4E9C" w:rsidRDefault="00CF4E9C" w:rsidP="009F6A26">
            <w:pPr>
              <w:spacing w:line="276" w:lineRule="auto"/>
              <w:rPr>
                <w:b/>
                <w:bCs/>
                <w:color w:val="990033"/>
              </w:rPr>
            </w:pPr>
            <w:r>
              <w:rPr>
                <w:b/>
                <w:bCs/>
                <w:color w:val="990033"/>
              </w:rPr>
              <w:lastRenderedPageBreak/>
              <w:t>Supports pédagogiques</w:t>
            </w:r>
          </w:p>
        </w:tc>
        <w:tc>
          <w:tcPr>
            <w:tcW w:w="3923" w:type="pct"/>
          </w:tcPr>
          <w:p w:rsidR="0046481C" w:rsidRDefault="00CF4E9C" w:rsidP="009F6A26">
            <w:pPr>
              <w:rPr>
                <w:lang w:eastAsia="en-US"/>
              </w:rPr>
            </w:pPr>
            <w:r w:rsidRPr="000271E7">
              <w:rPr>
                <w:lang w:eastAsia="en-US"/>
              </w:rPr>
              <w:t xml:space="preserve">Support élève : </w:t>
            </w:r>
            <w:r w:rsidR="004F242D">
              <w:rPr>
                <w:lang w:eastAsia="en-US"/>
              </w:rPr>
              <w:t>Algues Vertes</w:t>
            </w:r>
            <w:r w:rsidR="00373AEE">
              <w:rPr>
                <w:lang w:eastAsia="en-US"/>
              </w:rPr>
              <w:t xml:space="preserve"> STMG</w:t>
            </w:r>
          </w:p>
          <w:p w:rsidR="00373AEE" w:rsidRPr="000271E7" w:rsidRDefault="00373AEE" w:rsidP="009F6A26">
            <w:pPr>
              <w:rPr>
                <w:lang w:eastAsia="en-US"/>
              </w:rPr>
            </w:pPr>
            <w:r>
              <w:rPr>
                <w:lang w:eastAsia="en-US"/>
              </w:rPr>
              <w:t>Différents éléments de contextualisation :</w:t>
            </w:r>
          </w:p>
          <w:p w:rsidR="00373AEE" w:rsidRDefault="00373AEE" w:rsidP="00373AEE">
            <w:pPr>
              <w:pStyle w:val="Paragraphedeliste"/>
              <w:numPr>
                <w:ilvl w:val="0"/>
                <w:numId w:val="2"/>
              </w:numPr>
              <w:ind w:left="358"/>
              <w:rPr>
                <w:lang w:eastAsia="en-US"/>
              </w:rPr>
            </w:pPr>
            <w:r>
              <w:rPr>
                <w:lang w:eastAsia="en-US"/>
              </w:rPr>
              <w:t>Enoncé du projet</w:t>
            </w:r>
          </w:p>
          <w:p w:rsidR="00CF4E9C" w:rsidRDefault="00373AEE" w:rsidP="00C13444">
            <w:pPr>
              <w:pStyle w:val="Paragraphedeliste"/>
              <w:numPr>
                <w:ilvl w:val="0"/>
                <w:numId w:val="2"/>
              </w:numPr>
              <w:ind w:left="358"/>
              <w:rPr>
                <w:lang w:eastAsia="en-US"/>
              </w:rPr>
            </w:pPr>
            <w:r>
              <w:rPr>
                <w:lang w:eastAsia="en-US"/>
              </w:rPr>
              <w:t>Documents de synthèse : bilan et compte de résultat 2012 et 2013</w:t>
            </w:r>
          </w:p>
          <w:p w:rsidR="00A7070E" w:rsidRDefault="004F242D" w:rsidP="004F242D">
            <w:pPr>
              <w:pStyle w:val="Paragraphedeliste"/>
              <w:numPr>
                <w:ilvl w:val="0"/>
                <w:numId w:val="2"/>
              </w:numPr>
              <w:ind w:left="358"/>
              <w:rPr>
                <w:lang w:eastAsia="en-US"/>
              </w:rPr>
            </w:pPr>
            <w:r>
              <w:rPr>
                <w:lang w:eastAsia="en-US"/>
              </w:rPr>
              <w:t>Tableau des SIG 2012</w:t>
            </w:r>
          </w:p>
          <w:p w:rsidR="004F242D" w:rsidRDefault="004F242D" w:rsidP="004F242D">
            <w:pPr>
              <w:pStyle w:val="Paragraphedeliste"/>
              <w:numPr>
                <w:ilvl w:val="0"/>
                <w:numId w:val="2"/>
              </w:numPr>
              <w:ind w:left="358"/>
              <w:rPr>
                <w:lang w:eastAsia="en-US"/>
              </w:rPr>
            </w:pPr>
            <w:r>
              <w:rPr>
                <w:lang w:eastAsia="en-US"/>
              </w:rPr>
              <w:t>Extrait des statuts</w:t>
            </w:r>
          </w:p>
          <w:p w:rsidR="00A7070E" w:rsidRDefault="004F242D" w:rsidP="004F242D">
            <w:pPr>
              <w:pStyle w:val="Paragraphedeliste"/>
              <w:numPr>
                <w:ilvl w:val="0"/>
                <w:numId w:val="2"/>
              </w:numPr>
              <w:ind w:left="358"/>
              <w:rPr>
                <w:lang w:eastAsia="en-US"/>
              </w:rPr>
            </w:pPr>
            <w:r>
              <w:rPr>
                <w:lang w:eastAsia="en-US"/>
              </w:rPr>
              <w:t>Données pour la répartition du bénéfice (arbitrage réserves et dividendes)</w:t>
            </w:r>
          </w:p>
          <w:p w:rsidR="00A7070E" w:rsidRDefault="004F242D" w:rsidP="00C13444">
            <w:pPr>
              <w:pStyle w:val="Paragraphedeliste"/>
              <w:numPr>
                <w:ilvl w:val="0"/>
                <w:numId w:val="2"/>
              </w:numPr>
              <w:ind w:left="358"/>
              <w:rPr>
                <w:lang w:eastAsia="en-US"/>
              </w:rPr>
            </w:pPr>
            <w:r>
              <w:rPr>
                <w:lang w:eastAsia="en-US"/>
              </w:rPr>
              <w:t>Matrices Clients et Produits</w:t>
            </w:r>
          </w:p>
          <w:p w:rsidR="004F242D" w:rsidRDefault="004F242D" w:rsidP="00C13444">
            <w:pPr>
              <w:pStyle w:val="Paragraphedeliste"/>
              <w:numPr>
                <w:ilvl w:val="0"/>
                <w:numId w:val="2"/>
              </w:numPr>
              <w:ind w:left="358"/>
              <w:rPr>
                <w:lang w:eastAsia="en-US"/>
              </w:rPr>
            </w:pPr>
            <w:r>
              <w:rPr>
                <w:lang w:eastAsia="en-US"/>
              </w:rPr>
              <w:t>Bons de commande</w:t>
            </w:r>
          </w:p>
          <w:p w:rsidR="00A7070E" w:rsidRDefault="004F242D" w:rsidP="00C13444">
            <w:pPr>
              <w:pStyle w:val="Paragraphedeliste"/>
              <w:numPr>
                <w:ilvl w:val="0"/>
                <w:numId w:val="2"/>
              </w:numPr>
              <w:ind w:left="358"/>
              <w:rPr>
                <w:lang w:eastAsia="en-US"/>
              </w:rPr>
            </w:pPr>
            <w:r>
              <w:rPr>
                <w:lang w:eastAsia="en-US"/>
              </w:rPr>
              <w:t>Données pour le calcul des ristournes (devis fournisseurs)</w:t>
            </w:r>
          </w:p>
        </w:tc>
      </w:tr>
      <w:tr w:rsidR="00F97C7C" w:rsidRPr="000271E7" w:rsidTr="009F6A26">
        <w:trPr>
          <w:cantSplit/>
          <w:tblCellSpacing w:w="0" w:type="dxa"/>
        </w:trPr>
        <w:tc>
          <w:tcPr>
            <w:tcW w:w="1077" w:type="pct"/>
            <w:vAlign w:val="center"/>
          </w:tcPr>
          <w:p w:rsidR="00F97C7C" w:rsidRDefault="000271E7" w:rsidP="009F6A26">
            <w:pPr>
              <w:spacing w:line="276" w:lineRule="auto"/>
              <w:rPr>
                <w:b/>
                <w:bCs/>
                <w:color w:val="990033"/>
              </w:rPr>
            </w:pPr>
            <w:r>
              <w:rPr>
                <w:b/>
                <w:bCs/>
                <w:color w:val="990033"/>
              </w:rPr>
              <w:t xml:space="preserve">Remarques </w:t>
            </w:r>
          </w:p>
        </w:tc>
        <w:tc>
          <w:tcPr>
            <w:tcW w:w="3923" w:type="pct"/>
          </w:tcPr>
          <w:p w:rsidR="00CF4E9C" w:rsidRPr="000271E7" w:rsidRDefault="00E326FB" w:rsidP="00731DC7">
            <w:pPr>
              <w:rPr>
                <w:lang w:eastAsia="en-US"/>
              </w:rPr>
            </w:pPr>
            <w:r w:rsidRPr="000271E7">
              <w:rPr>
                <w:lang w:eastAsia="en-US"/>
              </w:rPr>
              <w:t>L</w:t>
            </w:r>
            <w:r w:rsidR="004F242D">
              <w:rPr>
                <w:lang w:eastAsia="en-US"/>
              </w:rPr>
              <w:t>e cas Algues Vertes</w:t>
            </w:r>
            <w:r w:rsidR="00A7070E">
              <w:rPr>
                <w:lang w:eastAsia="en-US"/>
              </w:rPr>
              <w:t xml:space="preserve"> STMG a été const</w:t>
            </w:r>
            <w:r w:rsidR="004F242D">
              <w:rPr>
                <w:lang w:eastAsia="en-US"/>
              </w:rPr>
              <w:t>ruit à partir du projet STG Algues Vertes 2008</w:t>
            </w:r>
            <w:r w:rsidR="00A7070E">
              <w:rPr>
                <w:lang w:eastAsia="en-US"/>
              </w:rPr>
              <w:t xml:space="preserve"> en tenant compte des exigences de la réforme STMG.</w:t>
            </w:r>
          </w:p>
        </w:tc>
      </w:tr>
      <w:tr w:rsidR="008A2717" w:rsidRPr="00256F9E" w:rsidTr="008A2717">
        <w:trPr>
          <w:cantSplit/>
          <w:tblCellSpacing w:w="0" w:type="dxa"/>
        </w:trPr>
        <w:tc>
          <w:tcPr>
            <w:tcW w:w="107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8A2717" w:rsidRDefault="008A2717" w:rsidP="00D15B1F">
            <w:pPr>
              <w:spacing w:line="276" w:lineRule="auto"/>
              <w:rPr>
                <w:b/>
                <w:bCs/>
                <w:color w:val="990033"/>
              </w:rPr>
            </w:pPr>
            <w:r>
              <w:rPr>
                <w:b/>
                <w:bCs/>
                <w:color w:val="990033"/>
              </w:rPr>
              <w:t>Auteur</w:t>
            </w:r>
          </w:p>
        </w:tc>
        <w:tc>
          <w:tcPr>
            <w:tcW w:w="392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A2717" w:rsidRPr="00224E5C" w:rsidRDefault="004F242D" w:rsidP="00D15B1F">
            <w:pPr>
              <w:rPr>
                <w:lang w:eastAsia="en-US"/>
              </w:rPr>
            </w:pPr>
            <w:r>
              <w:rPr>
                <w:lang w:eastAsia="en-US"/>
              </w:rPr>
              <w:t>Michèle Conil</w:t>
            </w:r>
          </w:p>
        </w:tc>
      </w:tr>
      <w:tr w:rsidR="008A2717" w:rsidRPr="00256F9E" w:rsidTr="00731DC7">
        <w:trPr>
          <w:cantSplit/>
          <w:tblCellSpacing w:w="0" w:type="dxa"/>
        </w:trPr>
        <w:tc>
          <w:tcPr>
            <w:tcW w:w="107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8A2717" w:rsidRDefault="008A2717" w:rsidP="00D15B1F">
            <w:pPr>
              <w:spacing w:line="276" w:lineRule="auto"/>
              <w:rPr>
                <w:b/>
                <w:bCs/>
                <w:color w:val="990033"/>
              </w:rPr>
            </w:pPr>
            <w:r>
              <w:rPr>
                <w:b/>
                <w:bCs/>
                <w:color w:val="990033"/>
              </w:rPr>
              <w:t>Date de publication</w:t>
            </w:r>
          </w:p>
        </w:tc>
        <w:tc>
          <w:tcPr>
            <w:tcW w:w="392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FC75FB" w:rsidRPr="008A2717" w:rsidRDefault="004F242D" w:rsidP="00731DC7">
            <w:pPr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</w:tr>
    </w:tbl>
    <w:p w:rsidR="000F36BF" w:rsidRDefault="000F36BF"/>
    <w:sectPr w:rsidR="000F36BF" w:rsidSect="000F36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E5C" w:rsidRDefault="00F02E5C" w:rsidP="0046481C">
      <w:r>
        <w:separator/>
      </w:r>
    </w:p>
  </w:endnote>
  <w:endnote w:type="continuationSeparator" w:id="0">
    <w:p w:rsidR="00F02E5C" w:rsidRDefault="00F02E5C" w:rsidP="00464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81C" w:rsidRPr="0046481C" w:rsidRDefault="004F242D" w:rsidP="0046481C">
    <w:pPr>
      <w:pStyle w:val="Pieddepage"/>
      <w:pBdr>
        <w:top w:val="thinThickSmallGap" w:sz="24" w:space="1" w:color="622423" w:themeColor="accent2" w:themeShade="7F"/>
      </w:pBdr>
      <w:tabs>
        <w:tab w:val="left" w:pos="6096"/>
      </w:tabs>
      <w:rPr>
        <w:rFonts w:asciiTheme="majorHAnsi" w:hAnsiTheme="majorHAnsi"/>
      </w:rPr>
    </w:pPr>
    <w:r>
      <w:rPr>
        <w:rFonts w:asciiTheme="majorHAnsi" w:hAnsiTheme="majorHAnsi"/>
      </w:rPr>
      <w:t xml:space="preserve">Algues Vertes </w:t>
    </w:r>
    <w:r w:rsidR="007A7F37">
      <w:rPr>
        <w:rFonts w:asciiTheme="majorHAnsi" w:hAnsiTheme="majorHAnsi"/>
      </w:rPr>
      <w:t xml:space="preserve"> STMG </w:t>
    </w:r>
    <w:r w:rsidR="0046481C">
      <w:rPr>
        <w:rFonts w:asciiTheme="majorHAnsi" w:hAnsiTheme="majorHAnsi"/>
      </w:rPr>
      <w:t xml:space="preserve"> – Académie de Montpellier</w:t>
    </w:r>
    <w:r w:rsidR="0046481C">
      <w:rPr>
        <w:rFonts w:asciiTheme="majorHAnsi" w:hAnsiTheme="majorHAnsi"/>
      </w:rPr>
      <w:tab/>
    </w:r>
    <w:r w:rsidR="007A7F37">
      <w:rPr>
        <w:rFonts w:asciiTheme="majorHAnsi" w:hAnsiTheme="majorHAnsi"/>
      </w:rPr>
      <w:t xml:space="preserve">     </w:t>
    </w:r>
    <w:r w:rsidR="000067DE">
      <w:rPr>
        <w:rFonts w:asciiTheme="majorHAnsi" w:hAnsiTheme="majorHAnsi"/>
      </w:rPr>
      <w:tab/>
    </w:r>
    <w:r>
      <w:rPr>
        <w:rFonts w:asciiTheme="majorHAnsi" w:hAnsiTheme="majorHAnsi"/>
      </w:rPr>
      <w:tab/>
    </w:r>
    <w:r w:rsidR="0046481C">
      <w:rPr>
        <w:rFonts w:asciiTheme="majorHAnsi" w:hAnsiTheme="majorHAnsi"/>
      </w:rPr>
      <w:t>STMG 201</w:t>
    </w:r>
    <w:r>
      <w:rPr>
        <w:rFonts w:asciiTheme="majorHAnsi" w:hAnsiTheme="majorHAnsi"/>
      </w:rPr>
      <w:t>4</w:t>
    </w:r>
    <w:r w:rsidR="0046481C">
      <w:rPr>
        <w:rFonts w:asciiTheme="majorHAnsi" w:hAnsiTheme="majorHAnsi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E5C" w:rsidRDefault="00F02E5C" w:rsidP="0046481C">
      <w:r>
        <w:separator/>
      </w:r>
    </w:p>
  </w:footnote>
  <w:footnote w:type="continuationSeparator" w:id="0">
    <w:p w:rsidR="00F02E5C" w:rsidRDefault="00F02E5C" w:rsidP="00464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81C" w:rsidRDefault="000067DE">
    <w:pPr>
      <w:pStyle w:val="En-tte"/>
    </w:pPr>
    <w:r w:rsidRPr="000067D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-823595</wp:posOffset>
          </wp:positionH>
          <wp:positionV relativeFrom="paragraph">
            <wp:posOffset>-201930</wp:posOffset>
          </wp:positionV>
          <wp:extent cx="781050" cy="685800"/>
          <wp:effectExtent l="19050" t="0" r="0" b="0"/>
          <wp:wrapNone/>
          <wp:docPr id="2" name="Image 2" descr="logo_EG_1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0" name="Image 11" descr="logo_EG_100.pn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067D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-344805</wp:posOffset>
          </wp:positionV>
          <wp:extent cx="6800850" cy="914400"/>
          <wp:effectExtent l="19050" t="0" r="0" b="0"/>
          <wp:wrapNone/>
          <wp:docPr id="1" name="Image 1" descr="flamme_mtp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9" name="Image 9" descr="flamme_mtpl.png"/>
                  <pic:cNvPicPr>
                    <a:picLocks noChangeAspect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D542F"/>
    <w:multiLevelType w:val="hybridMultilevel"/>
    <w:tmpl w:val="849A93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B25D7"/>
    <w:multiLevelType w:val="hybridMultilevel"/>
    <w:tmpl w:val="C0E494B8"/>
    <w:lvl w:ilvl="0" w:tplc="9A9A8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B2105"/>
    <w:multiLevelType w:val="hybridMultilevel"/>
    <w:tmpl w:val="0AAE34A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948127D"/>
    <w:multiLevelType w:val="hybridMultilevel"/>
    <w:tmpl w:val="D376D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61A9A"/>
    <w:multiLevelType w:val="hybridMultilevel"/>
    <w:tmpl w:val="49DCD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25559"/>
    <w:multiLevelType w:val="hybridMultilevel"/>
    <w:tmpl w:val="F3AA72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C67E6B"/>
    <w:multiLevelType w:val="hybridMultilevel"/>
    <w:tmpl w:val="895C30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F2069"/>
    <w:multiLevelType w:val="hybridMultilevel"/>
    <w:tmpl w:val="178827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75B"/>
    <w:rsid w:val="000067DE"/>
    <w:rsid w:val="000271E7"/>
    <w:rsid w:val="000607D1"/>
    <w:rsid w:val="000B6EC7"/>
    <w:rsid w:val="000F36BF"/>
    <w:rsid w:val="00134A0F"/>
    <w:rsid w:val="0015028D"/>
    <w:rsid w:val="001673D4"/>
    <w:rsid w:val="001B3AD1"/>
    <w:rsid w:val="00283060"/>
    <w:rsid w:val="00305B19"/>
    <w:rsid w:val="00373AEE"/>
    <w:rsid w:val="003E0599"/>
    <w:rsid w:val="00450CA9"/>
    <w:rsid w:val="0046481C"/>
    <w:rsid w:val="004F242D"/>
    <w:rsid w:val="005C2ADE"/>
    <w:rsid w:val="0060175B"/>
    <w:rsid w:val="00612EF9"/>
    <w:rsid w:val="00630EC8"/>
    <w:rsid w:val="00635EBE"/>
    <w:rsid w:val="00693014"/>
    <w:rsid w:val="006C23DA"/>
    <w:rsid w:val="007077F5"/>
    <w:rsid w:val="00731DC7"/>
    <w:rsid w:val="007A7F37"/>
    <w:rsid w:val="008068EE"/>
    <w:rsid w:val="00894474"/>
    <w:rsid w:val="008A2717"/>
    <w:rsid w:val="008A7CEA"/>
    <w:rsid w:val="008B5FB7"/>
    <w:rsid w:val="0091075B"/>
    <w:rsid w:val="00982DFC"/>
    <w:rsid w:val="009E5C87"/>
    <w:rsid w:val="00A36F31"/>
    <w:rsid w:val="00A7070E"/>
    <w:rsid w:val="00AD2D4E"/>
    <w:rsid w:val="00B31DC1"/>
    <w:rsid w:val="00B63DF5"/>
    <w:rsid w:val="00B9195F"/>
    <w:rsid w:val="00B92761"/>
    <w:rsid w:val="00B92FBD"/>
    <w:rsid w:val="00B94D35"/>
    <w:rsid w:val="00B96CFD"/>
    <w:rsid w:val="00BF0341"/>
    <w:rsid w:val="00C13444"/>
    <w:rsid w:val="00C76F4D"/>
    <w:rsid w:val="00CF4E9C"/>
    <w:rsid w:val="00D20FE3"/>
    <w:rsid w:val="00D50EAD"/>
    <w:rsid w:val="00DA546B"/>
    <w:rsid w:val="00DA591F"/>
    <w:rsid w:val="00DD12A7"/>
    <w:rsid w:val="00E326FB"/>
    <w:rsid w:val="00F02E5C"/>
    <w:rsid w:val="00F51AF2"/>
    <w:rsid w:val="00F94B24"/>
    <w:rsid w:val="00F97C7C"/>
    <w:rsid w:val="00FC75FB"/>
    <w:rsid w:val="00FE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5B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481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648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6481C"/>
    <w:rPr>
      <w:rFonts w:ascii="Arial" w:eastAsia="Times New Roman" w:hAnsi="Arial" w:cs="Arial"/>
      <w:color w:val="000080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648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6481C"/>
    <w:rPr>
      <w:rFonts w:ascii="Arial" w:eastAsia="Times New Roman" w:hAnsi="Arial" w:cs="Arial"/>
      <w:color w:val="000080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5B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481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648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6481C"/>
    <w:rPr>
      <w:rFonts w:ascii="Arial" w:eastAsia="Times New Roman" w:hAnsi="Arial" w:cs="Arial"/>
      <w:color w:val="000080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648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6481C"/>
    <w:rPr>
      <w:rFonts w:ascii="Arial" w:eastAsia="Times New Roman" w:hAnsi="Arial" w:cs="Arial"/>
      <w:color w:val="000080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6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Support PGI - Q02</vt:lpstr>
    </vt:vector>
  </TitlesOfParts>
  <Company>Région Languedoc-Roussillon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STMG GF</dc:title>
  <dc:subject>Support de formation</dc:subject>
  <dc:creator>MC</dc:creator>
  <cp:keywords>PROJET; GF</cp:keywords>
  <cp:lastModifiedBy>Noel</cp:lastModifiedBy>
  <cp:revision>4</cp:revision>
  <dcterms:created xsi:type="dcterms:W3CDTF">2020-04-06T15:04:00Z</dcterms:created>
  <dcterms:modified xsi:type="dcterms:W3CDTF">2020-04-06T15:05:00Z</dcterms:modified>
</cp:coreProperties>
</file>