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93" w:rsidRDefault="003A6A93" w:rsidP="00556D55">
      <w:pPr>
        <w:spacing w:after="0" w:line="240" w:lineRule="auto"/>
      </w:pPr>
    </w:p>
    <w:tbl>
      <w:tblPr>
        <w:tblpPr w:leftFromText="141" w:rightFromText="141" w:vertAnchor="text" w:horzAnchor="margin" w:tblpY="-492"/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2126"/>
        <w:gridCol w:w="243"/>
        <w:gridCol w:w="12"/>
        <w:gridCol w:w="5982"/>
        <w:gridCol w:w="2410"/>
        <w:gridCol w:w="137"/>
      </w:tblGrid>
      <w:tr w:rsidR="00B83E6C" w:rsidRPr="003A6A93" w:rsidTr="00B83E6C">
        <w:trPr>
          <w:gridBefore w:val="1"/>
          <w:wBefore w:w="137" w:type="dxa"/>
        </w:trPr>
        <w:tc>
          <w:tcPr>
            <w:tcW w:w="10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83E6C" w:rsidRPr="003A6A93" w:rsidRDefault="00B83E6C" w:rsidP="00B83E6C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</w:p>
        </w:tc>
      </w:tr>
      <w:tr w:rsidR="003A6A93" w:rsidRPr="003A6A93" w:rsidTr="00B83E6C">
        <w:trPr>
          <w:gridAfter w:val="1"/>
          <w:wAfter w:w="137" w:type="dxa"/>
        </w:trPr>
        <w:tc>
          <w:tcPr>
            <w:tcW w:w="10910" w:type="dxa"/>
            <w:gridSpan w:val="6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 xml:space="preserve">Collège – Cycle </w:t>
            </w:r>
          </w:p>
        </w:tc>
      </w:tr>
      <w:tr w:rsidR="003A6A93" w:rsidRPr="003A6A93" w:rsidTr="00B83E6C">
        <w:trPr>
          <w:gridAfter w:val="1"/>
          <w:wAfter w:w="137" w:type="dxa"/>
        </w:trPr>
        <w:tc>
          <w:tcPr>
            <w:tcW w:w="10910" w:type="dxa"/>
            <w:gridSpan w:val="6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>Présentation de l’activité</w:t>
            </w:r>
          </w:p>
        </w:tc>
      </w:tr>
      <w:tr w:rsidR="003A6A93" w:rsidRPr="003A6A93" w:rsidTr="00B83E6C">
        <w:trPr>
          <w:gridAfter w:val="1"/>
          <w:wAfter w:w="137" w:type="dxa"/>
          <w:trHeight w:val="305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Titre de l’activité :</w:t>
            </w:r>
          </w:p>
        </w:tc>
        <w:tc>
          <w:tcPr>
            <w:tcW w:w="8392" w:type="dxa"/>
            <w:gridSpan w:val="2"/>
            <w:vAlign w:val="center"/>
          </w:tcPr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« A force d’écouter la musique trop fort, on finit par l’entendre à moitié »</w:t>
            </w:r>
          </w:p>
        </w:tc>
      </w:tr>
      <w:tr w:rsidR="003A6A93" w:rsidRPr="003A6A93" w:rsidTr="00B83E6C">
        <w:trPr>
          <w:gridAfter w:val="1"/>
          <w:wAfter w:w="137" w:type="dxa"/>
          <w:trHeight w:val="305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 xml:space="preserve"> Auteur : </w:t>
            </w:r>
          </w:p>
        </w:tc>
        <w:tc>
          <w:tcPr>
            <w:tcW w:w="8392" w:type="dxa"/>
            <w:gridSpan w:val="2"/>
            <w:vAlign w:val="center"/>
          </w:tcPr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Bassin de Bram</w:t>
            </w:r>
          </w:p>
        </w:tc>
      </w:tr>
      <w:tr w:rsidR="003A6A93" w:rsidRPr="003A6A93" w:rsidTr="00B83E6C">
        <w:trPr>
          <w:gridAfter w:val="1"/>
          <w:wAfter w:w="137" w:type="dxa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Durée :</w:t>
            </w:r>
          </w:p>
        </w:tc>
        <w:tc>
          <w:tcPr>
            <w:tcW w:w="8392" w:type="dxa"/>
            <w:gridSpan w:val="2"/>
            <w:vAlign w:val="center"/>
          </w:tcPr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1 Heure</w:t>
            </w:r>
          </w:p>
        </w:tc>
      </w:tr>
      <w:tr w:rsidR="003A6A93" w:rsidRPr="003A6A93" w:rsidTr="00B83E6C">
        <w:trPr>
          <w:gridAfter w:val="1"/>
          <w:wAfter w:w="137" w:type="dxa"/>
          <w:trHeight w:val="964"/>
        </w:trPr>
        <w:tc>
          <w:tcPr>
            <w:tcW w:w="2506" w:type="dxa"/>
            <w:gridSpan w:val="3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 xml:space="preserve">Thème du programme : </w:t>
            </w:r>
          </w:p>
        </w:tc>
        <w:tc>
          <w:tcPr>
            <w:tcW w:w="8404" w:type="dxa"/>
            <w:gridSpan w:val="3"/>
            <w:vAlign w:val="center"/>
          </w:tcPr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Des signaux pour observer et communiquer :</w:t>
            </w:r>
          </w:p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Caractériser différents types de signaux (lumineux, sonores, radio …)</w:t>
            </w:r>
          </w:p>
        </w:tc>
      </w:tr>
      <w:tr w:rsidR="003A6A93" w:rsidRPr="003A6A93" w:rsidTr="00B83E6C">
        <w:trPr>
          <w:gridAfter w:val="1"/>
          <w:wAfter w:w="137" w:type="dxa"/>
          <w:trHeight w:val="785"/>
        </w:trPr>
        <w:tc>
          <w:tcPr>
            <w:tcW w:w="2506" w:type="dxa"/>
            <w:gridSpan w:val="3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Connaissances visées :</w:t>
            </w:r>
          </w:p>
        </w:tc>
        <w:tc>
          <w:tcPr>
            <w:tcW w:w="8404" w:type="dxa"/>
            <w:gridSpan w:val="3"/>
            <w:vAlign w:val="center"/>
          </w:tcPr>
          <w:p w:rsidR="003A6A93" w:rsidRPr="00B83E6C" w:rsidRDefault="003A6A93" w:rsidP="00B83E6C"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L</w:t>
            </w: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es activités proposées permettent de sensibiliser les élèves aux risques auditifs</w:t>
            </w:r>
          </w:p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</w:p>
        </w:tc>
      </w:tr>
      <w:tr w:rsidR="003A6A93" w:rsidRPr="003A6A93" w:rsidTr="00B83E6C">
        <w:trPr>
          <w:gridAfter w:val="1"/>
          <w:wAfter w:w="137" w:type="dxa"/>
        </w:trPr>
        <w:tc>
          <w:tcPr>
            <w:tcW w:w="2506" w:type="dxa"/>
            <w:gridSpan w:val="3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Prérequis cycle  :</w:t>
            </w:r>
          </w:p>
        </w:tc>
        <w:tc>
          <w:tcPr>
            <w:tcW w:w="8404" w:type="dxa"/>
            <w:gridSpan w:val="3"/>
            <w:vAlign w:val="center"/>
          </w:tcPr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Aucun</w:t>
            </w:r>
          </w:p>
        </w:tc>
      </w:tr>
      <w:tr w:rsidR="003A6A93" w:rsidRPr="003A6A93" w:rsidTr="00B83E6C">
        <w:trPr>
          <w:gridAfter w:val="1"/>
          <w:wAfter w:w="137" w:type="dxa"/>
        </w:trPr>
        <w:tc>
          <w:tcPr>
            <w:tcW w:w="2506" w:type="dxa"/>
            <w:gridSpan w:val="3"/>
            <w:shd w:val="clear" w:color="auto" w:fill="E6E6E6"/>
            <w:vAlign w:val="center"/>
          </w:tcPr>
          <w:p w:rsidR="003A6A93" w:rsidRPr="003A6A93" w:rsidRDefault="003A6A93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Type d’activité </w:t>
            </w:r>
          </w:p>
        </w:tc>
        <w:tc>
          <w:tcPr>
            <w:tcW w:w="8404" w:type="dxa"/>
            <w:gridSpan w:val="3"/>
            <w:vAlign w:val="center"/>
          </w:tcPr>
          <w:p w:rsidR="003A6A93" w:rsidRPr="003A6A93" w:rsidRDefault="003A6A93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Répondre à une question scientifique à l'aide de documents</w:t>
            </w:r>
          </w:p>
        </w:tc>
      </w:tr>
      <w:tr w:rsidR="00B83E6C" w:rsidRPr="003A6A93" w:rsidTr="00B83E6C">
        <w:trPr>
          <w:gridAfter w:val="1"/>
          <w:wAfter w:w="137" w:type="dxa"/>
        </w:trPr>
        <w:tc>
          <w:tcPr>
            <w:tcW w:w="8500" w:type="dxa"/>
            <w:gridSpan w:val="5"/>
            <w:shd w:val="clear" w:color="auto" w:fill="D9D9D9"/>
          </w:tcPr>
          <w:p w:rsidR="00B83E6C" w:rsidRPr="003A6A93" w:rsidRDefault="00B83E6C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Compétences travaillées / évaluées</w:t>
            </w:r>
          </w:p>
        </w:tc>
        <w:tc>
          <w:tcPr>
            <w:tcW w:w="2410" w:type="dxa"/>
            <w:shd w:val="clear" w:color="auto" w:fill="D9D9D9"/>
          </w:tcPr>
          <w:p w:rsidR="00B83E6C" w:rsidRPr="003A6A93" w:rsidRDefault="00B83E6C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Domaine du socle</w:t>
            </w:r>
          </w:p>
        </w:tc>
      </w:tr>
      <w:tr w:rsidR="00B83E6C" w:rsidRPr="003A6A93" w:rsidTr="00B83E6C">
        <w:trPr>
          <w:gridAfter w:val="1"/>
          <w:wAfter w:w="137" w:type="dxa"/>
        </w:trPr>
        <w:tc>
          <w:tcPr>
            <w:tcW w:w="8500" w:type="dxa"/>
            <w:gridSpan w:val="5"/>
            <w:shd w:val="clear" w:color="auto" w:fill="D9D9D9"/>
          </w:tcPr>
          <w:p w:rsidR="00B83E6C" w:rsidRPr="00DA4B3E" w:rsidRDefault="00B83E6C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Pratiquer des langages :</w:t>
            </w:r>
          </w:p>
          <w:p w:rsidR="00B83E6C" w:rsidRPr="00DA4B3E" w:rsidRDefault="00B83E6C" w:rsidP="00B83E6C">
            <w:pPr>
              <w:pStyle w:val="Paragraphedeliste"/>
              <w:keepNext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Lire et comprendre des documents scientifiques</w:t>
            </w:r>
          </w:p>
          <w:p w:rsidR="00B83E6C" w:rsidRPr="00DA4B3E" w:rsidRDefault="00B83E6C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Adopter un comportement éthique et responsable</w:t>
            </w:r>
          </w:p>
          <w:p w:rsidR="00B83E6C" w:rsidRPr="00DA4B3E" w:rsidRDefault="00B83E6C" w:rsidP="00B83E6C">
            <w:pPr>
              <w:pStyle w:val="Paragraphedeliste"/>
              <w:keepNext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Expliquer les fondements des règles de sécurité en chimie, électricité et acoustique</w:t>
            </w:r>
          </w:p>
          <w:p w:rsidR="00B83E6C" w:rsidRPr="00DA4B3E" w:rsidRDefault="00B83E6C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S’approprier des outils et des méthodes</w:t>
            </w:r>
          </w:p>
          <w:p w:rsidR="00B83E6C" w:rsidRPr="003A6A93" w:rsidRDefault="00B83E6C" w:rsidP="00B83E6C">
            <w:pPr>
              <w:pStyle w:val="Paragraphedeliste"/>
              <w:keepNext/>
              <w:numPr>
                <w:ilvl w:val="0"/>
                <w:numId w:val="2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color w:val="002060"/>
                <w:u w:val="single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Utiliser des outils numériques pour mutualiser des informations sur un sujet scientifique</w:t>
            </w:r>
          </w:p>
        </w:tc>
        <w:tc>
          <w:tcPr>
            <w:tcW w:w="2410" w:type="dxa"/>
            <w:shd w:val="clear" w:color="auto" w:fill="auto"/>
          </w:tcPr>
          <w:p w:rsidR="00B83E6C" w:rsidRPr="00DA4B3E" w:rsidRDefault="00B83E6C" w:rsidP="00B83E6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color w:val="000080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Domaine 1</w:t>
            </w:r>
          </w:p>
          <w:p w:rsidR="00B83E6C" w:rsidRPr="00DA4B3E" w:rsidRDefault="00B83E6C" w:rsidP="00B83E6C">
            <w:pPr>
              <w:rPr>
                <w:rFonts w:ascii="Times New Roman" w:eastAsia="Times New Roman" w:hAnsi="Times New Roman" w:cs="Arial"/>
                <w:lang w:eastAsia="fr-FR"/>
              </w:rPr>
            </w:pPr>
          </w:p>
          <w:p w:rsidR="00B83E6C" w:rsidRPr="00DA4B3E" w:rsidRDefault="00B83E6C" w:rsidP="00B83E6C">
            <w:pPr>
              <w:rPr>
                <w:rFonts w:ascii="Times New Roman" w:eastAsia="Times New Roman" w:hAnsi="Times New Roman" w:cs="Arial"/>
                <w:lang w:eastAsia="fr-FR"/>
              </w:rPr>
            </w:pPr>
          </w:p>
          <w:p w:rsidR="00B83E6C" w:rsidRPr="00DA4B3E" w:rsidRDefault="00B83E6C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Domaine 3 et 5</w:t>
            </w:r>
          </w:p>
          <w:p w:rsidR="00B83E6C" w:rsidRPr="00DA4B3E" w:rsidRDefault="00B83E6C" w:rsidP="00B83E6C">
            <w:pPr>
              <w:keepNext/>
              <w:spacing w:after="0" w:line="240" w:lineRule="auto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</w:p>
          <w:p w:rsidR="00B83E6C" w:rsidRPr="00DA4B3E" w:rsidRDefault="00B83E6C" w:rsidP="00B83E6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lang w:eastAsia="fr-FR"/>
              </w:rPr>
            </w:pPr>
            <w:r w:rsidRPr="00DA4B3E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Domaine 2</w:t>
            </w:r>
          </w:p>
        </w:tc>
      </w:tr>
      <w:tr w:rsidR="00B83E6C" w:rsidRPr="003A6A93" w:rsidTr="00B83E6C">
        <w:trPr>
          <w:gridAfter w:val="1"/>
          <w:wAfter w:w="137" w:type="dxa"/>
        </w:trPr>
        <w:tc>
          <w:tcPr>
            <w:tcW w:w="10910" w:type="dxa"/>
            <w:gridSpan w:val="6"/>
            <w:shd w:val="clear" w:color="auto" w:fill="D9D9D9"/>
            <w:vAlign w:val="center"/>
          </w:tcPr>
          <w:p w:rsidR="00B83E6C" w:rsidRPr="00DA4B3E" w:rsidRDefault="00B83E6C" w:rsidP="00B83E6C">
            <w:pPr>
              <w:keepNext/>
              <w:spacing w:after="0" w:line="240" w:lineRule="auto"/>
              <w:jc w:val="center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>Détails de l’activité</w:t>
            </w:r>
          </w:p>
        </w:tc>
      </w:tr>
      <w:tr w:rsidR="00B83E6C" w:rsidRPr="003A6A93" w:rsidTr="00B83E6C">
        <w:trPr>
          <w:gridAfter w:val="1"/>
          <w:wAfter w:w="137" w:type="dxa"/>
        </w:trPr>
        <w:tc>
          <w:tcPr>
            <w:tcW w:w="2263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B83E6C" w:rsidRPr="003A6A93" w:rsidRDefault="00B83E6C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 xml:space="preserve">Déroulement </w:t>
            </w:r>
          </w:p>
        </w:tc>
        <w:tc>
          <w:tcPr>
            <w:tcW w:w="8647" w:type="dxa"/>
            <w:gridSpan w:val="4"/>
            <w:tcBorders>
              <w:left w:val="nil"/>
            </w:tcBorders>
            <w:vAlign w:val="center"/>
          </w:tcPr>
          <w:p w:rsidR="00B83E6C" w:rsidRPr="00B83E6C" w:rsidRDefault="00B83E6C" w:rsidP="00B83E6C">
            <w:pPr>
              <w:keepNext/>
              <w:spacing w:after="0" w:line="240" w:lineRule="auto"/>
              <w:ind w:left="170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 xml:space="preserve">Le problème </w:t>
            </w:r>
            <w:r w:rsidRPr="00B83E6C">
              <w:rPr>
                <w:rFonts w:ascii="Comic Sans MS" w:eastAsia="Times New Roman" w:hAnsi="Comic Sans MS" w:cs="Arial"/>
                <w:bCs/>
                <w:color w:val="000080"/>
              </w:rPr>
              <w:t xml:space="preserve">« A force d’écouter la musique trop fort, on finit par l’entendre à moitié » </w:t>
            </w: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est proposé aux élèves</w:t>
            </w:r>
          </w:p>
          <w:p w:rsidR="00B83E6C" w:rsidRPr="00B83E6C" w:rsidRDefault="00B83E6C" w:rsidP="00B83E6C">
            <w:pPr>
              <w:keepNext/>
              <w:spacing w:after="0" w:line="240" w:lineRule="auto"/>
              <w:ind w:left="170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A l’aide de documents et de liens pour des animations où vidéo les élèves doivent répondre à la problématique et mettre en évidence les bons gestes pour préserver leur audition</w:t>
            </w:r>
          </w:p>
          <w:p w:rsidR="00B83E6C" w:rsidRPr="003A6A93" w:rsidRDefault="00B83E6C" w:rsidP="00B83E6C">
            <w:pPr>
              <w:keepNext/>
              <w:spacing w:after="0" w:line="240" w:lineRule="auto"/>
              <w:ind w:left="170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Les élèves sont en autonomie</w:t>
            </w:r>
          </w:p>
        </w:tc>
      </w:tr>
      <w:tr w:rsidR="00B83E6C" w:rsidRPr="003A6A93" w:rsidTr="00B83E6C">
        <w:trPr>
          <w:gridAfter w:val="1"/>
          <w:wAfter w:w="137" w:type="dxa"/>
        </w:trPr>
        <w:tc>
          <w:tcPr>
            <w:tcW w:w="2263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B83E6C" w:rsidRPr="003A6A93" w:rsidRDefault="00B83E6C" w:rsidP="00B83E6C">
            <w:pPr>
              <w:keepNext/>
              <w:spacing w:before="60" w:after="60" w:line="240" w:lineRule="auto"/>
              <w:outlineLvl w:val="1"/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iCs/>
                <w:lang w:eastAsia="fr-FR"/>
              </w:rPr>
              <w:t>Le(s) support(s) de travail :</w:t>
            </w:r>
          </w:p>
        </w:tc>
        <w:tc>
          <w:tcPr>
            <w:tcW w:w="864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83E6C" w:rsidRPr="003A6A93" w:rsidRDefault="00B83E6C" w:rsidP="00B83E6C">
            <w:pPr>
              <w:keepNext/>
              <w:spacing w:after="0" w:line="240" w:lineRule="auto"/>
              <w:ind w:left="172"/>
              <w:jc w:val="both"/>
              <w:outlineLvl w:val="2"/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</w:pP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Feuille élève, ordinateurs</w:t>
            </w:r>
            <w:r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 xml:space="preserve"> (animations et vidéos)</w:t>
            </w:r>
            <w:r w:rsidRPr="00B83E6C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, d</w:t>
            </w:r>
            <w:r w:rsidRPr="003A6A93">
              <w:rPr>
                <w:rFonts w:ascii="Comic Sans MS" w:eastAsia="Times New Roman" w:hAnsi="Comic Sans MS" w:cs="Arial"/>
                <w:bCs/>
                <w:color w:val="000080"/>
                <w:lang w:eastAsia="fr-FR"/>
              </w:rPr>
              <w:t>ocuments source internet</w:t>
            </w:r>
          </w:p>
        </w:tc>
      </w:tr>
    </w:tbl>
    <w:tbl>
      <w:tblPr>
        <w:tblpPr w:leftFromText="141" w:rightFromText="141" w:vertAnchor="text" w:horzAnchor="margin" w:tblpY="4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B83E6C" w:rsidRPr="003A6A93" w:rsidTr="00B83E6C">
        <w:tc>
          <w:tcPr>
            <w:tcW w:w="10915" w:type="dxa"/>
            <w:shd w:val="clear" w:color="auto" w:fill="E6E6E6"/>
            <w:vAlign w:val="center"/>
          </w:tcPr>
          <w:p w:rsidR="00B83E6C" w:rsidRPr="003A6A93" w:rsidRDefault="00B83E6C" w:rsidP="00B83E6C">
            <w:pPr>
              <w:keepNext/>
              <w:spacing w:before="60" w:after="60" w:line="240" w:lineRule="auto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</w:pPr>
            <w:r w:rsidRPr="003A6A93">
              <w:rPr>
                <w:rFonts w:ascii="Comic Sans MS" w:eastAsia="Times New Roman" w:hAnsi="Comic Sans MS" w:cs="Arial"/>
                <w:b/>
                <w:bCs/>
                <w:color w:val="800000"/>
                <w:kern w:val="32"/>
                <w:sz w:val="28"/>
                <w:szCs w:val="32"/>
                <w:lang w:eastAsia="fr-FR"/>
              </w:rPr>
              <w:t>Références</w:t>
            </w:r>
          </w:p>
        </w:tc>
      </w:tr>
      <w:tr w:rsidR="00B83E6C" w:rsidRPr="003A6A93" w:rsidTr="00B83E6C"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:rsidR="00B83E6C" w:rsidRPr="009B33CB" w:rsidRDefault="00B83E6C" w:rsidP="00B83E6C">
            <w:pPr>
              <w:keepNext/>
              <w:spacing w:after="0" w:line="240" w:lineRule="auto"/>
              <w:ind w:left="284"/>
              <w:outlineLvl w:val="2"/>
              <w:rPr>
                <w:rStyle w:val="Hyperlink0"/>
                <w:u w:val="none"/>
              </w:rPr>
            </w:pPr>
            <w:r w:rsidRPr="009B33CB">
              <w:t xml:space="preserve">www. </w:t>
            </w:r>
            <w:hyperlink r:id="rId5" w:history="1">
              <w:r w:rsidRPr="009B33CB">
                <w:rPr>
                  <w:rStyle w:val="Hyperlink0"/>
                  <w:u w:val="none"/>
                </w:rPr>
                <w:t>sonorisation-spectacle.org/definition-du-son.html</w:t>
              </w:r>
            </w:hyperlink>
          </w:p>
          <w:p w:rsidR="00B83E6C" w:rsidRPr="009B33CB" w:rsidRDefault="00B83E6C" w:rsidP="00B83E6C">
            <w:pPr>
              <w:keepNext/>
              <w:spacing w:after="0" w:line="240" w:lineRule="auto"/>
              <w:ind w:left="284"/>
              <w:outlineLvl w:val="2"/>
              <w:rPr>
                <w:rStyle w:val="Hyperlink0"/>
                <w:u w:val="none"/>
              </w:rPr>
            </w:pPr>
            <w:hyperlink r:id="rId6" w:history="1">
              <w:r w:rsidRPr="009B33CB">
                <w:rPr>
                  <w:rStyle w:val="Hyperlink0"/>
                  <w:u w:val="none"/>
                </w:rPr>
                <w:t>www.colchea.org</w:t>
              </w:r>
            </w:hyperlink>
          </w:p>
          <w:p w:rsidR="00B83E6C" w:rsidRPr="003A6A93" w:rsidRDefault="00B83E6C" w:rsidP="009B33CB">
            <w:pPr>
              <w:keepNext/>
              <w:spacing w:after="0" w:line="240" w:lineRule="auto"/>
              <w:ind w:left="284"/>
              <w:outlineLvl w:val="2"/>
              <w:rPr>
                <w:rFonts w:ascii="Comic Sans MS" w:eastAsia="Times New Roman" w:hAnsi="Comic Sans MS" w:cs="Times New Roman"/>
                <w:bCs/>
                <w:color w:val="000080"/>
                <w:sz w:val="24"/>
                <w:szCs w:val="26"/>
                <w:lang w:eastAsia="fr-FR"/>
              </w:rPr>
            </w:pPr>
            <w:r w:rsidRPr="009B33CB">
              <w:rPr>
                <w:rStyle w:val="Hyperlink0"/>
                <w:u w:val="none"/>
              </w:rPr>
              <w:t>youtube</w:t>
            </w:r>
            <w:r w:rsidR="009B33CB" w:rsidRPr="009B33CB">
              <w:rPr>
                <w:rStyle w:val="Hyperlink0"/>
                <w:u w:val="none"/>
              </w:rPr>
              <w:t xml:space="preserve"> : teste ton audition </w:t>
            </w:r>
            <w:hyperlink r:id="rId7" w:history="1">
              <w:r w:rsidR="009B33CB" w:rsidRPr="009B33CB">
                <w:rPr>
                  <w:rStyle w:val="Lienhypertexte"/>
                  <w:u w:val="none"/>
                </w:rPr>
                <w:t>https://youtu.be/c-fDtrkxyS4</w:t>
              </w:r>
            </w:hyperlink>
          </w:p>
        </w:tc>
      </w:tr>
    </w:tbl>
    <w:p w:rsidR="003A6A93" w:rsidRPr="003A6A93" w:rsidRDefault="003A6A93" w:rsidP="003A6A93">
      <w:pPr>
        <w:spacing w:after="0" w:line="276" w:lineRule="auto"/>
        <w:rPr>
          <w:rFonts w:ascii="Comic Sans MS" w:eastAsia="Calibri" w:hAnsi="Comic Sans MS" w:cs="Times New Roman"/>
          <w:vanish/>
          <w:sz w:val="18"/>
          <w:szCs w:val="18"/>
        </w:rPr>
      </w:pPr>
    </w:p>
    <w:p w:rsidR="003A6A93" w:rsidRPr="003A6A93" w:rsidRDefault="003A6A93" w:rsidP="003A6A93">
      <w:pPr>
        <w:spacing w:after="200" w:line="276" w:lineRule="auto"/>
        <w:rPr>
          <w:rFonts w:ascii="Comic Sans MS" w:eastAsia="Calibri" w:hAnsi="Comic Sans MS" w:cs="Times New Roman"/>
          <w:sz w:val="18"/>
          <w:szCs w:val="18"/>
        </w:rPr>
      </w:pPr>
    </w:p>
    <w:p w:rsidR="003A6A93" w:rsidRDefault="003A6A93" w:rsidP="003A6A93">
      <w:pPr>
        <w:pStyle w:val="CorpsA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lastRenderedPageBreak/>
        <w:t>Activit</w:t>
      </w:r>
      <w:r>
        <w:rPr>
          <w:rFonts w:hAnsi="Helvetica"/>
          <w:b/>
          <w:bCs/>
          <w:sz w:val="30"/>
          <w:szCs w:val="30"/>
        </w:rPr>
        <w:t xml:space="preserve">é </w:t>
      </w:r>
      <w:r>
        <w:rPr>
          <w:b/>
          <w:bCs/>
          <w:sz w:val="30"/>
          <w:szCs w:val="30"/>
        </w:rPr>
        <w:t>: Son et sant</w:t>
      </w:r>
      <w:r>
        <w:rPr>
          <w:rFonts w:hAnsi="Helvetica"/>
          <w:b/>
          <w:bCs/>
          <w:sz w:val="30"/>
          <w:szCs w:val="30"/>
        </w:rPr>
        <w:t>é</w:t>
      </w: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  <w:jc w:val="center"/>
        <w:rPr>
          <w:sz w:val="28"/>
          <w:szCs w:val="28"/>
        </w:rPr>
      </w:pPr>
      <w:r>
        <w:rPr>
          <w:rFonts w:hAnsi="Helvetica"/>
          <w:sz w:val="28"/>
          <w:szCs w:val="28"/>
        </w:rPr>
        <w:t>« </w:t>
      </w:r>
      <w:r>
        <w:rPr>
          <w:sz w:val="28"/>
          <w:szCs w:val="28"/>
        </w:rPr>
        <w:t>A force d</w:t>
      </w:r>
      <w:r>
        <w:rPr>
          <w:rFonts w:hAnsi="Helvetica"/>
          <w:sz w:val="28"/>
          <w:szCs w:val="28"/>
        </w:rPr>
        <w:t>’é</w:t>
      </w:r>
      <w:r>
        <w:rPr>
          <w:sz w:val="28"/>
          <w:szCs w:val="28"/>
        </w:rPr>
        <w:t>couter la musique trop fort, on finit par l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 xml:space="preserve">entendre </w:t>
      </w:r>
      <w:r>
        <w:rPr>
          <w:rFonts w:hAnsi="Helvetica"/>
          <w:sz w:val="28"/>
          <w:szCs w:val="28"/>
        </w:rPr>
        <w:t xml:space="preserve">à </w:t>
      </w:r>
      <w:r>
        <w:rPr>
          <w:sz w:val="28"/>
          <w:szCs w:val="28"/>
        </w:rPr>
        <w:t>moiti</w:t>
      </w:r>
      <w:r>
        <w:rPr>
          <w:rFonts w:hAnsi="Helvetica"/>
          <w:sz w:val="28"/>
          <w:szCs w:val="28"/>
        </w:rPr>
        <w:t>é »</w:t>
      </w:r>
    </w:p>
    <w:p w:rsidR="003A6A93" w:rsidRDefault="003A6A93" w:rsidP="003A6A93">
      <w:pPr>
        <w:pStyle w:val="CorpsA"/>
      </w:pPr>
    </w:p>
    <w:p w:rsidR="003A6A93" w:rsidRDefault="003A6A93" w:rsidP="00BA176C">
      <w:pPr>
        <w:pStyle w:val="Corp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>TRAVAIL : A l</w:t>
      </w:r>
      <w:r>
        <w:rPr>
          <w:rFonts w:ascii="Arial Unicode MS" w:hAnsi="Helvetica"/>
        </w:rPr>
        <w:t>’</w:t>
      </w:r>
      <w:r>
        <w:t>aide des documents et animation</w:t>
      </w:r>
      <w:r w:rsidR="00BA176C">
        <w:t>s</w:t>
      </w:r>
      <w:r>
        <w:t>,</w:t>
      </w:r>
    </w:p>
    <w:p w:rsidR="003A6A93" w:rsidRDefault="003A6A93" w:rsidP="00BA176C">
      <w:pPr>
        <w:pStyle w:val="CorpsA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="Helvetica" w:hAnsi="Helvetica" w:cs="Helvetica"/>
          <w:position w:val="4"/>
          <w:sz w:val="26"/>
          <w:szCs w:val="26"/>
        </w:rPr>
      </w:pPr>
      <w:r>
        <w:t>Explique</w:t>
      </w:r>
      <w:r>
        <w:t xml:space="preserve"> cette phrase,</w:t>
      </w:r>
    </w:p>
    <w:p w:rsidR="003A6A93" w:rsidRDefault="003A6A93" w:rsidP="00BA176C">
      <w:pPr>
        <w:pStyle w:val="CorpsA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="Helvetica" w:hAnsi="Helvetica" w:cs="Helvetica"/>
          <w:position w:val="4"/>
          <w:sz w:val="26"/>
          <w:szCs w:val="26"/>
        </w:rPr>
      </w:pPr>
      <w:r>
        <w:t>Indique</w:t>
      </w:r>
      <w:r>
        <w:t xml:space="preserve"> les bons gestes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adopter pour pr</w:t>
      </w:r>
      <w:r>
        <w:rPr>
          <w:rFonts w:ascii="Arial Unicode MS" w:hAnsi="Helvetica"/>
        </w:rPr>
        <w:t>é</w:t>
      </w:r>
      <w:r>
        <w:t>server son audition.</w:t>
      </w:r>
    </w:p>
    <w:p w:rsidR="003A6A93" w:rsidRDefault="003A6A93" w:rsidP="003A6A93">
      <w:pPr>
        <w:pStyle w:val="CorpsA"/>
      </w:pPr>
    </w:p>
    <w:p w:rsidR="00556D55" w:rsidRDefault="00556D55" w:rsidP="00BA176C">
      <w:pPr>
        <w:pStyle w:val="CorpsA"/>
        <w:jc w:val="center"/>
      </w:pPr>
    </w:p>
    <w:p w:rsidR="00556D55" w:rsidRDefault="00B83E6C" w:rsidP="003A6A93">
      <w:pPr>
        <w:pStyle w:val="Corps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3726815</wp:posOffset>
            </wp:positionH>
            <wp:positionV relativeFrom="page">
              <wp:posOffset>2824480</wp:posOffset>
            </wp:positionV>
            <wp:extent cx="3168650" cy="1597025"/>
            <wp:effectExtent l="0" t="0" r="0" b="3175"/>
            <wp:wrapThrough wrapText="bothSides">
              <wp:wrapPolygon edited="0">
                <wp:start x="0" y="0"/>
                <wp:lineTo x="0" y="21385"/>
                <wp:lineTo x="21427" y="21385"/>
                <wp:lineTo x="21427" y="0"/>
                <wp:lineTo x="0" y="0"/>
              </wp:wrapPolygon>
            </wp:wrapThrough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99"/>
                    <a:stretch/>
                  </pic:blipFill>
                  <pic:spPr bwMode="auto">
                    <a:xfrm>
                      <a:off x="0" y="0"/>
                      <a:ext cx="316865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55" w:rsidRDefault="00556D55" w:rsidP="003A6A93">
      <w:pPr>
        <w:pStyle w:val="CorpsA"/>
      </w:pPr>
    </w:p>
    <w:p w:rsidR="003A6A93" w:rsidRDefault="003A6A93" w:rsidP="003A6A93">
      <w:pPr>
        <w:pStyle w:val="CorpsA"/>
      </w:pPr>
      <w:r>
        <w:t xml:space="preserve">Document 1 : (www. </w:t>
      </w:r>
      <w:hyperlink r:id="rId9" w:history="1">
        <w:r>
          <w:rPr>
            <w:rStyle w:val="Hyperlink0"/>
          </w:rPr>
          <w:t>sonorisation-spectacle.org/definition-du-son.html</w:t>
        </w:r>
      </w:hyperlink>
      <w:r>
        <w:t>)</w:t>
      </w: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556D55" w:rsidRDefault="00B83E6C" w:rsidP="003A6A93">
      <w:pPr>
        <w:pStyle w:val="CorpsA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3711575</wp:posOffset>
            </wp:positionH>
            <wp:positionV relativeFrom="page">
              <wp:posOffset>4495800</wp:posOffset>
            </wp:positionV>
            <wp:extent cx="2323465" cy="1385570"/>
            <wp:effectExtent l="0" t="0" r="635" b="5080"/>
            <wp:wrapThrough wrapText="bothSides">
              <wp:wrapPolygon edited="0">
                <wp:start x="0" y="0"/>
                <wp:lineTo x="0" y="21382"/>
                <wp:lineTo x="21429" y="21382"/>
                <wp:lineTo x="21429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93" w:rsidRDefault="003A6A93" w:rsidP="003A6A93">
      <w:pPr>
        <w:pStyle w:val="CorpsA"/>
      </w:pPr>
      <w:r>
        <w:t>Animation 2 : Constitution de l</w:t>
      </w:r>
      <w:r>
        <w:rPr>
          <w:rFonts w:ascii="Arial Unicode MS" w:hAnsi="Helvetica"/>
        </w:rPr>
        <w:t>’</w:t>
      </w:r>
      <w:r>
        <w:t>oreille : www.ecoute-ton-oreille.com/l-oreille-mode-d-emploi.htm</w:t>
      </w: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BA176C" w:rsidP="003A6A93">
      <w:pPr>
        <w:pStyle w:val="CorpsA"/>
      </w:pPr>
      <w:r>
        <w:rPr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279400</wp:posOffset>
            </wp:positionH>
            <wp:positionV relativeFrom="page">
              <wp:posOffset>5828030</wp:posOffset>
            </wp:positionV>
            <wp:extent cx="3952572" cy="4046855"/>
            <wp:effectExtent l="0" t="0" r="0" b="0"/>
            <wp:wrapThrough wrapText="bothSides">
              <wp:wrapPolygon edited="0">
                <wp:start x="0" y="0"/>
                <wp:lineTo x="0" y="21454"/>
                <wp:lineTo x="21447" y="21454"/>
                <wp:lineTo x="21447" y="0"/>
                <wp:lineTo x="0" y="0"/>
              </wp:wrapPolygon>
            </wp:wrapThrough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72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3A6A93" w:rsidRDefault="003A6A93" w:rsidP="003A6A93">
      <w:pPr>
        <w:pStyle w:val="CorpsA"/>
      </w:pPr>
      <w:r>
        <w:t>Document 3 : Exposition au bruit et danger pour l</w:t>
      </w:r>
      <w:r>
        <w:rPr>
          <w:rFonts w:ascii="Arial Unicode MS" w:hAnsi="Helvetica"/>
        </w:rPr>
        <w:t>’</w:t>
      </w:r>
      <w:r>
        <w:t>oreille !</w:t>
      </w:r>
    </w:p>
    <w:p w:rsidR="003A6A93" w:rsidRDefault="003A6A93" w:rsidP="003A6A93">
      <w:pPr>
        <w:pStyle w:val="CorpsA"/>
      </w:pPr>
      <w:r>
        <w:t>(</w:t>
      </w:r>
      <w:hyperlink r:id="rId12" w:history="1">
        <w:r>
          <w:rPr>
            <w:rStyle w:val="Hyperlink0"/>
          </w:rPr>
          <w:t>ww</w:t>
        </w:r>
        <w:r>
          <w:rPr>
            <w:rStyle w:val="Hyperlink0"/>
          </w:rPr>
          <w:t>w.colchea.org</w:t>
        </w:r>
      </w:hyperlink>
      <w:r>
        <w:t>)</w:t>
      </w: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3A6A93">
      <w:pPr>
        <w:pStyle w:val="CorpsA"/>
      </w:pPr>
    </w:p>
    <w:p w:rsidR="003A6A93" w:rsidRDefault="003A6A93" w:rsidP="00B83E6C">
      <w:pPr>
        <w:pStyle w:val="CorpsA"/>
        <w:jc w:val="center"/>
      </w:pPr>
      <w:r>
        <w:t>Animation 4 :</w:t>
      </w:r>
      <w:r w:rsidR="00BA176C">
        <w:t xml:space="preserve"> vid</w:t>
      </w:r>
      <w:r w:rsidR="00BA176C">
        <w:t>é</w:t>
      </w:r>
      <w:r w:rsidR="00BA176C">
        <w:t>o</w:t>
      </w:r>
      <w:r>
        <w:t xml:space="preserve"> test ton audition ultra son -18 - 25- 30 ans et plus</w:t>
      </w:r>
    </w:p>
    <w:p w:rsidR="00BA176C" w:rsidRPr="00BA176C" w:rsidRDefault="00BA176C" w:rsidP="00B83E6C">
      <w:pPr>
        <w:pStyle w:val="Textbody"/>
        <w:jc w:val="center"/>
        <w:rPr>
          <w:rFonts w:ascii="Helvetica" w:eastAsia="Arial Unicode MS" w:hAnsi="Arial Unicode MS" w:cs="Arial Unicode MS"/>
          <w:color w:val="000000"/>
          <w:kern w:val="0"/>
          <w:sz w:val="22"/>
          <w:szCs w:val="22"/>
          <w:u w:color="000000"/>
          <w:bdr w:val="nil"/>
          <w:lang w:eastAsia="fr-FR" w:bidi="ar-SA"/>
        </w:rPr>
      </w:pPr>
      <w:hyperlink r:id="rId13" w:history="1">
        <w:r w:rsidRPr="00BA176C">
          <w:rPr>
            <w:rFonts w:ascii="Helvetica" w:eastAsia="Arial Unicode MS" w:hAnsi="Arial Unicode MS" w:cs="Arial Unicode MS"/>
            <w:color w:val="000000"/>
            <w:kern w:val="0"/>
            <w:sz w:val="22"/>
            <w:szCs w:val="22"/>
            <w:u w:color="000000"/>
            <w:bdr w:val="nil"/>
            <w:lang w:eastAsia="fr-FR" w:bidi="ar-SA"/>
          </w:rPr>
          <w:t>https://youtu.be/c-fDtrkxyS4</w:t>
        </w:r>
      </w:hyperlink>
    </w:p>
    <w:p w:rsidR="00556D55" w:rsidRDefault="00556D55" w:rsidP="003A6A93">
      <w:pPr>
        <w:pStyle w:val="CorpsA"/>
      </w:pPr>
    </w:p>
    <w:p w:rsidR="00556D55" w:rsidRDefault="00B83E6C" w:rsidP="003A6A93">
      <w:pPr>
        <w:pStyle w:val="CorpsA"/>
      </w:pP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1278890</wp:posOffset>
            </wp:positionH>
            <wp:positionV relativeFrom="page">
              <wp:posOffset>1849120</wp:posOffset>
            </wp:positionV>
            <wp:extent cx="4048125" cy="1266190"/>
            <wp:effectExtent l="0" t="0" r="9525" b="0"/>
            <wp:wrapThrough wrapText="bothSides">
              <wp:wrapPolygon edited="0">
                <wp:start x="0" y="0"/>
                <wp:lineTo x="0" y="21123"/>
                <wp:lineTo x="21549" y="21123"/>
                <wp:lineTo x="21549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556D55" w:rsidRDefault="00556D55" w:rsidP="003A6A93">
      <w:pPr>
        <w:pStyle w:val="CorpsA"/>
      </w:pPr>
    </w:p>
    <w:p w:rsidR="00B83E6C" w:rsidRDefault="00B83E6C" w:rsidP="003A6A93">
      <w:pPr>
        <w:pStyle w:val="CorpsA"/>
      </w:pPr>
    </w:p>
    <w:p w:rsidR="003A6A93" w:rsidRDefault="003A6A93" w:rsidP="003A6A93">
      <w:pPr>
        <w:pStyle w:val="CorpsA"/>
      </w:pPr>
      <w:r>
        <w:t xml:space="preserve">Animation 5 : </w:t>
      </w:r>
      <w:r w:rsidR="00556D55">
        <w:rPr>
          <w:rStyle w:val="Hyperlink0"/>
        </w:rPr>
        <w:fldChar w:fldCharType="begin"/>
      </w:r>
      <w:r w:rsidR="00556D55">
        <w:rPr>
          <w:rStyle w:val="Hyperlink0"/>
        </w:rPr>
        <w:instrText xml:space="preserve"> HYPERLINK "http://</w:instrText>
      </w:r>
      <w:r w:rsidR="00556D55">
        <w:rPr>
          <w:rStyle w:val="Hyperlink0"/>
        </w:rPr>
        <w:instrText>www.cchlea.org/bruit-attention-danger-</w:instrText>
      </w:r>
      <w:r w:rsidR="00556D55">
        <w:rPr>
          <w:rStyle w:val="Hyperlink0"/>
        </w:rPr>
        <w:instrText xml:space="preserve">" </w:instrText>
      </w:r>
      <w:r w:rsidR="00556D55">
        <w:rPr>
          <w:rStyle w:val="Hyperlink0"/>
        </w:rPr>
        <w:fldChar w:fldCharType="separate"/>
      </w:r>
      <w:r w:rsidR="00556D55" w:rsidRPr="001471C5">
        <w:rPr>
          <w:rStyle w:val="Lienhypertexte"/>
        </w:rPr>
        <w:t>www.cchlea.org/bruit-attention-danger-</w:t>
      </w:r>
      <w:r w:rsidR="00556D55">
        <w:rPr>
          <w:rStyle w:val="Hyperlink0"/>
        </w:rPr>
        <w:fldChar w:fldCharType="end"/>
      </w:r>
      <w:r>
        <w:t>!</w:t>
      </w:r>
      <w:r>
        <w:t>-protection</w:t>
      </w:r>
    </w:p>
    <w:p w:rsidR="003A6A93" w:rsidRDefault="003A6A93" w:rsidP="003A6A93">
      <w:pPr>
        <w:pStyle w:val="CorpsA"/>
      </w:pPr>
    </w:p>
    <w:p w:rsidR="00556D55" w:rsidRDefault="00556D55" w:rsidP="00BA176C">
      <w:pPr>
        <w:spacing w:after="200" w:line="276" w:lineRule="auto"/>
      </w:pPr>
    </w:p>
    <w:p w:rsidR="00556D55" w:rsidRDefault="00B83E6C" w:rsidP="00556D55">
      <w:pPr>
        <w:pStyle w:val="CorpsA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554990</wp:posOffset>
            </wp:positionH>
            <wp:positionV relativeFrom="page">
              <wp:posOffset>4478020</wp:posOffset>
            </wp:positionV>
            <wp:extent cx="5198110" cy="2319655"/>
            <wp:effectExtent l="0" t="0" r="2540" b="4445"/>
            <wp:wrapThrough wrapText="bothSides">
              <wp:wrapPolygon edited="0">
                <wp:start x="0" y="0"/>
                <wp:lineTo x="0" y="21464"/>
                <wp:lineTo x="21531" y="21464"/>
                <wp:lineTo x="21531" y="0"/>
                <wp:lineTo x="0" y="0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7028180</wp:posOffset>
            </wp:positionV>
            <wp:extent cx="5354955" cy="2151380"/>
            <wp:effectExtent l="0" t="0" r="0" b="1270"/>
            <wp:wrapThrough wrapText="bothSides">
              <wp:wrapPolygon edited="0">
                <wp:start x="0" y="0"/>
                <wp:lineTo x="0" y="21421"/>
                <wp:lineTo x="21515" y="21421"/>
                <wp:lineTo x="21515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D55">
        <w:t>Document 6 : les bons gestes</w:t>
      </w:r>
    </w:p>
    <w:sectPr w:rsidR="00556D55" w:rsidSect="00B83E6C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2128"/>
    <w:multiLevelType w:val="multilevel"/>
    <w:tmpl w:val="44EA3B30"/>
    <w:styleLink w:val="Tiret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fr-FR"/>
      </w:rPr>
    </w:lvl>
  </w:abstractNum>
  <w:abstractNum w:abstractNumId="1" w15:restartNumberingAfterBreak="0">
    <w:nsid w:val="664A7A47"/>
    <w:multiLevelType w:val="hybridMultilevel"/>
    <w:tmpl w:val="5E38E68A"/>
    <w:lvl w:ilvl="0" w:tplc="040C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93"/>
    <w:rsid w:val="0032413E"/>
    <w:rsid w:val="003A6A93"/>
    <w:rsid w:val="003B395C"/>
    <w:rsid w:val="00556D55"/>
    <w:rsid w:val="009B33CB"/>
    <w:rsid w:val="00B83E6C"/>
    <w:rsid w:val="00BA176C"/>
    <w:rsid w:val="00D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7079"/>
  <w15:chartTrackingRefBased/>
  <w15:docId w15:val="{8CD6614B-5770-49F6-BB92-D8AA5CA2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176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3A6A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fr-FR"/>
    </w:rPr>
  </w:style>
  <w:style w:type="numbering" w:customStyle="1" w:styleId="Tiret">
    <w:name w:val="Tiret"/>
    <w:rsid w:val="003A6A93"/>
    <w:pPr>
      <w:numPr>
        <w:numId w:val="1"/>
      </w:numPr>
    </w:pPr>
  </w:style>
  <w:style w:type="character" w:customStyle="1" w:styleId="Hyperlink0">
    <w:name w:val="Hyperlink.0"/>
    <w:rsid w:val="003A6A93"/>
    <w:rPr>
      <w:u w:val="single"/>
    </w:rPr>
  </w:style>
  <w:style w:type="character" w:styleId="Lienhypertexte">
    <w:name w:val="Hyperlink"/>
    <w:basedOn w:val="Policepardfaut"/>
    <w:uiPriority w:val="99"/>
    <w:unhideWhenUsed/>
    <w:rsid w:val="00556D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6D55"/>
    <w:rPr>
      <w:color w:val="954F72" w:themeColor="followedHyperlink"/>
      <w:u w:val="single"/>
    </w:rPr>
  </w:style>
  <w:style w:type="paragraph" w:customStyle="1" w:styleId="Textbody">
    <w:name w:val="Text body"/>
    <w:basedOn w:val="Normal"/>
    <w:rsid w:val="00BA1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BA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c-fDtrkxyS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c-fDtrkxyS4" TargetMode="External"/><Relationship Id="rId12" Type="http://schemas.openxmlformats.org/officeDocument/2006/relationships/hyperlink" Target="http://www.colchea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www.colchea.or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sonorisation-spectacle.org/definition-du-son.html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onorisation-spectacle.org/definition-du-son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</dc:creator>
  <cp:keywords/>
  <dc:description/>
  <cp:lastModifiedBy>pascale</cp:lastModifiedBy>
  <cp:revision>3</cp:revision>
  <dcterms:created xsi:type="dcterms:W3CDTF">2016-10-27T07:23:00Z</dcterms:created>
  <dcterms:modified xsi:type="dcterms:W3CDTF">2016-10-27T08:15:00Z</dcterms:modified>
</cp:coreProperties>
</file>