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94" w:type="dxa"/>
        <w:tblInd w:w="-318" w:type="dxa"/>
        <w:tblLayout w:type="fixed"/>
        <w:tblLook w:val="04A0"/>
      </w:tblPr>
      <w:tblGrid>
        <w:gridCol w:w="1844"/>
        <w:gridCol w:w="3117"/>
        <w:gridCol w:w="1876"/>
        <w:gridCol w:w="2660"/>
        <w:gridCol w:w="1985"/>
        <w:gridCol w:w="992"/>
        <w:gridCol w:w="1135"/>
        <w:gridCol w:w="849"/>
        <w:gridCol w:w="1136"/>
      </w:tblGrid>
      <w:tr w:rsidR="00A0581F" w:rsidTr="00C16982">
        <w:trPr>
          <w:trHeight w:val="415"/>
        </w:trPr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581F" w:rsidRPr="00D76A32" w:rsidRDefault="00A0581F" w:rsidP="00945F40">
            <w:pPr>
              <w:spacing w:after="120"/>
              <w:jc w:val="center"/>
              <w:rPr>
                <w:b/>
                <w:sz w:val="28"/>
              </w:rPr>
            </w:pPr>
            <w:bookmarkStart w:id="0" w:name="_top"/>
            <w:bookmarkEnd w:id="0"/>
            <w:permStart w:id="0" w:edGrp="everyone"/>
            <w:permEnd w:id="0"/>
            <w:r w:rsidRPr="00D76A32">
              <w:rPr>
                <w:b/>
                <w:sz w:val="28"/>
              </w:rPr>
              <w:t>Épreuve</w:t>
            </w:r>
          </w:p>
        </w:tc>
        <w:tc>
          <w:tcPr>
            <w:tcW w:w="31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581F" w:rsidRPr="00D76A32" w:rsidRDefault="00A0581F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Classes de situations</w:t>
            </w:r>
          </w:p>
        </w:tc>
        <w:tc>
          <w:tcPr>
            <w:tcW w:w="18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581F" w:rsidRPr="00D76A32" w:rsidRDefault="00A0581F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Nature de l'épreuve</w:t>
            </w:r>
          </w:p>
        </w:tc>
        <w:tc>
          <w:tcPr>
            <w:tcW w:w="464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0581F" w:rsidRPr="00D76A32" w:rsidRDefault="00A0581F" w:rsidP="00B96D2F">
            <w:pPr>
              <w:spacing w:after="120"/>
              <w:jc w:val="center"/>
              <w:rPr>
                <w:b/>
                <w:sz w:val="28"/>
              </w:rPr>
            </w:pPr>
            <w:r w:rsidRPr="00D76A32">
              <w:rPr>
                <w:b/>
                <w:sz w:val="28"/>
              </w:rPr>
              <w:t>Dossier Support</w:t>
            </w:r>
          </w:p>
          <w:p w:rsidR="00A0581F" w:rsidRPr="00D76A32" w:rsidRDefault="0045460E" w:rsidP="00B96D2F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283845</wp:posOffset>
                  </wp:positionV>
                  <wp:extent cx="179070" cy="180975"/>
                  <wp:effectExtent l="19050" t="0" r="0" b="0"/>
                  <wp:wrapNone/>
                  <wp:docPr id="3" name="Image 0" descr="images.jpg">
                    <a:hlinkClick xmlns:a="http://schemas.openxmlformats.org/drawingml/2006/main" r:id="rId5" tooltip="Le contrôle en cours de formation comporte 4 situations d'évaluation écrites d'égale importance : chacune d'une durée de de 40 mn et affectée du coefficient 1 dans la proposition de la note final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907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81F" w:rsidRPr="00D76A32">
              <w:rPr>
                <w:b/>
                <w:sz w:val="28"/>
              </w:rPr>
              <w:t xml:space="preserve"> ou support épreuve</w:t>
            </w:r>
          </w:p>
        </w:tc>
        <w:tc>
          <w:tcPr>
            <w:tcW w:w="2127" w:type="dxa"/>
            <w:gridSpan w:val="2"/>
            <w:tcBorders>
              <w:top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:rsidR="00A0581F" w:rsidRDefault="00111B7D" w:rsidP="00111B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Commission d'interrogation</w:t>
            </w:r>
            <w:r w:rsidR="00A0581F">
              <w:rPr>
                <w:b/>
              </w:rPr>
              <w:t xml:space="preserve"> (config minimale)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A0581F" w:rsidRDefault="00111B7D" w:rsidP="00111B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Commission d'interrogation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C</w:t>
            </w:r>
            <w:r w:rsidR="00A0581F">
              <w:rPr>
                <w:b/>
              </w:rPr>
              <w:t>ompl</w:t>
            </w:r>
            <w:r w:rsidRPr="00111B7D">
              <w:rPr>
                <w:b/>
                <w:vertAlign w:val="superscript"/>
              </w:rPr>
              <w:t>t</w:t>
            </w:r>
            <w:proofErr w:type="spellEnd"/>
            <w:r w:rsidR="00A0581F">
              <w:rPr>
                <w:b/>
              </w:rPr>
              <w:t xml:space="preserve"> possible</w:t>
            </w:r>
            <w:r>
              <w:rPr>
                <w:b/>
              </w:rPr>
              <w:t>)</w:t>
            </w:r>
          </w:p>
        </w:tc>
      </w:tr>
      <w:tr w:rsidR="00C16982" w:rsidTr="0045460E">
        <w:trPr>
          <w:trHeight w:hRule="exact" w:val="680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6982" w:rsidRPr="00BC42F4" w:rsidRDefault="00C16982" w:rsidP="00945F40">
            <w:pPr>
              <w:shd w:val="clear" w:color="auto" w:fill="FFFFFF"/>
              <w:ind w:left="-40"/>
              <w:jc w:val="center"/>
              <w:rPr>
                <w:sz w:val="28"/>
              </w:rPr>
            </w:pPr>
            <w:r w:rsidRPr="00BC42F4">
              <w:rPr>
                <w:b/>
                <w:bCs/>
                <w:color w:val="000000"/>
                <w:sz w:val="28"/>
              </w:rPr>
              <w:t>U2</w:t>
            </w:r>
          </w:p>
          <w:p w:rsidR="00C16982" w:rsidRDefault="00C16982" w:rsidP="00945F40">
            <w:pPr>
              <w:shd w:val="clear" w:color="auto" w:fill="FFFFFF"/>
              <w:spacing w:line="230" w:lineRule="exact"/>
              <w:ind w:left="-40" w:right="58" w:firstLine="274"/>
              <w:jc w:val="center"/>
            </w:pPr>
            <w:r>
              <w:rPr>
                <w:color w:val="000000"/>
              </w:rPr>
              <w:t xml:space="preserve">Gestion </w:t>
            </w:r>
            <w:r>
              <w:rPr>
                <w:color w:val="000000"/>
                <w:spacing w:val="-2"/>
              </w:rPr>
              <w:t xml:space="preserve">administrative </w:t>
            </w:r>
            <w:r>
              <w:rPr>
                <w:color w:val="000000"/>
                <w:spacing w:val="-1"/>
              </w:rPr>
              <w:t>des relations</w:t>
            </w:r>
          </w:p>
          <w:p w:rsidR="00C16982" w:rsidRDefault="00C16982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avec le personnel</w:t>
            </w:r>
          </w:p>
          <w:p w:rsidR="00C16982" w:rsidRPr="00AF69CD" w:rsidRDefault="00C16982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3117" w:type="dxa"/>
            <w:tcBorders>
              <w:top w:val="single" w:sz="12" w:space="0" w:color="000000" w:themeColor="text1"/>
            </w:tcBorders>
            <w:vAlign w:val="center"/>
          </w:tcPr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 2.1 </w:t>
            </w:r>
          </w:p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administrative courante du personnel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C16982" w:rsidRDefault="00C16982" w:rsidP="00105191">
            <w:pPr>
              <w:jc w:val="center"/>
              <w:rPr>
                <w:b/>
                <w:noProof/>
                <w:sz w:val="48"/>
                <w:lang w:eastAsia="fr-FR"/>
              </w:rPr>
            </w:pPr>
            <w:r>
              <w:rPr>
                <w:b/>
                <w:noProof/>
                <w:sz w:val="48"/>
                <w:lang w:eastAsia="fr-FR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365125</wp:posOffset>
                  </wp:positionV>
                  <wp:extent cx="514350" cy="485775"/>
                  <wp:effectExtent l="0" t="0" r="0" b="0"/>
                  <wp:wrapThrough wrapText="bothSides">
                    <wp:wrapPolygon edited="0">
                      <wp:start x="5600" y="847"/>
                      <wp:lineTo x="1600" y="5082"/>
                      <wp:lineTo x="800" y="19482"/>
                      <wp:lineTo x="18400" y="19482"/>
                      <wp:lineTo x="20000" y="13553"/>
                      <wp:lineTo x="18400" y="9318"/>
                      <wp:lineTo x="11200" y="847"/>
                      <wp:lineTo x="5600" y="847"/>
                    </wp:wrapPolygon>
                  </wp:wrapThrough>
                  <wp:docPr id="2" name="compImg" descr="Enseignant Élève de classe en classe Education Symbole Icône Pictogramme Connexion Banque d'images - 18809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Enseignant Élève de classe en classe Education Symbole Icône Pictogramme Connexion Banque d'images - 18809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3462" r="74243" b="3406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191">
              <w:rPr>
                <w:b/>
                <w:noProof/>
                <w:sz w:val="48"/>
                <w:lang w:eastAsia="fr-FR"/>
              </w:rPr>
              <w:t>CCF</w:t>
            </w:r>
          </w:p>
          <w:p w:rsidR="00C16982" w:rsidRDefault="00C16982" w:rsidP="00105191">
            <w:pPr>
              <w:jc w:val="center"/>
              <w:rPr>
                <w:b/>
                <w:noProof/>
                <w:sz w:val="20"/>
                <w:lang w:eastAsia="fr-FR"/>
              </w:rPr>
            </w:pPr>
          </w:p>
          <w:p w:rsidR="00C16982" w:rsidRDefault="00C16982" w:rsidP="00105191">
            <w:pPr>
              <w:jc w:val="center"/>
              <w:rPr>
                <w:b/>
                <w:noProof/>
                <w:sz w:val="20"/>
                <w:lang w:eastAsia="fr-FR"/>
              </w:rPr>
            </w:pPr>
          </w:p>
          <w:p w:rsidR="00C16982" w:rsidRDefault="00C16982" w:rsidP="00105191">
            <w:pPr>
              <w:jc w:val="center"/>
              <w:rPr>
                <w:b/>
                <w:noProof/>
                <w:sz w:val="20"/>
                <w:lang w:eastAsia="fr-FR"/>
              </w:rPr>
            </w:pPr>
          </w:p>
          <w:p w:rsidR="00C16982" w:rsidRDefault="00C16982" w:rsidP="00105191">
            <w:pPr>
              <w:jc w:val="center"/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20"/>
                <w:lang w:eastAsia="fr-FR"/>
              </w:rPr>
              <w:t>4 situations de</w:t>
            </w:r>
          </w:p>
          <w:p w:rsidR="00C16982" w:rsidRDefault="00C16982" w:rsidP="00105191">
            <w:pPr>
              <w:jc w:val="center"/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20"/>
                <w:lang w:eastAsia="fr-FR"/>
              </w:rPr>
              <w:t xml:space="preserve"> 40 minutes</w:t>
            </w:r>
          </w:p>
          <w:p w:rsidR="0042792F" w:rsidRPr="0042792F" w:rsidRDefault="0042792F" w:rsidP="0042792F">
            <w:pPr>
              <w:shd w:val="clear" w:color="auto" w:fill="FFFFFF"/>
              <w:spacing w:line="182" w:lineRule="exact"/>
              <w:jc w:val="center"/>
              <w:rPr>
                <w:sz w:val="14"/>
                <w:szCs w:val="14"/>
              </w:rPr>
            </w:pPr>
            <w:r w:rsidRPr="0042792F">
              <w:rPr>
                <w:noProof/>
                <w:sz w:val="14"/>
                <w:szCs w:val="14"/>
                <w:lang w:eastAsia="fr-FR"/>
              </w:rPr>
              <w:t>(</w:t>
            </w:r>
            <w:r w:rsidRPr="0042792F">
              <w:rPr>
                <w:color w:val="000000"/>
                <w:sz w:val="14"/>
                <w:szCs w:val="14"/>
              </w:rPr>
              <w:t xml:space="preserve">Formation </w:t>
            </w:r>
            <w:r w:rsidRPr="0042792F">
              <w:rPr>
                <w:color w:val="000000"/>
                <w:spacing w:val="-2"/>
                <w:sz w:val="14"/>
                <w:szCs w:val="14"/>
              </w:rPr>
              <w:t>professionnelle</w:t>
            </w:r>
          </w:p>
          <w:p w:rsidR="0042792F" w:rsidRPr="0042792F" w:rsidRDefault="0042792F" w:rsidP="0042792F">
            <w:pPr>
              <w:shd w:val="clear" w:color="auto" w:fill="FFFFFF"/>
              <w:spacing w:line="182" w:lineRule="exact"/>
              <w:jc w:val="center"/>
              <w:rPr>
                <w:noProof/>
                <w:sz w:val="14"/>
                <w:szCs w:val="14"/>
                <w:lang w:eastAsia="fr-FR"/>
              </w:rPr>
            </w:pPr>
            <w:r w:rsidRPr="0042792F">
              <w:rPr>
                <w:color w:val="000000"/>
                <w:sz w:val="14"/>
                <w:szCs w:val="14"/>
              </w:rPr>
              <w:t xml:space="preserve">Continue dans un </w:t>
            </w:r>
            <w:r w:rsidRPr="0042792F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é</w:t>
            </w:r>
            <w:r w:rsidRPr="0042792F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tablissement </w:t>
            </w:r>
            <w:r w:rsidRPr="0042792F">
              <w:rPr>
                <w:color w:val="000000"/>
                <w:spacing w:val="-2"/>
                <w:sz w:val="14"/>
                <w:szCs w:val="14"/>
              </w:rPr>
              <w:t>public habilit</w:t>
            </w:r>
            <w:r w:rsidRPr="0042792F"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é</w:t>
            </w:r>
            <w:r w:rsidRPr="0042792F">
              <w:rPr>
                <w:noProof/>
                <w:sz w:val="14"/>
                <w:szCs w:val="14"/>
                <w:lang w:eastAsia="fr-FR"/>
              </w:rPr>
              <w:t>)</w:t>
            </w:r>
          </w:p>
          <w:p w:rsidR="00C16982" w:rsidRPr="00BF5239" w:rsidRDefault="00C16982" w:rsidP="00105191">
            <w:pPr>
              <w:jc w:val="center"/>
              <w:rPr>
                <w:b/>
              </w:rPr>
            </w:pPr>
          </w:p>
          <w:p w:rsidR="00C16982" w:rsidRPr="00422B40" w:rsidRDefault="00C16982" w:rsidP="0010519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16982" w:rsidRDefault="0045460E" w:rsidP="00C62741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206375</wp:posOffset>
                  </wp:positionV>
                  <wp:extent cx="706120" cy="863600"/>
                  <wp:effectExtent l="114300" t="76200" r="93980" b="69850"/>
                  <wp:wrapNone/>
                  <wp:docPr id="20" name="Image 1">
                    <a:hlinkClick xmlns:a="http://schemas.openxmlformats.org/drawingml/2006/main" r:id="rId8" tooltip="4 ème situation dévaluation E2D : Classe 24 : Gestion administrative des relations social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17" t="14247" r="50569" b="9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6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223520</wp:posOffset>
                  </wp:positionV>
                  <wp:extent cx="706120" cy="863600"/>
                  <wp:effectExtent l="114300" t="76200" r="93980" b="69850"/>
                  <wp:wrapNone/>
                  <wp:docPr id="21" name="Image 1">
                    <a:hlinkClick xmlns:a="http://schemas.openxmlformats.org/drawingml/2006/main" r:id="rId10" tooltip="2nde situation d'évaluation E2B   : Classe 22 Gestion adminsitrative des ressources humai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17" t="14247" r="50569" b="9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6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223520</wp:posOffset>
                  </wp:positionV>
                  <wp:extent cx="706120" cy="866140"/>
                  <wp:effectExtent l="114300" t="76200" r="93980" b="86360"/>
                  <wp:wrapNone/>
                  <wp:docPr id="23" name="Image 1">
                    <a:hlinkClick xmlns:a="http://schemas.openxmlformats.org/drawingml/2006/main" r:id="rId11" tooltip="1ere situation dévaluation E2A : Classe 21 : Gestion administrative courante du personne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17" t="14247" r="50569" b="9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206375</wp:posOffset>
                  </wp:positionV>
                  <wp:extent cx="706120" cy="863600"/>
                  <wp:effectExtent l="114300" t="76200" r="93980" b="69850"/>
                  <wp:wrapNone/>
                  <wp:docPr id="22" name="Image 1">
                    <a:hlinkClick xmlns:a="http://schemas.openxmlformats.org/drawingml/2006/main" r:id="rId12" tooltip="3ème situation dévaluation E2C : Classe 23 : Gestion administrative des rémunérations et des budgets du personne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17" t="14247" r="50569" b="9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6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  <w:r w:rsidRPr="004060C6">
              <w:rPr>
                <w:noProof/>
                <w:lang w:eastAsia="fr-FR"/>
              </w:rPr>
              <w:drawing>
                <wp:inline distT="0" distB="0" distL="0" distR="0">
                  <wp:extent cx="692727" cy="952500"/>
                  <wp:effectExtent l="19050" t="19050" r="12123" b="19050"/>
                  <wp:docPr id="24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8291" t="14247" r="50267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  <w:r w:rsidRPr="004060C6">
              <w:rPr>
                <w:noProof/>
                <w:lang w:eastAsia="fr-FR"/>
              </w:rPr>
              <w:drawing>
                <wp:inline distT="0" distB="0" distL="0" distR="0">
                  <wp:extent cx="695325" cy="958215"/>
                  <wp:effectExtent l="19050" t="19050" r="28575" b="13335"/>
                  <wp:docPr id="25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1745" t="12634" r="17313" b="1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  <w:r w:rsidRPr="004060C6">
              <w:rPr>
                <w:noProof/>
                <w:lang w:eastAsia="fr-FR"/>
              </w:rPr>
              <w:drawing>
                <wp:inline distT="0" distB="0" distL="0" distR="0">
                  <wp:extent cx="714375" cy="958215"/>
                  <wp:effectExtent l="19050" t="19050" r="28575" b="13335"/>
                  <wp:docPr id="26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837" t="12634" r="50374" b="1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4060C6">
            <w:pPr>
              <w:spacing w:after="120"/>
              <w:jc w:val="center"/>
            </w:pPr>
            <w:r w:rsidRPr="004060C6">
              <w:rPr>
                <w:noProof/>
                <w:lang w:eastAsia="fr-FR"/>
              </w:rPr>
              <w:drawing>
                <wp:inline distT="0" distB="0" distL="0" distR="0">
                  <wp:extent cx="714375" cy="976313"/>
                  <wp:effectExtent l="38100" t="19050" r="28575" b="14287"/>
                  <wp:docPr id="27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989" t="14247" r="50267" b="8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982" w:rsidRDefault="00C16982" w:rsidP="004060C6">
            <w:pPr>
              <w:spacing w:after="120"/>
              <w:jc w:val="center"/>
            </w:pPr>
          </w:p>
          <w:p w:rsidR="00C16982" w:rsidRDefault="00C16982" w:rsidP="001110EC">
            <w:pPr>
              <w:spacing w:after="120"/>
            </w:pPr>
          </w:p>
        </w:tc>
        <w:tc>
          <w:tcPr>
            <w:tcW w:w="4112" w:type="dxa"/>
            <w:gridSpan w:val="4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4060C6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317500</wp:posOffset>
                  </wp:positionV>
                  <wp:extent cx="476250" cy="638175"/>
                  <wp:effectExtent l="19050" t="0" r="0" b="0"/>
                  <wp:wrapThrough wrapText="bothSides">
                    <wp:wrapPolygon edited="0">
                      <wp:start x="8640" y="0"/>
                      <wp:lineTo x="5184" y="1290"/>
                      <wp:lineTo x="864" y="7093"/>
                      <wp:lineTo x="-864" y="21278"/>
                      <wp:lineTo x="21600" y="21278"/>
                      <wp:lineTo x="20736" y="7737"/>
                      <wp:lineTo x="17280" y="1290"/>
                      <wp:lineTo x="13824" y="0"/>
                      <wp:lineTo x="8640" y="0"/>
                    </wp:wrapPolygon>
                  </wp:wrapThrough>
                  <wp:docPr id="28" name="il_fi" descr="http://i.istockimg.com/file_thumbview_approve/21603268/2/stock-illustration-21603268-people-icons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8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317500</wp:posOffset>
                  </wp:positionV>
                  <wp:extent cx="542925" cy="638175"/>
                  <wp:effectExtent l="19050" t="0" r="9525" b="0"/>
                  <wp:wrapThrough wrapText="bothSides">
                    <wp:wrapPolygon edited="0">
                      <wp:start x="5305" y="0"/>
                      <wp:lineTo x="3032" y="1934"/>
                      <wp:lineTo x="3789" y="10316"/>
                      <wp:lineTo x="-758" y="16119"/>
                      <wp:lineTo x="-758" y="21278"/>
                      <wp:lineTo x="21979" y="21278"/>
                      <wp:lineTo x="21979" y="18054"/>
                      <wp:lineTo x="20463" y="15475"/>
                      <wp:lineTo x="16674" y="10316"/>
                      <wp:lineTo x="18947" y="6448"/>
                      <wp:lineTo x="18189" y="1290"/>
                      <wp:lineTo x="14400" y="0"/>
                      <wp:lineTo x="5305" y="0"/>
                    </wp:wrapPolygon>
                  </wp:wrapThrough>
                  <wp:docPr id="29" name="il_fi" descr="http://i.istockimg.com/file_thumbview_approve/21603268/2/stock-illustration-21603268-people-icons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  <w:rPr>
                <w:color w:val="000000"/>
                <w:sz w:val="24"/>
                <w:szCs w:val="16"/>
              </w:rPr>
            </w:pPr>
          </w:p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</w:pPr>
            <w:r w:rsidRPr="0045460E">
              <w:rPr>
                <w:color w:val="000000"/>
                <w:sz w:val="18"/>
                <w:szCs w:val="16"/>
              </w:rPr>
              <w:t>La correction est assurée par le professeur ou le formateur en charge du module concerné</w:t>
            </w:r>
          </w:p>
        </w:tc>
      </w:tr>
      <w:tr w:rsidR="00C16982" w:rsidTr="0045460E">
        <w:trPr>
          <w:trHeight w:hRule="exact" w:val="680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C16982" w:rsidRDefault="00C16982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vAlign w:val="center"/>
          </w:tcPr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2.2</w:t>
            </w:r>
          </w:p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ressources humaines</w:t>
            </w:r>
          </w:p>
        </w:tc>
        <w:tc>
          <w:tcPr>
            <w:tcW w:w="1876" w:type="dxa"/>
            <w:vMerge/>
            <w:vAlign w:val="center"/>
          </w:tcPr>
          <w:p w:rsidR="00C16982" w:rsidRPr="00422B40" w:rsidRDefault="00C16982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C16982" w:rsidRDefault="00C16982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2C7988">
            <w:pPr>
              <w:spacing w:after="120"/>
              <w:jc w:val="center"/>
            </w:pPr>
          </w:p>
        </w:tc>
        <w:tc>
          <w:tcPr>
            <w:tcW w:w="4112" w:type="dxa"/>
            <w:gridSpan w:val="4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</w:pPr>
          </w:p>
        </w:tc>
      </w:tr>
      <w:tr w:rsidR="00C16982" w:rsidTr="0045460E">
        <w:trPr>
          <w:trHeight w:hRule="exact" w:val="680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C16982" w:rsidRDefault="00C16982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vAlign w:val="center"/>
          </w:tcPr>
          <w:p w:rsidR="00C16982" w:rsidRPr="007162A1" w:rsidRDefault="00C16982" w:rsidP="00C16982">
            <w:pPr>
              <w:shd w:val="clear" w:color="auto" w:fill="FFFFFF"/>
              <w:tabs>
                <w:tab w:val="left" w:pos="2901"/>
                <w:tab w:val="left" w:pos="3010"/>
              </w:tabs>
              <w:spacing w:line="192" w:lineRule="exact"/>
              <w:ind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2.3</w:t>
            </w:r>
          </w:p>
          <w:p w:rsidR="00C16982" w:rsidRPr="007162A1" w:rsidRDefault="00C16982" w:rsidP="00C16982">
            <w:pPr>
              <w:shd w:val="clear" w:color="auto" w:fill="FFFFFF"/>
              <w:tabs>
                <w:tab w:val="left" w:pos="2901"/>
                <w:tab w:val="left" w:pos="3010"/>
              </w:tabs>
              <w:spacing w:line="192" w:lineRule="exact"/>
              <w:ind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C16982" w:rsidRPr="007162A1" w:rsidRDefault="00C16982" w:rsidP="00C16982">
            <w:pPr>
              <w:shd w:val="clear" w:color="auto" w:fill="FFFFFF"/>
              <w:tabs>
                <w:tab w:val="left" w:pos="2901"/>
                <w:tab w:val="left" w:pos="3010"/>
              </w:tabs>
              <w:spacing w:line="192" w:lineRule="exact"/>
              <w:ind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rémunérations et des</w:t>
            </w:r>
            <w:r>
              <w:rPr>
                <w:color w:val="000000"/>
                <w:szCs w:val="16"/>
              </w:rPr>
              <w:t xml:space="preserve"> </w:t>
            </w:r>
            <w:r w:rsidRPr="007162A1">
              <w:rPr>
                <w:color w:val="000000"/>
                <w:szCs w:val="16"/>
              </w:rPr>
              <w:t>budgets</w:t>
            </w:r>
          </w:p>
        </w:tc>
        <w:tc>
          <w:tcPr>
            <w:tcW w:w="1876" w:type="dxa"/>
            <w:vMerge/>
            <w:vAlign w:val="center"/>
          </w:tcPr>
          <w:p w:rsidR="00C16982" w:rsidRPr="00422B40" w:rsidRDefault="00C16982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C16982" w:rsidRDefault="00C16982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2C7988">
            <w:pPr>
              <w:spacing w:after="120"/>
              <w:jc w:val="center"/>
            </w:pPr>
          </w:p>
        </w:tc>
        <w:tc>
          <w:tcPr>
            <w:tcW w:w="4112" w:type="dxa"/>
            <w:gridSpan w:val="4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16982" w:rsidRDefault="00C16982" w:rsidP="00741FEF">
            <w:pPr>
              <w:shd w:val="clear" w:color="auto" w:fill="F2F2F2" w:themeFill="background1" w:themeFillShade="F2"/>
              <w:spacing w:line="182" w:lineRule="exact"/>
              <w:jc w:val="center"/>
            </w:pPr>
          </w:p>
        </w:tc>
      </w:tr>
      <w:tr w:rsidR="00C16982" w:rsidTr="0045460E">
        <w:trPr>
          <w:trHeight w:hRule="exact" w:val="680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16982" w:rsidRDefault="00C16982" w:rsidP="00945F40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bottom w:val="single" w:sz="12" w:space="0" w:color="000000" w:themeColor="text1"/>
            </w:tcBorders>
            <w:vAlign w:val="center"/>
          </w:tcPr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2.4</w:t>
            </w:r>
          </w:p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C16982" w:rsidRPr="007162A1" w:rsidRDefault="00C16982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relations sociales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16982" w:rsidRPr="00422B40" w:rsidRDefault="00C16982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tcBorders>
              <w:bottom w:val="single" w:sz="12" w:space="0" w:color="000000" w:themeColor="text1"/>
            </w:tcBorders>
            <w:vAlign w:val="bottom"/>
          </w:tcPr>
          <w:p w:rsidR="00C16982" w:rsidRPr="0045460E" w:rsidRDefault="00C16982" w:rsidP="00282E62">
            <w:pPr>
              <w:spacing w:after="120"/>
              <w:jc w:val="center"/>
              <w:rPr>
                <w:sz w:val="14"/>
                <w:szCs w:val="14"/>
              </w:rPr>
            </w:pPr>
            <w:r w:rsidRPr="0045460E">
              <w:rPr>
                <w:sz w:val="14"/>
                <w:szCs w:val="14"/>
              </w:rPr>
              <w:t xml:space="preserve">Sujets + Corrigés + Barèmes + </w:t>
            </w:r>
            <w:r w:rsidRPr="0045460E">
              <w:rPr>
                <w:sz w:val="14"/>
                <w:szCs w:val="14"/>
              </w:rPr>
              <w:br/>
              <w:t>Copies corrigées + descriptif de déroulement de l'épreuve + proposition de notes sur 20</w:t>
            </w: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2C7988">
            <w:pPr>
              <w:spacing w:after="120"/>
              <w:jc w:val="center"/>
            </w:pPr>
          </w:p>
        </w:tc>
        <w:tc>
          <w:tcPr>
            <w:tcW w:w="4112" w:type="dxa"/>
            <w:gridSpan w:val="4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6982" w:rsidRDefault="00C16982" w:rsidP="00B96747">
            <w:pPr>
              <w:spacing w:after="120"/>
              <w:jc w:val="center"/>
            </w:pPr>
          </w:p>
        </w:tc>
      </w:tr>
      <w:tr w:rsidR="00AE65A8" w:rsidTr="00C704CE">
        <w:trPr>
          <w:trHeight w:val="737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65A8" w:rsidRPr="00BC42F4" w:rsidRDefault="00AE65A8" w:rsidP="00945F40">
            <w:pPr>
              <w:shd w:val="clear" w:color="auto" w:fill="FFFFFF"/>
              <w:jc w:val="center"/>
              <w:rPr>
                <w:sz w:val="28"/>
              </w:rPr>
            </w:pPr>
            <w:r w:rsidRPr="00BC42F4">
              <w:rPr>
                <w:b/>
                <w:bCs/>
                <w:color w:val="000000"/>
                <w:sz w:val="28"/>
              </w:rPr>
              <w:t>U31</w:t>
            </w:r>
          </w:p>
          <w:p w:rsidR="00AE65A8" w:rsidRDefault="00AE65A8" w:rsidP="00945F40">
            <w:pPr>
              <w:shd w:val="clear" w:color="auto" w:fill="FFFFFF"/>
              <w:spacing w:line="230" w:lineRule="exact"/>
              <w:ind w:left="-40" w:right="58"/>
              <w:jc w:val="center"/>
            </w:pPr>
            <w:r>
              <w:rPr>
                <w:color w:val="000000"/>
              </w:rPr>
              <w:t xml:space="preserve">Gestion </w:t>
            </w:r>
            <w:r>
              <w:rPr>
                <w:color w:val="000000"/>
                <w:spacing w:val="-2"/>
              </w:rPr>
              <w:t xml:space="preserve">administrative </w:t>
            </w:r>
            <w:r>
              <w:rPr>
                <w:color w:val="000000"/>
                <w:spacing w:val="-1"/>
              </w:rPr>
              <w:t>des relations</w:t>
            </w:r>
          </w:p>
          <w:p w:rsidR="00AE65A8" w:rsidRDefault="00AE65A8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Externes</w:t>
            </w:r>
          </w:p>
          <w:p w:rsidR="00AE65A8" w:rsidRPr="00AF69CD" w:rsidRDefault="00AE65A8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 w:themeColor="text1"/>
            </w:tcBorders>
            <w:vAlign w:val="center"/>
          </w:tcPr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1.1</w:t>
            </w:r>
          </w:p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des relations avec</w:t>
            </w:r>
          </w:p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les fournisseurs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AE65A8" w:rsidRPr="00105191" w:rsidRDefault="00AE65A8" w:rsidP="00B53620">
            <w:pPr>
              <w:jc w:val="center"/>
              <w:rPr>
                <w:b/>
                <w:sz w:val="24"/>
              </w:rPr>
            </w:pPr>
            <w:r w:rsidRPr="00105191">
              <w:rPr>
                <w:b/>
                <w:noProof/>
                <w:sz w:val="48"/>
                <w:lang w:eastAsia="fr-F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731520</wp:posOffset>
                  </wp:positionV>
                  <wp:extent cx="403225" cy="448310"/>
                  <wp:effectExtent l="19050" t="0" r="0" b="0"/>
                  <wp:wrapThrough wrapText="bothSides">
                    <wp:wrapPolygon edited="0">
                      <wp:start x="-1020" y="0"/>
                      <wp:lineTo x="-1020" y="14686"/>
                      <wp:lineTo x="1020" y="21110"/>
                      <wp:lineTo x="13266" y="21110"/>
                      <wp:lineTo x="14287" y="15603"/>
                      <wp:lineTo x="14287" y="14686"/>
                      <wp:lineTo x="21430" y="11014"/>
                      <wp:lineTo x="21430" y="0"/>
                      <wp:lineTo x="6123" y="0"/>
                      <wp:lineTo x="-1020" y="0"/>
                    </wp:wrapPolygon>
                  </wp:wrapThrough>
                  <wp:docPr id="254" name="Image 79" descr="Résultat de recherche d'images pour &quot;ordinateur symb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ordinateur symb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191">
              <w:rPr>
                <w:b/>
                <w:sz w:val="48"/>
              </w:rPr>
              <w:t>CCF</w:t>
            </w: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</w:tcPr>
          <w:p w:rsidR="00AE65A8" w:rsidRDefault="00C704CE" w:rsidP="002C7988">
            <w:pPr>
              <w:spacing w:after="12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8115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287020</wp:posOffset>
                  </wp:positionV>
                  <wp:extent cx="680085" cy="929005"/>
                  <wp:effectExtent l="190500" t="152400" r="177165" b="137795"/>
                  <wp:wrapNone/>
                  <wp:docPr id="3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8140" t="14785" r="50872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29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82176" behindDoc="1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287020</wp:posOffset>
                  </wp:positionV>
                  <wp:extent cx="675005" cy="929640"/>
                  <wp:effectExtent l="190500" t="152400" r="163195" b="137160"/>
                  <wp:wrapNone/>
                  <wp:docPr id="3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8140" t="14247" r="50267" b="8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41FEF">
              <w:rPr>
                <w:noProof/>
                <w:lang w:eastAsia="fr-FR"/>
              </w:rPr>
              <w:drawing>
                <wp:anchor distT="0" distB="0" distL="114300" distR="114300" simplePos="0" relativeHeight="252083200" behindDoc="1" locked="0" layoutInCell="1" allowOverlap="1">
                  <wp:simplePos x="0" y="0"/>
                  <wp:positionH relativeFrom="column">
                    <wp:posOffset>735690</wp:posOffset>
                  </wp:positionH>
                  <wp:positionV relativeFrom="paragraph">
                    <wp:posOffset>287188</wp:posOffset>
                  </wp:positionV>
                  <wp:extent cx="679534" cy="928430"/>
                  <wp:effectExtent l="190500" t="152400" r="177716" b="138370"/>
                  <wp:wrapNone/>
                  <wp:docPr id="25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7837" t="14247" r="50116" b="8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34" cy="92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E65A8" w:rsidRDefault="00AE65A8" w:rsidP="002C7988">
            <w:pPr>
              <w:spacing w:after="1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8D54F7" w:rsidP="008D54F7">
            <w:pPr>
              <w:tabs>
                <w:tab w:val="left" w:pos="318"/>
                <w:tab w:val="center" w:pos="388"/>
              </w:tabs>
              <w:spacing w:after="120"/>
            </w:pPr>
            <w:r>
              <w:tab/>
            </w:r>
            <w:r w:rsidR="006F27AA">
              <w:rPr>
                <w:noProof/>
                <w:lang w:eastAsia="fr-FR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290830</wp:posOffset>
                  </wp:positionV>
                  <wp:extent cx="476250" cy="685800"/>
                  <wp:effectExtent l="19050" t="0" r="0" b="0"/>
                  <wp:wrapThrough wrapText="bothSides">
                    <wp:wrapPolygon edited="0">
                      <wp:start x="6912" y="600"/>
                      <wp:lineTo x="3456" y="3600"/>
                      <wp:lineTo x="-864" y="18600"/>
                      <wp:lineTo x="-864" y="21000"/>
                      <wp:lineTo x="21600" y="21000"/>
                      <wp:lineTo x="20736" y="9000"/>
                      <wp:lineTo x="18144" y="3000"/>
                      <wp:lineTo x="15552" y="600"/>
                      <wp:lineTo x="6912" y="600"/>
                    </wp:wrapPolygon>
                  </wp:wrapThrough>
                  <wp:docPr id="4" name="il_fi" descr="http://i.istockimg.com/file_thumbview_approve/21603268/2/stock-illustration-21603268-people-icons-school.jpg">
                    <a:hlinkClick xmlns:a="http://schemas.openxmlformats.org/drawingml/2006/main" r:id="rId21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AE65A8" w:rsidP="009E2314">
            <w:pPr>
              <w:spacing w:after="120"/>
              <w:jc w:val="center"/>
            </w:pPr>
            <w:bookmarkStart w:id="1" w:name="PL"/>
            <w:r>
              <w:rPr>
                <w:noProof/>
                <w:lang w:eastAsia="fr-FR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142875</wp:posOffset>
                  </wp:positionV>
                  <wp:extent cx="672465" cy="836295"/>
                  <wp:effectExtent l="0" t="0" r="0" b="0"/>
                  <wp:wrapThrough wrapText="bothSides">
                    <wp:wrapPolygon edited="0">
                      <wp:start x="7955" y="3444"/>
                      <wp:lineTo x="3671" y="3444"/>
                      <wp:lineTo x="4283" y="11317"/>
                      <wp:lineTo x="1224" y="16729"/>
                      <wp:lineTo x="612" y="21157"/>
                      <wp:lineTo x="18357" y="21157"/>
                      <wp:lineTo x="18969" y="19189"/>
                      <wp:lineTo x="15909" y="13777"/>
                      <wp:lineTo x="15909" y="9349"/>
                      <wp:lineTo x="15297" y="5904"/>
                      <wp:lineTo x="12850" y="3444"/>
                      <wp:lineTo x="7955" y="3444"/>
                    </wp:wrapPolygon>
                  </wp:wrapThrough>
                  <wp:docPr id="37" name="il_fi" descr="http://i.istockimg.com/file_thumbview_approve/21603268/2/stock-illustration-21603268-people-icons-school.jpg">
                    <a:hlinkClick xmlns:a="http://schemas.openxmlformats.org/drawingml/2006/main" r:id="rId22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8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849" w:type="dxa"/>
            <w:vMerge w:val="restart"/>
            <w:tcBorders>
              <w:top w:val="single" w:sz="12" w:space="0" w:color="000000" w:themeColor="text1"/>
            </w:tcBorders>
            <w:shd w:val="clear" w:color="auto" w:fill="CCFFCC"/>
          </w:tcPr>
          <w:p w:rsidR="00AE65A8" w:rsidRPr="002E2A82" w:rsidRDefault="00AE65A8" w:rsidP="009E2314">
            <w:pPr>
              <w:spacing w:after="120"/>
              <w:jc w:val="center"/>
            </w:pPr>
            <w:r w:rsidRPr="00C830C8">
              <w:rPr>
                <w:noProof/>
                <w:lang w:eastAsia="fr-F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338455</wp:posOffset>
                  </wp:positionV>
                  <wp:extent cx="542925" cy="638175"/>
                  <wp:effectExtent l="19050" t="0" r="9525" b="0"/>
                  <wp:wrapThrough wrapText="bothSides">
                    <wp:wrapPolygon edited="0">
                      <wp:start x="5305" y="0"/>
                      <wp:lineTo x="3032" y="1934"/>
                      <wp:lineTo x="3789" y="10316"/>
                      <wp:lineTo x="-758" y="16119"/>
                      <wp:lineTo x="-758" y="21278"/>
                      <wp:lineTo x="21979" y="21278"/>
                      <wp:lineTo x="21979" y="18054"/>
                      <wp:lineTo x="20463" y="15475"/>
                      <wp:lineTo x="16674" y="10316"/>
                      <wp:lineTo x="18947" y="6448"/>
                      <wp:lineTo x="18189" y="1290"/>
                      <wp:lineTo x="14400" y="0"/>
                      <wp:lineTo x="5305" y="0"/>
                    </wp:wrapPolygon>
                  </wp:wrapThrough>
                  <wp:docPr id="38" name="il_fi" descr="http://i.istockimg.com/file_thumbview_approve/21603268/2/stock-illustration-21603268-people-icons-school.jpg">
                    <a:hlinkClick xmlns:a="http://schemas.openxmlformats.org/drawingml/2006/main" r:id="rId23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</w:tcPr>
          <w:p w:rsidR="00AE65A8" w:rsidRDefault="00AE65A8" w:rsidP="009E2314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290830</wp:posOffset>
                  </wp:positionV>
                  <wp:extent cx="523875" cy="685800"/>
                  <wp:effectExtent l="19050" t="0" r="9525" b="0"/>
                  <wp:wrapThrough wrapText="bothSides">
                    <wp:wrapPolygon edited="0">
                      <wp:start x="7855" y="600"/>
                      <wp:lineTo x="3927" y="1200"/>
                      <wp:lineTo x="785" y="6600"/>
                      <wp:lineTo x="-785" y="21000"/>
                      <wp:lineTo x="21993" y="21000"/>
                      <wp:lineTo x="21993" y="15000"/>
                      <wp:lineTo x="20422" y="7800"/>
                      <wp:lineTo x="18065" y="2400"/>
                      <wp:lineTo x="14138" y="600"/>
                      <wp:lineTo x="7855" y="600"/>
                    </wp:wrapPolygon>
                  </wp:wrapThrough>
                  <wp:docPr id="39" name="il_fi" descr="http://i.istockimg.com/file_thumbview_approve/21603268/2/stock-illustration-21603268-people-icons-school.jpg">
                    <a:hlinkClick xmlns:a="http://schemas.openxmlformats.org/drawingml/2006/main" r:id="rId24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1579" t="68421" r="41091" b="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5191" w:rsidTr="00C704CE">
        <w:trPr>
          <w:trHeight w:val="737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05191" w:rsidRDefault="00105191" w:rsidP="00945F4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vAlign w:val="center"/>
          </w:tcPr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1.2</w:t>
            </w:r>
          </w:p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</w:p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relations avec les clients et</w:t>
            </w:r>
          </w:p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les usagers</w:t>
            </w:r>
          </w:p>
        </w:tc>
        <w:tc>
          <w:tcPr>
            <w:tcW w:w="1876" w:type="dxa"/>
            <w:vMerge/>
            <w:vAlign w:val="center"/>
          </w:tcPr>
          <w:p w:rsidR="00105191" w:rsidRPr="00422B40" w:rsidRDefault="00105191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5" w:type="dxa"/>
            <w:vMerge/>
            <w:shd w:val="clear" w:color="auto" w:fill="8DB3E2" w:themeFill="text2" w:themeFillTint="66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849" w:type="dxa"/>
            <w:vMerge/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6" w:type="dxa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</w:tr>
      <w:tr w:rsidR="00105191" w:rsidTr="00C704CE">
        <w:trPr>
          <w:trHeight w:val="737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05191" w:rsidRDefault="00105191" w:rsidP="00945F4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bottom w:val="single" w:sz="12" w:space="0" w:color="000000" w:themeColor="text1"/>
            </w:tcBorders>
            <w:vAlign w:val="center"/>
          </w:tcPr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1.3</w:t>
            </w:r>
          </w:p>
          <w:p w:rsidR="00105191" w:rsidRPr="00C16982" w:rsidRDefault="00105191" w:rsidP="00C16982">
            <w:pPr>
              <w:shd w:val="clear" w:color="auto" w:fill="FFFFFF"/>
              <w:spacing w:line="192" w:lineRule="exact"/>
              <w:ind w:left="-108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Gestion administrative des</w:t>
            </w:r>
            <w:r w:rsidR="00C16982">
              <w:rPr>
                <w:color w:val="000000"/>
                <w:szCs w:val="16"/>
              </w:rPr>
              <w:t xml:space="preserve"> </w:t>
            </w:r>
            <w:r w:rsidRPr="007162A1">
              <w:rPr>
                <w:color w:val="000000"/>
                <w:szCs w:val="16"/>
              </w:rPr>
              <w:t>relations avec les autres</w:t>
            </w:r>
            <w:r w:rsidR="00C16982">
              <w:rPr>
                <w:color w:val="000000"/>
                <w:szCs w:val="16"/>
              </w:rPr>
              <w:t xml:space="preserve"> </w:t>
            </w:r>
            <w:r w:rsidRPr="007162A1">
              <w:rPr>
                <w:color w:val="000000"/>
                <w:szCs w:val="16"/>
              </w:rPr>
              <w:t>partenaires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05191" w:rsidRPr="00422B40" w:rsidRDefault="00105191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05191" w:rsidRPr="00F51B32" w:rsidRDefault="00105191" w:rsidP="00AE65A8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G-A</w:t>
            </w:r>
          </w:p>
        </w:tc>
        <w:tc>
          <w:tcPr>
            <w:tcW w:w="1135" w:type="dxa"/>
            <w:tcBorders>
              <w:bottom w:val="single" w:sz="12" w:space="0" w:color="000000" w:themeColor="text1"/>
            </w:tcBorders>
            <w:vAlign w:val="center"/>
          </w:tcPr>
          <w:p w:rsidR="00105191" w:rsidRPr="00F51B32" w:rsidRDefault="00105191" w:rsidP="00AE65A8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Lettres</w:t>
            </w:r>
          </w:p>
        </w:tc>
        <w:tc>
          <w:tcPr>
            <w:tcW w:w="849" w:type="dxa"/>
            <w:tcBorders>
              <w:bottom w:val="single" w:sz="12" w:space="0" w:color="000000" w:themeColor="text1"/>
            </w:tcBorders>
            <w:vAlign w:val="center"/>
          </w:tcPr>
          <w:p w:rsidR="00105191" w:rsidRPr="00F51B32" w:rsidRDefault="00105191" w:rsidP="009D4CAE">
            <w:pPr>
              <w:spacing w:after="100" w:afterAutospacing="1"/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G-A</w:t>
            </w:r>
          </w:p>
        </w:tc>
        <w:tc>
          <w:tcPr>
            <w:tcW w:w="1136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05191" w:rsidRPr="00F51B32" w:rsidRDefault="00AE65A8" w:rsidP="00AE65A8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Lettres</w:t>
            </w:r>
          </w:p>
        </w:tc>
      </w:tr>
      <w:tr w:rsidR="00AE65A8" w:rsidTr="00C704CE">
        <w:trPr>
          <w:trHeight w:val="624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65A8" w:rsidRPr="00BC42F4" w:rsidRDefault="00AE65A8" w:rsidP="00945F40">
            <w:pPr>
              <w:shd w:val="clear" w:color="auto" w:fill="FFFFFF"/>
              <w:ind w:left="-40"/>
              <w:jc w:val="center"/>
              <w:rPr>
                <w:b/>
                <w:sz w:val="28"/>
              </w:rPr>
            </w:pPr>
            <w:r w:rsidRPr="00BC42F4">
              <w:rPr>
                <w:b/>
                <w:color w:val="000000"/>
                <w:sz w:val="28"/>
              </w:rPr>
              <w:t>U32</w:t>
            </w:r>
          </w:p>
          <w:p w:rsidR="00AE65A8" w:rsidRDefault="00AE65A8" w:rsidP="00945F40">
            <w:pPr>
              <w:shd w:val="clear" w:color="auto" w:fill="FFFFFF"/>
              <w:spacing w:line="230" w:lineRule="exact"/>
              <w:ind w:left="-40"/>
              <w:jc w:val="center"/>
            </w:pPr>
            <w:r>
              <w:rPr>
                <w:color w:val="000000"/>
              </w:rPr>
              <w:t>Gestion</w:t>
            </w:r>
          </w:p>
          <w:p w:rsidR="00AE65A8" w:rsidRDefault="00AE65A8" w:rsidP="00945F40">
            <w:pPr>
              <w:shd w:val="clear" w:color="auto" w:fill="FFFFFF"/>
              <w:spacing w:line="230" w:lineRule="exact"/>
              <w:ind w:left="-40"/>
              <w:jc w:val="center"/>
            </w:pPr>
            <w:r>
              <w:rPr>
                <w:color w:val="000000"/>
                <w:spacing w:val="-2"/>
              </w:rPr>
              <w:t>administrative</w:t>
            </w:r>
          </w:p>
          <w:p w:rsidR="00AE65A8" w:rsidRDefault="00AE65A8" w:rsidP="0094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</w:t>
            </w:r>
          </w:p>
          <w:p w:rsidR="00AE65A8" w:rsidRDefault="00AE65A8" w:rsidP="00945F40">
            <w:pPr>
              <w:jc w:val="center"/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3117" w:type="dxa"/>
            <w:tcBorders>
              <w:top w:val="single" w:sz="12" w:space="0" w:color="000000" w:themeColor="text1"/>
            </w:tcBorders>
            <w:vAlign w:val="center"/>
          </w:tcPr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3.1 </w:t>
            </w:r>
          </w:p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des informations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AE65A8" w:rsidRPr="00105191" w:rsidRDefault="00AE65A8" w:rsidP="00B53620">
            <w:pPr>
              <w:jc w:val="center"/>
              <w:rPr>
                <w:b/>
                <w:sz w:val="52"/>
              </w:rPr>
            </w:pPr>
            <w:r w:rsidRPr="00105191">
              <w:rPr>
                <w:b/>
                <w:noProof/>
                <w:sz w:val="52"/>
                <w:lang w:eastAsia="fr-FR"/>
              </w:rPr>
              <w:t>CCF</w:t>
            </w:r>
          </w:p>
          <w:p w:rsidR="00AE65A8" w:rsidRPr="00422B40" w:rsidRDefault="00AE65A8" w:rsidP="00B53620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290195</wp:posOffset>
                  </wp:positionV>
                  <wp:extent cx="400050" cy="447675"/>
                  <wp:effectExtent l="19050" t="0" r="0" b="0"/>
                  <wp:wrapThrough wrapText="bothSides">
                    <wp:wrapPolygon edited="0">
                      <wp:start x="-1029" y="0"/>
                      <wp:lineTo x="-1029" y="14706"/>
                      <wp:lineTo x="1029" y="21140"/>
                      <wp:lineTo x="13371" y="21140"/>
                      <wp:lineTo x="14400" y="15626"/>
                      <wp:lineTo x="14400" y="14706"/>
                      <wp:lineTo x="21600" y="11030"/>
                      <wp:lineTo x="21600" y="0"/>
                      <wp:lineTo x="6171" y="0"/>
                      <wp:lineTo x="-1029" y="0"/>
                    </wp:wrapPolygon>
                  </wp:wrapThrough>
                  <wp:docPr id="245" name="Image 79" descr="Résultat de recherche d'images pour &quot;ordinateur symb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ordinateur symb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E65A8" w:rsidRDefault="00F51E5F" w:rsidP="001C6280">
            <w:pPr>
              <w:spacing w:after="12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7091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204470</wp:posOffset>
                  </wp:positionV>
                  <wp:extent cx="658495" cy="881380"/>
                  <wp:effectExtent l="171450" t="133350" r="370205" b="299720"/>
                  <wp:wrapNone/>
                  <wp:docPr id="24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7837" t="15592" r="50418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72960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204470</wp:posOffset>
                  </wp:positionV>
                  <wp:extent cx="654685" cy="879475"/>
                  <wp:effectExtent l="171450" t="133350" r="354965" b="301625"/>
                  <wp:wrapNone/>
                  <wp:docPr id="24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7988" t="14516" r="50116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73984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196215</wp:posOffset>
                  </wp:positionV>
                  <wp:extent cx="656590" cy="877570"/>
                  <wp:effectExtent l="171450" t="133350" r="353060" b="303530"/>
                  <wp:wrapNone/>
                  <wp:docPr id="24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7989" t="14516" r="50267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776D6">
              <w:rPr>
                <w:noProof/>
                <w:lang w:eastAsia="fr-F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196215</wp:posOffset>
                  </wp:positionV>
                  <wp:extent cx="659765" cy="879475"/>
                  <wp:effectExtent l="171450" t="133350" r="368935" b="301625"/>
                  <wp:wrapNone/>
                  <wp:docPr id="247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7988" t="13978" r="50116"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6F27AA" w:rsidP="009E2314">
            <w:pPr>
              <w:spacing w:after="120"/>
              <w:jc w:val="center"/>
            </w:pPr>
            <w:r w:rsidRPr="006F27AA">
              <w:rPr>
                <w:noProof/>
                <w:lang w:eastAsia="fr-FR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579755</wp:posOffset>
                  </wp:positionV>
                  <wp:extent cx="472440" cy="689610"/>
                  <wp:effectExtent l="19050" t="0" r="3810" b="0"/>
                  <wp:wrapThrough wrapText="bothSides">
                    <wp:wrapPolygon edited="0">
                      <wp:start x="6968" y="597"/>
                      <wp:lineTo x="3484" y="3580"/>
                      <wp:lineTo x="-871" y="18497"/>
                      <wp:lineTo x="-871" y="20884"/>
                      <wp:lineTo x="21774" y="20884"/>
                      <wp:lineTo x="20903" y="8950"/>
                      <wp:lineTo x="18290" y="2983"/>
                      <wp:lineTo x="15677" y="597"/>
                      <wp:lineTo x="6968" y="597"/>
                    </wp:wrapPolygon>
                  </wp:wrapThrough>
                  <wp:docPr id="5" name="il_fi" descr="http://i.istockimg.com/file_thumbview_approve/21603268/2/stock-illustration-21603268-people-icons-school.jpg">
                    <a:hlinkClick xmlns:a="http://schemas.openxmlformats.org/drawingml/2006/main" r:id="rId29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shd w:val="clear" w:color="auto" w:fill="95B3D7" w:themeFill="accent1" w:themeFillTint="99"/>
          </w:tcPr>
          <w:p w:rsidR="00AE65A8" w:rsidRDefault="006F27AA" w:rsidP="009E2314">
            <w:pPr>
              <w:spacing w:after="120"/>
              <w:jc w:val="center"/>
            </w:pPr>
            <w:r w:rsidRPr="006F27AA">
              <w:rPr>
                <w:noProof/>
                <w:lang w:eastAsia="fr-FR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433705</wp:posOffset>
                  </wp:positionV>
                  <wp:extent cx="672465" cy="836295"/>
                  <wp:effectExtent l="0" t="0" r="0" b="0"/>
                  <wp:wrapThrough wrapText="bothSides">
                    <wp:wrapPolygon edited="0">
                      <wp:start x="7955" y="3444"/>
                      <wp:lineTo x="3671" y="3444"/>
                      <wp:lineTo x="4283" y="11317"/>
                      <wp:lineTo x="1224" y="16729"/>
                      <wp:lineTo x="612" y="21157"/>
                      <wp:lineTo x="18357" y="21157"/>
                      <wp:lineTo x="18969" y="19189"/>
                      <wp:lineTo x="15909" y="13777"/>
                      <wp:lineTo x="15909" y="9349"/>
                      <wp:lineTo x="15297" y="5904"/>
                      <wp:lineTo x="12850" y="3444"/>
                      <wp:lineTo x="7955" y="3444"/>
                    </wp:wrapPolygon>
                  </wp:wrapThrough>
                  <wp:docPr id="6" name="il_fi" descr="http://i.istockimg.com/file_thumbview_approve/21603268/2/stock-illustration-21603268-people-icons-school.jpg">
                    <a:hlinkClick xmlns:a="http://schemas.openxmlformats.org/drawingml/2006/main" r:id="rId30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8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vMerge w:val="restart"/>
            <w:tcBorders>
              <w:top w:val="single" w:sz="12" w:space="0" w:color="000000" w:themeColor="text1"/>
            </w:tcBorders>
            <w:shd w:val="clear" w:color="auto" w:fill="CCFFCC"/>
          </w:tcPr>
          <w:p w:rsidR="00AE65A8" w:rsidRPr="002E2A82" w:rsidRDefault="00C704CE" w:rsidP="009E2314">
            <w:pPr>
              <w:spacing w:after="120"/>
              <w:jc w:val="center"/>
            </w:pPr>
            <w:r w:rsidRPr="00C704CE">
              <w:rPr>
                <w:noProof/>
                <w:lang w:eastAsia="fr-FR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631825</wp:posOffset>
                  </wp:positionV>
                  <wp:extent cx="541655" cy="638175"/>
                  <wp:effectExtent l="19050" t="0" r="0" b="0"/>
                  <wp:wrapThrough wrapText="bothSides">
                    <wp:wrapPolygon edited="0">
                      <wp:start x="5318" y="0"/>
                      <wp:lineTo x="3039" y="1290"/>
                      <wp:lineTo x="2279" y="5803"/>
                      <wp:lineTo x="3798" y="10316"/>
                      <wp:lineTo x="-760" y="16119"/>
                      <wp:lineTo x="-760" y="21278"/>
                      <wp:lineTo x="21271" y="21278"/>
                      <wp:lineTo x="21271" y="19343"/>
                      <wp:lineTo x="20511" y="16764"/>
                      <wp:lineTo x="16713" y="10316"/>
                      <wp:lineTo x="18232" y="5803"/>
                      <wp:lineTo x="17472" y="1290"/>
                      <wp:lineTo x="14434" y="0"/>
                      <wp:lineTo x="5318" y="0"/>
                    </wp:wrapPolygon>
                  </wp:wrapThrough>
                  <wp:docPr id="30" name="il_fi" descr="http://i.istockimg.com/file_thumbview_approve/21603268/2/stock-illustration-21603268-people-icons-school.jpg">
                    <a:hlinkClick xmlns:a="http://schemas.openxmlformats.org/drawingml/2006/main" r:id="rId31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</w:tcPr>
          <w:p w:rsidR="00AE65A8" w:rsidRDefault="00C704CE" w:rsidP="009E2314">
            <w:pPr>
              <w:spacing w:after="120"/>
              <w:jc w:val="center"/>
            </w:pPr>
            <w:r w:rsidRPr="00C704CE">
              <w:rPr>
                <w:noProof/>
                <w:lang w:eastAsia="fr-FR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580390</wp:posOffset>
                  </wp:positionV>
                  <wp:extent cx="523875" cy="689610"/>
                  <wp:effectExtent l="19050" t="0" r="9525" b="0"/>
                  <wp:wrapThrough wrapText="bothSides">
                    <wp:wrapPolygon edited="0">
                      <wp:start x="7855" y="597"/>
                      <wp:lineTo x="3927" y="1193"/>
                      <wp:lineTo x="785" y="6564"/>
                      <wp:lineTo x="-785" y="20884"/>
                      <wp:lineTo x="21993" y="20884"/>
                      <wp:lineTo x="21993" y="14917"/>
                      <wp:lineTo x="20422" y="7757"/>
                      <wp:lineTo x="18065" y="2387"/>
                      <wp:lineTo x="14138" y="597"/>
                      <wp:lineTo x="7855" y="597"/>
                    </wp:wrapPolygon>
                  </wp:wrapThrough>
                  <wp:docPr id="31" name="il_fi" descr="http://i.istockimg.com/file_thumbview_approve/21603268/2/stock-illustration-21603268-people-icons-school.jpg">
                    <a:hlinkClick xmlns:a="http://schemas.openxmlformats.org/drawingml/2006/main" r:id="rId32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1579" t="68421" r="41091" b="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5191" w:rsidTr="00C704CE">
        <w:trPr>
          <w:trHeight w:val="624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05191" w:rsidRPr="00F6270C" w:rsidRDefault="00105191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Align w:val="center"/>
          </w:tcPr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>CL. 3.2</w:t>
            </w:r>
            <w:r w:rsidRPr="007162A1">
              <w:rPr>
                <w:color w:val="000000"/>
                <w:szCs w:val="16"/>
              </w:rPr>
              <w:br/>
              <w:t>Gestion des modes de</w:t>
            </w:r>
          </w:p>
          <w:p w:rsidR="00105191" w:rsidRPr="007162A1" w:rsidRDefault="00105191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travail</w:t>
            </w:r>
          </w:p>
        </w:tc>
        <w:tc>
          <w:tcPr>
            <w:tcW w:w="1876" w:type="dxa"/>
            <w:vMerge/>
            <w:vAlign w:val="center"/>
          </w:tcPr>
          <w:p w:rsidR="00105191" w:rsidRPr="00422B40" w:rsidRDefault="00105191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5" w:type="dxa"/>
            <w:vMerge/>
            <w:shd w:val="clear" w:color="auto" w:fill="95B3D7" w:themeFill="accent1" w:themeFillTint="99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849" w:type="dxa"/>
            <w:vMerge/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6" w:type="dxa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</w:tr>
      <w:tr w:rsidR="00105191" w:rsidTr="00C704CE">
        <w:trPr>
          <w:trHeight w:val="756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05191" w:rsidRPr="00F6270C" w:rsidRDefault="00105191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Align w:val="center"/>
          </w:tcPr>
          <w:p w:rsidR="00105191" w:rsidRPr="007162A1" w:rsidRDefault="00105191" w:rsidP="009E2314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3.3 </w:t>
            </w:r>
          </w:p>
          <w:p w:rsidR="00105191" w:rsidRPr="007162A1" w:rsidRDefault="00105191" w:rsidP="009E2314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des espaces de travail et des ressources</w:t>
            </w:r>
          </w:p>
        </w:tc>
        <w:tc>
          <w:tcPr>
            <w:tcW w:w="1876" w:type="dxa"/>
            <w:vMerge/>
            <w:vAlign w:val="center"/>
          </w:tcPr>
          <w:p w:rsidR="00105191" w:rsidRPr="00422B40" w:rsidRDefault="00105191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5" w:type="dxa"/>
            <w:vMerge/>
            <w:shd w:val="clear" w:color="auto" w:fill="95B3D7" w:themeFill="accent1" w:themeFillTint="99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849" w:type="dxa"/>
            <w:vMerge/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  <w:tc>
          <w:tcPr>
            <w:tcW w:w="1136" w:type="dxa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105191" w:rsidRDefault="00105191" w:rsidP="00B96747">
            <w:pPr>
              <w:spacing w:after="120"/>
              <w:jc w:val="center"/>
            </w:pPr>
          </w:p>
        </w:tc>
      </w:tr>
      <w:tr w:rsidR="00CD6207" w:rsidTr="00C704CE">
        <w:trPr>
          <w:trHeight w:val="568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D6207" w:rsidRPr="00F6270C" w:rsidRDefault="00CD6207" w:rsidP="00945F40">
            <w:pPr>
              <w:shd w:val="clear" w:color="auto" w:fill="FFFFFF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bottom w:val="single" w:sz="12" w:space="0" w:color="000000" w:themeColor="text1"/>
            </w:tcBorders>
            <w:vAlign w:val="center"/>
          </w:tcPr>
          <w:p w:rsidR="00CD6207" w:rsidRPr="007162A1" w:rsidRDefault="00CD6207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3.4 </w:t>
            </w:r>
          </w:p>
          <w:p w:rsidR="00CD6207" w:rsidRPr="007162A1" w:rsidRDefault="00CD6207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Gestion du temps</w:t>
            </w: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D6207" w:rsidRPr="00422B40" w:rsidRDefault="00CD6207" w:rsidP="00AF69C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CD6207" w:rsidRDefault="00CD6207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CD6207" w:rsidRDefault="00CD6207" w:rsidP="00B96747">
            <w:pPr>
              <w:spacing w:after="120"/>
              <w:jc w:val="center"/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G-A</w:t>
            </w:r>
          </w:p>
        </w:tc>
        <w:tc>
          <w:tcPr>
            <w:tcW w:w="1135" w:type="dxa"/>
            <w:tcBorders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Lettres</w:t>
            </w:r>
          </w:p>
        </w:tc>
        <w:tc>
          <w:tcPr>
            <w:tcW w:w="849" w:type="dxa"/>
            <w:tcBorders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D4CAE">
            <w:pPr>
              <w:spacing w:after="100" w:afterAutospacing="1"/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G-A</w:t>
            </w:r>
          </w:p>
        </w:tc>
        <w:tc>
          <w:tcPr>
            <w:tcW w:w="1136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18"/>
              </w:rPr>
            </w:pPr>
            <w:r w:rsidRPr="00F51B32">
              <w:rPr>
                <w:sz w:val="18"/>
              </w:rPr>
              <w:t>Prof de Lettres</w:t>
            </w:r>
          </w:p>
        </w:tc>
      </w:tr>
      <w:tr w:rsidR="00AE65A8" w:rsidTr="00C16982">
        <w:trPr>
          <w:trHeight w:val="1086"/>
        </w:trPr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65A8" w:rsidRPr="00BC42F4" w:rsidRDefault="00AE65A8" w:rsidP="00945F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BC42F4">
              <w:rPr>
                <w:b/>
                <w:color w:val="000000"/>
                <w:sz w:val="28"/>
              </w:rPr>
              <w:t>U33</w:t>
            </w:r>
          </w:p>
          <w:p w:rsidR="00AE65A8" w:rsidRDefault="00AE65A8" w:rsidP="00945F4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Gestion</w:t>
            </w:r>
          </w:p>
          <w:p w:rsidR="00AE65A8" w:rsidRDefault="00AE65A8" w:rsidP="00945F4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2"/>
              </w:rPr>
              <w:t>administrative</w:t>
            </w:r>
          </w:p>
          <w:p w:rsidR="00AE65A8" w:rsidRDefault="00AE65A8" w:rsidP="00945F4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des projets</w:t>
            </w:r>
          </w:p>
          <w:p w:rsidR="00AE65A8" w:rsidRPr="00AF69CD" w:rsidRDefault="00AE65A8" w:rsidP="00945F40">
            <w:pPr>
              <w:jc w:val="center"/>
              <w:rPr>
                <w:b/>
              </w:rPr>
            </w:pPr>
            <w:r w:rsidRPr="00AF69CD">
              <w:rPr>
                <w:b/>
                <w:color w:val="000000"/>
              </w:rPr>
              <w:t xml:space="preserve">Coefficient </w:t>
            </w:r>
            <w:r w:rsidRPr="00422B40">
              <w:rPr>
                <w:b/>
                <w:color w:val="000000"/>
                <w:sz w:val="36"/>
              </w:rPr>
              <w:t>2</w:t>
            </w:r>
          </w:p>
        </w:tc>
        <w:tc>
          <w:tcPr>
            <w:tcW w:w="3117" w:type="dxa"/>
            <w:tcBorders>
              <w:top w:val="single" w:sz="12" w:space="0" w:color="000000" w:themeColor="text1"/>
            </w:tcBorders>
            <w:vAlign w:val="center"/>
          </w:tcPr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4.1 </w:t>
            </w:r>
          </w:p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Suivi opérationnel du projet</w:t>
            </w:r>
          </w:p>
        </w:tc>
        <w:tc>
          <w:tcPr>
            <w:tcW w:w="1876" w:type="dxa"/>
            <w:vMerge w:val="restart"/>
            <w:tcBorders>
              <w:top w:val="single" w:sz="12" w:space="0" w:color="000000" w:themeColor="text1"/>
            </w:tcBorders>
          </w:tcPr>
          <w:p w:rsidR="00AE65A8" w:rsidRPr="00105191" w:rsidRDefault="00AE65A8" w:rsidP="00B53620">
            <w:pPr>
              <w:jc w:val="center"/>
              <w:rPr>
                <w:b/>
                <w:sz w:val="48"/>
              </w:rPr>
            </w:pPr>
            <w:r w:rsidRPr="00105191">
              <w:rPr>
                <w:b/>
                <w:sz w:val="48"/>
              </w:rPr>
              <w:t>CCF</w:t>
            </w:r>
          </w:p>
          <w:p w:rsidR="00AE65A8" w:rsidRPr="00422B40" w:rsidRDefault="00AE65A8" w:rsidP="00B53620">
            <w:pPr>
              <w:jc w:val="center"/>
              <w:rPr>
                <w:sz w:val="24"/>
              </w:rPr>
            </w:pPr>
            <w:r w:rsidRPr="003A0B3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403860</wp:posOffset>
                  </wp:positionV>
                  <wp:extent cx="400050" cy="447675"/>
                  <wp:effectExtent l="19050" t="0" r="0" b="0"/>
                  <wp:wrapThrough wrapText="bothSides">
                    <wp:wrapPolygon edited="0">
                      <wp:start x="-1029" y="0"/>
                      <wp:lineTo x="-1029" y="14706"/>
                      <wp:lineTo x="1029" y="21140"/>
                      <wp:lineTo x="13371" y="21140"/>
                      <wp:lineTo x="14400" y="15626"/>
                      <wp:lineTo x="14400" y="14706"/>
                      <wp:lineTo x="21600" y="11030"/>
                      <wp:lineTo x="21600" y="0"/>
                      <wp:lineTo x="6171" y="0"/>
                      <wp:lineTo x="-1029" y="0"/>
                    </wp:wrapPolygon>
                  </wp:wrapThrough>
                  <wp:docPr id="473" name="Image 79" descr="Résultat de recherche d'images pour &quot;ordinateur symb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ordinateur symb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E65A8" w:rsidRDefault="00F51E5F" w:rsidP="00D76A32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149225</wp:posOffset>
                  </wp:positionV>
                  <wp:extent cx="711200" cy="930275"/>
                  <wp:effectExtent l="171450" t="133350" r="355600" b="307975"/>
                  <wp:wrapNone/>
                  <wp:docPr id="475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8018" t="14173" r="52673" b="9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4361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152400</wp:posOffset>
                  </wp:positionV>
                  <wp:extent cx="704850" cy="927100"/>
                  <wp:effectExtent l="171450" t="133350" r="361950" b="311150"/>
                  <wp:wrapNone/>
                  <wp:docPr id="474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8291" t="12903" r="50116" b="9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6F27AA" w:rsidP="009E2314">
            <w:pPr>
              <w:spacing w:after="120"/>
              <w:jc w:val="center"/>
            </w:pPr>
            <w:r w:rsidRPr="006F27AA">
              <w:rPr>
                <w:noProof/>
                <w:lang w:eastAsia="fr-FR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401320</wp:posOffset>
                  </wp:positionV>
                  <wp:extent cx="472440" cy="689610"/>
                  <wp:effectExtent l="19050" t="0" r="3810" b="0"/>
                  <wp:wrapThrough wrapText="bothSides">
                    <wp:wrapPolygon edited="0">
                      <wp:start x="6968" y="597"/>
                      <wp:lineTo x="3484" y="3580"/>
                      <wp:lineTo x="-871" y="18497"/>
                      <wp:lineTo x="-871" y="20884"/>
                      <wp:lineTo x="21774" y="20884"/>
                      <wp:lineTo x="20903" y="8950"/>
                      <wp:lineTo x="18290" y="2983"/>
                      <wp:lineTo x="15677" y="597"/>
                      <wp:lineTo x="6968" y="597"/>
                    </wp:wrapPolygon>
                  </wp:wrapThrough>
                  <wp:docPr id="8" name="il_fi" descr="http://i.istockimg.com/file_thumbview_approve/21603268/2/stock-illustration-21603268-people-icons-school.jpg">
                    <a:hlinkClick xmlns:a="http://schemas.openxmlformats.org/drawingml/2006/main" r:id="rId35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77" t="37143" r="6054" b="3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6F27AA" w:rsidP="009E2314">
            <w:pPr>
              <w:spacing w:after="120"/>
              <w:jc w:val="center"/>
            </w:pPr>
            <w:r w:rsidRPr="006F27AA">
              <w:rPr>
                <w:noProof/>
                <w:lang w:eastAsia="fr-FR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257175</wp:posOffset>
                  </wp:positionV>
                  <wp:extent cx="672465" cy="836295"/>
                  <wp:effectExtent l="0" t="0" r="0" b="0"/>
                  <wp:wrapThrough wrapText="bothSides">
                    <wp:wrapPolygon edited="0">
                      <wp:start x="7955" y="3444"/>
                      <wp:lineTo x="3671" y="3444"/>
                      <wp:lineTo x="4283" y="11317"/>
                      <wp:lineTo x="1224" y="16729"/>
                      <wp:lineTo x="612" y="21157"/>
                      <wp:lineTo x="18357" y="21157"/>
                      <wp:lineTo x="18969" y="19189"/>
                      <wp:lineTo x="15909" y="13777"/>
                      <wp:lineTo x="15909" y="9349"/>
                      <wp:lineTo x="15297" y="5904"/>
                      <wp:lineTo x="12850" y="3444"/>
                      <wp:lineTo x="7955" y="3444"/>
                    </wp:wrapPolygon>
                  </wp:wrapThrough>
                  <wp:docPr id="7" name="il_fi" descr="http://i.istockimg.com/file_thumbview_approve/21603268/2/stock-illustration-21603268-people-icons-school.jpg">
                    <a:hlinkClick xmlns:a="http://schemas.openxmlformats.org/drawingml/2006/main" r:id="rId36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3" t="34068" r="70281" b="38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vMerge w:val="restart"/>
            <w:tcBorders>
              <w:top w:val="single" w:sz="12" w:space="0" w:color="000000" w:themeColor="text1"/>
            </w:tcBorders>
            <w:shd w:val="clear" w:color="auto" w:fill="CCFFCC"/>
          </w:tcPr>
          <w:p w:rsidR="00AE65A8" w:rsidRPr="002E2A82" w:rsidRDefault="00C704CE" w:rsidP="009E2314">
            <w:pPr>
              <w:spacing w:after="120"/>
              <w:jc w:val="center"/>
            </w:pPr>
            <w:r w:rsidRPr="00C704CE">
              <w:rPr>
                <w:noProof/>
                <w:lang w:eastAsia="fr-FR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453390</wp:posOffset>
                  </wp:positionV>
                  <wp:extent cx="541655" cy="638175"/>
                  <wp:effectExtent l="19050" t="0" r="0" b="0"/>
                  <wp:wrapThrough wrapText="bothSides">
                    <wp:wrapPolygon edited="0">
                      <wp:start x="5318" y="0"/>
                      <wp:lineTo x="3039" y="1290"/>
                      <wp:lineTo x="2279" y="5803"/>
                      <wp:lineTo x="3798" y="10316"/>
                      <wp:lineTo x="-760" y="16119"/>
                      <wp:lineTo x="-760" y="21278"/>
                      <wp:lineTo x="21271" y="21278"/>
                      <wp:lineTo x="21271" y="19343"/>
                      <wp:lineTo x="20511" y="16764"/>
                      <wp:lineTo x="16713" y="10316"/>
                      <wp:lineTo x="18232" y="5803"/>
                      <wp:lineTo x="17472" y="1290"/>
                      <wp:lineTo x="14434" y="0"/>
                      <wp:lineTo x="5318" y="0"/>
                    </wp:wrapPolygon>
                  </wp:wrapThrough>
                  <wp:docPr id="449" name="il_fi" descr="http://i.istockimg.com/file_thumbview_approve/21603268/2/stock-illustration-21603268-people-icons-school.jpg">
                    <a:hlinkClick xmlns:a="http://schemas.openxmlformats.org/drawingml/2006/main" r:id="rId37" tooltip="Le ou les professeurs ou formateurs en charge des enseignements professionnel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DFFFF"/>
                              </a:clrFrom>
                              <a:clrTo>
                                <a:srgbClr val="FDFFFF">
                                  <a:alpha val="0"/>
                                </a:srgbClr>
                              </a:clrTo>
                            </a:clrChange>
                          </a:blip>
                          <a:srcRect l="74977" t="69917" r="6054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FFCC"/>
          </w:tcPr>
          <w:p w:rsidR="00AE65A8" w:rsidRDefault="00C704CE" w:rsidP="009E2314">
            <w:pPr>
              <w:spacing w:after="120"/>
              <w:jc w:val="center"/>
            </w:pPr>
            <w:r w:rsidRPr="00C704CE">
              <w:rPr>
                <w:noProof/>
                <w:lang w:eastAsia="fr-FR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401320</wp:posOffset>
                  </wp:positionV>
                  <wp:extent cx="523875" cy="689610"/>
                  <wp:effectExtent l="19050" t="0" r="9525" b="0"/>
                  <wp:wrapThrough wrapText="bothSides">
                    <wp:wrapPolygon edited="0">
                      <wp:start x="7855" y="597"/>
                      <wp:lineTo x="3927" y="1193"/>
                      <wp:lineTo x="785" y="6564"/>
                      <wp:lineTo x="-785" y="20884"/>
                      <wp:lineTo x="21993" y="20884"/>
                      <wp:lineTo x="21993" y="14917"/>
                      <wp:lineTo x="20422" y="7757"/>
                      <wp:lineTo x="18065" y="2387"/>
                      <wp:lineTo x="14138" y="597"/>
                      <wp:lineTo x="7855" y="597"/>
                    </wp:wrapPolygon>
                  </wp:wrapThrough>
                  <wp:docPr id="448" name="il_fi" descr="http://i.istockimg.com/file_thumbview_approve/21603268/2/stock-illustration-21603268-people-icons-school.jpg">
                    <a:hlinkClick xmlns:a="http://schemas.openxmlformats.org/drawingml/2006/main" r:id="rId38" tooltip="Le ou les professeurs ou formateurs de lettres en charge des ateliers rédactionnel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1603268/2/stock-illustration-21603268-people-icons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1579" t="68421" r="41091" b="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5A8" w:rsidTr="00C704CE">
        <w:trPr>
          <w:trHeight w:val="648"/>
        </w:trPr>
        <w:tc>
          <w:tcPr>
            <w:tcW w:w="1844" w:type="dxa"/>
            <w:vMerge/>
            <w:tcBorders>
              <w:left w:val="single" w:sz="12" w:space="0" w:color="000000" w:themeColor="text1"/>
            </w:tcBorders>
            <w:vAlign w:val="center"/>
          </w:tcPr>
          <w:p w:rsidR="00AE65A8" w:rsidRPr="00F6270C" w:rsidRDefault="00AE65A8" w:rsidP="00945F4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  <w:r w:rsidRPr="007162A1">
              <w:rPr>
                <w:color w:val="000000"/>
                <w:szCs w:val="16"/>
              </w:rPr>
              <w:t xml:space="preserve">CL. 4.2 </w:t>
            </w:r>
          </w:p>
          <w:p w:rsidR="00AE65A8" w:rsidRPr="007162A1" w:rsidRDefault="00AE65A8" w:rsidP="007162A1">
            <w:pPr>
              <w:shd w:val="clear" w:color="auto" w:fill="FFFFFF"/>
              <w:spacing w:line="192" w:lineRule="exact"/>
              <w:ind w:left="106" w:right="139"/>
              <w:jc w:val="center"/>
            </w:pPr>
            <w:r w:rsidRPr="007162A1">
              <w:rPr>
                <w:color w:val="000000"/>
                <w:szCs w:val="16"/>
              </w:rPr>
              <w:t>Évaluation du projet</w:t>
            </w:r>
          </w:p>
        </w:tc>
        <w:tc>
          <w:tcPr>
            <w:tcW w:w="1876" w:type="dxa"/>
            <w:vMerge/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2660" w:type="dxa"/>
            <w:vMerge/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000000" w:themeColor="text1"/>
            </w:tcBorders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1135" w:type="dxa"/>
            <w:vMerge/>
            <w:shd w:val="clear" w:color="auto" w:fill="8DB3E2" w:themeFill="text2" w:themeFillTint="66"/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849" w:type="dxa"/>
            <w:vMerge/>
            <w:shd w:val="clear" w:color="auto" w:fill="CCFFCC"/>
          </w:tcPr>
          <w:p w:rsidR="00AE65A8" w:rsidRDefault="00AE65A8" w:rsidP="00B96747">
            <w:pPr>
              <w:spacing w:after="120"/>
              <w:jc w:val="center"/>
            </w:pPr>
          </w:p>
        </w:tc>
        <w:tc>
          <w:tcPr>
            <w:tcW w:w="1136" w:type="dxa"/>
            <w:vMerge/>
            <w:tcBorders>
              <w:right w:val="single" w:sz="12" w:space="0" w:color="000000" w:themeColor="text1"/>
            </w:tcBorders>
            <w:shd w:val="clear" w:color="auto" w:fill="CCFFCC"/>
          </w:tcPr>
          <w:p w:rsidR="00AE65A8" w:rsidRDefault="00AE65A8" w:rsidP="00B96747">
            <w:pPr>
              <w:spacing w:after="120"/>
              <w:jc w:val="center"/>
            </w:pPr>
          </w:p>
        </w:tc>
      </w:tr>
      <w:tr w:rsidR="00CD6207" w:rsidTr="00C16982">
        <w:trPr>
          <w:trHeight w:val="474"/>
        </w:trPr>
        <w:tc>
          <w:tcPr>
            <w:tcW w:w="18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D6207" w:rsidRPr="00F6270C" w:rsidRDefault="00CD6207" w:rsidP="00945F4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D6207" w:rsidRPr="007162A1" w:rsidRDefault="00CD6207" w:rsidP="007162A1">
            <w:pPr>
              <w:shd w:val="clear" w:color="auto" w:fill="FFFFFF"/>
              <w:spacing w:line="192" w:lineRule="exact"/>
              <w:ind w:left="106" w:right="139"/>
              <w:jc w:val="center"/>
              <w:rPr>
                <w:color w:val="000000"/>
                <w:szCs w:val="16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000000" w:themeColor="text1"/>
            </w:tcBorders>
          </w:tcPr>
          <w:p w:rsidR="00CD6207" w:rsidRDefault="00CD6207" w:rsidP="00B96747">
            <w:pPr>
              <w:spacing w:after="120"/>
              <w:jc w:val="center"/>
            </w:pPr>
          </w:p>
        </w:tc>
        <w:tc>
          <w:tcPr>
            <w:tcW w:w="2660" w:type="dxa"/>
            <w:vMerge/>
            <w:tcBorders>
              <w:bottom w:val="single" w:sz="12" w:space="0" w:color="000000" w:themeColor="text1"/>
            </w:tcBorders>
          </w:tcPr>
          <w:p w:rsidR="00CD6207" w:rsidRDefault="00CD6207" w:rsidP="00B96747">
            <w:pPr>
              <w:spacing w:after="120"/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D6207" w:rsidRDefault="00CD6207" w:rsidP="00B96747">
            <w:pPr>
              <w:spacing w:after="120"/>
              <w:jc w:val="center"/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20"/>
              </w:rPr>
            </w:pPr>
            <w:r w:rsidRPr="00F51B32">
              <w:rPr>
                <w:sz w:val="20"/>
              </w:rPr>
              <w:t>Prof de G-A</w:t>
            </w:r>
          </w:p>
        </w:tc>
        <w:tc>
          <w:tcPr>
            <w:tcW w:w="1135" w:type="dxa"/>
            <w:tcBorders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20"/>
              </w:rPr>
            </w:pPr>
            <w:r w:rsidRPr="00F51B32">
              <w:rPr>
                <w:sz w:val="20"/>
              </w:rPr>
              <w:t>Prof de Lettres</w:t>
            </w:r>
          </w:p>
        </w:tc>
        <w:tc>
          <w:tcPr>
            <w:tcW w:w="849" w:type="dxa"/>
            <w:tcBorders>
              <w:bottom w:val="single" w:sz="12" w:space="0" w:color="000000" w:themeColor="text1"/>
            </w:tcBorders>
            <w:vAlign w:val="center"/>
          </w:tcPr>
          <w:p w:rsidR="00CD6207" w:rsidRPr="00F51B32" w:rsidRDefault="00CD6207" w:rsidP="009D4CAE">
            <w:pPr>
              <w:spacing w:after="100" w:afterAutospacing="1"/>
              <w:jc w:val="center"/>
              <w:rPr>
                <w:sz w:val="20"/>
              </w:rPr>
            </w:pPr>
            <w:r w:rsidRPr="00F51B32">
              <w:rPr>
                <w:sz w:val="20"/>
              </w:rPr>
              <w:t>Prof de G-A</w:t>
            </w:r>
          </w:p>
        </w:tc>
        <w:tc>
          <w:tcPr>
            <w:tcW w:w="11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6207" w:rsidRPr="00F51B32" w:rsidRDefault="00CD6207" w:rsidP="009E2314">
            <w:pPr>
              <w:jc w:val="center"/>
              <w:rPr>
                <w:sz w:val="20"/>
              </w:rPr>
            </w:pPr>
            <w:r w:rsidRPr="00F51B32">
              <w:rPr>
                <w:sz w:val="20"/>
              </w:rPr>
              <w:t>Prof de Lettres</w:t>
            </w:r>
          </w:p>
        </w:tc>
      </w:tr>
    </w:tbl>
    <w:p w:rsidR="00B96747" w:rsidRDefault="0042792F" w:rsidP="00B96747">
      <w:pPr>
        <w:spacing w:after="120"/>
        <w:jc w:val="center"/>
      </w:pPr>
      <w:r>
        <w:t>Bulletin Officiel n°13 du 26 mars 2015 - Baccalauréat professionnel Gestion-Administration</w:t>
      </w:r>
    </w:p>
    <w:sectPr w:rsidR="00B96747" w:rsidSect="002C7988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50000" w:hash="pgzUKra2maHOVkv89ZNQlllVTD0=" w:salt="+rvnO77CQKuluiz2Ktn4pA=="/>
  <w:defaultTabStop w:val="708"/>
  <w:hyphenationZone w:val="425"/>
  <w:drawingGridHorizontalSpacing w:val="110"/>
  <w:displayHorizontalDrawingGridEvery w:val="2"/>
  <w:characterSpacingControl w:val="doNotCompress"/>
  <w:compat/>
  <w:rsids>
    <w:rsidRoot w:val="00C5511F"/>
    <w:rsid w:val="000647B6"/>
    <w:rsid w:val="000A36F6"/>
    <w:rsid w:val="000F4C86"/>
    <w:rsid w:val="00105191"/>
    <w:rsid w:val="001110EC"/>
    <w:rsid w:val="00111B7D"/>
    <w:rsid w:val="00136873"/>
    <w:rsid w:val="00151DC3"/>
    <w:rsid w:val="001545C7"/>
    <w:rsid w:val="00160349"/>
    <w:rsid w:val="001B4FA4"/>
    <w:rsid w:val="001C6280"/>
    <w:rsid w:val="001D10EF"/>
    <w:rsid w:val="002103E7"/>
    <w:rsid w:val="00251687"/>
    <w:rsid w:val="002709B5"/>
    <w:rsid w:val="00282E62"/>
    <w:rsid w:val="002C7988"/>
    <w:rsid w:val="002E2A82"/>
    <w:rsid w:val="00374FB8"/>
    <w:rsid w:val="003A0B32"/>
    <w:rsid w:val="0040248F"/>
    <w:rsid w:val="004060C6"/>
    <w:rsid w:val="00422B40"/>
    <w:rsid w:val="0042792F"/>
    <w:rsid w:val="0045194D"/>
    <w:rsid w:val="0045460E"/>
    <w:rsid w:val="00456F7B"/>
    <w:rsid w:val="0047464F"/>
    <w:rsid w:val="004B30E0"/>
    <w:rsid w:val="005651E3"/>
    <w:rsid w:val="005F3003"/>
    <w:rsid w:val="005F4048"/>
    <w:rsid w:val="00604D8D"/>
    <w:rsid w:val="00635EEB"/>
    <w:rsid w:val="0064432E"/>
    <w:rsid w:val="006602D4"/>
    <w:rsid w:val="006D0C35"/>
    <w:rsid w:val="006F27AA"/>
    <w:rsid w:val="007162A1"/>
    <w:rsid w:val="00741FEF"/>
    <w:rsid w:val="007701CC"/>
    <w:rsid w:val="00794ACE"/>
    <w:rsid w:val="007A4DB1"/>
    <w:rsid w:val="007B0E0B"/>
    <w:rsid w:val="008C7DDC"/>
    <w:rsid w:val="008D54F7"/>
    <w:rsid w:val="00945F40"/>
    <w:rsid w:val="009D4CAE"/>
    <w:rsid w:val="00A0581F"/>
    <w:rsid w:val="00A74550"/>
    <w:rsid w:val="00AE0A6E"/>
    <w:rsid w:val="00AE65A8"/>
    <w:rsid w:val="00AF69CD"/>
    <w:rsid w:val="00B46CAD"/>
    <w:rsid w:val="00B46F0D"/>
    <w:rsid w:val="00B53620"/>
    <w:rsid w:val="00B96747"/>
    <w:rsid w:val="00B96D2F"/>
    <w:rsid w:val="00BB196F"/>
    <w:rsid w:val="00BC42F4"/>
    <w:rsid w:val="00BF5239"/>
    <w:rsid w:val="00C16982"/>
    <w:rsid w:val="00C223B2"/>
    <w:rsid w:val="00C5511F"/>
    <w:rsid w:val="00C62741"/>
    <w:rsid w:val="00C704CE"/>
    <w:rsid w:val="00C830C8"/>
    <w:rsid w:val="00CD6207"/>
    <w:rsid w:val="00CF01DD"/>
    <w:rsid w:val="00D10B44"/>
    <w:rsid w:val="00D11047"/>
    <w:rsid w:val="00D52D47"/>
    <w:rsid w:val="00D76A32"/>
    <w:rsid w:val="00D776D6"/>
    <w:rsid w:val="00DC022A"/>
    <w:rsid w:val="00DE04C2"/>
    <w:rsid w:val="00E328B9"/>
    <w:rsid w:val="00E44075"/>
    <w:rsid w:val="00E635D1"/>
    <w:rsid w:val="00EB1611"/>
    <w:rsid w:val="00F32C71"/>
    <w:rsid w:val="00F51B32"/>
    <w:rsid w:val="00F51E5F"/>
    <w:rsid w:val="00F7457A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EE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64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519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9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9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9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#_top"/><Relationship Id="rId34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hyperlink" Target="#PL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#P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#_to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#PL"/><Relationship Id="rId24" Type="http://schemas.openxmlformats.org/officeDocument/2006/relationships/hyperlink" Target="#PL"/><Relationship Id="rId32" Type="http://schemas.openxmlformats.org/officeDocument/2006/relationships/hyperlink" Target="#PL"/><Relationship Id="rId37" Type="http://schemas.openxmlformats.org/officeDocument/2006/relationships/hyperlink" Target="#PL"/><Relationship Id="rId40" Type="http://schemas.openxmlformats.org/officeDocument/2006/relationships/theme" Target="theme/theme1.xml"/><Relationship Id="rId5" Type="http://schemas.openxmlformats.org/officeDocument/2006/relationships/hyperlink" Target="#PL"/><Relationship Id="rId15" Type="http://schemas.openxmlformats.org/officeDocument/2006/relationships/image" Target="media/image6.png"/><Relationship Id="rId23" Type="http://schemas.openxmlformats.org/officeDocument/2006/relationships/hyperlink" Target="#PL"/><Relationship Id="rId28" Type="http://schemas.openxmlformats.org/officeDocument/2006/relationships/image" Target="media/image15.jpeg"/><Relationship Id="rId36" Type="http://schemas.openxmlformats.org/officeDocument/2006/relationships/hyperlink" Target="#PL"/><Relationship Id="rId10" Type="http://schemas.openxmlformats.org/officeDocument/2006/relationships/hyperlink" Target="#PL"/><Relationship Id="rId19" Type="http://schemas.openxmlformats.org/officeDocument/2006/relationships/image" Target="media/image10.png"/><Relationship Id="rId31" Type="http://schemas.openxmlformats.org/officeDocument/2006/relationships/hyperlink" Target="#P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#PL"/><Relationship Id="rId27" Type="http://schemas.openxmlformats.org/officeDocument/2006/relationships/image" Target="media/image14.png"/><Relationship Id="rId30" Type="http://schemas.openxmlformats.org/officeDocument/2006/relationships/hyperlink" Target="#PL"/><Relationship Id="rId35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0B9D-BD2B-4334-9175-7AD5C3E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278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Sarboni</dc:creator>
  <cp:lastModifiedBy>christian Sarboni</cp:lastModifiedBy>
  <cp:revision>36</cp:revision>
  <dcterms:created xsi:type="dcterms:W3CDTF">2015-02-18T12:43:00Z</dcterms:created>
  <dcterms:modified xsi:type="dcterms:W3CDTF">2015-04-01T08:08:00Z</dcterms:modified>
</cp:coreProperties>
</file>